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3B1A" w14:textId="77777777" w:rsidR="005334CE" w:rsidRDefault="005334CE" w:rsidP="005334CE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0BA803" wp14:editId="6D3955D3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70D04" w14:textId="77777777" w:rsidR="005334CE" w:rsidRDefault="005334CE" w:rsidP="005334C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5E3B319C" w14:textId="77777777" w:rsidR="005334CE" w:rsidRDefault="005334CE" w:rsidP="005334C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1FEB21BD" w14:textId="77777777" w:rsidR="005334CE" w:rsidRDefault="005334CE" w:rsidP="005334C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5334CE" w14:paraId="57EAEF76" w14:textId="77777777" w:rsidTr="005334CE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1A7A1100" w14:textId="77777777" w:rsidR="005334CE" w:rsidRDefault="005334C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ru</w:t>
            </w:r>
            <w:proofErr w:type="spellEnd"/>
          </w:p>
        </w:tc>
      </w:tr>
    </w:tbl>
    <w:p w14:paraId="6AF16020" w14:textId="77777777" w:rsidR="005334CE" w:rsidRDefault="005334CE" w:rsidP="005334CE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490198CC" w14:textId="77777777" w:rsidR="005334CE" w:rsidRDefault="005334CE" w:rsidP="005334C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5D4F969C" w14:textId="77777777" w:rsidR="005334CE" w:rsidRDefault="005334CE" w:rsidP="005334C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5151C9F8" w14:textId="77777777" w:rsidR="005334CE" w:rsidRDefault="005334CE" w:rsidP="005334C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49BE0D21" w14:textId="77777777" w:rsidR="005334CE" w:rsidRDefault="005334CE" w:rsidP="005334C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1B0A8342" w14:textId="77777777" w:rsidR="005334CE" w:rsidRDefault="005334CE" w:rsidP="005334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от «15» июля 2026 г. № </w:t>
      </w:r>
      <w:r w:rsidR="005D5F73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12-6б</w:t>
      </w:r>
    </w:p>
    <w:p w14:paraId="7D5A2D66" w14:textId="77777777" w:rsidR="005334CE" w:rsidRDefault="005334CE" w:rsidP="005334CE">
      <w:pPr>
        <w:spacing w:after="0" w:line="276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78CABA0" w14:textId="77777777" w:rsidR="005334CE" w:rsidRDefault="005334CE" w:rsidP="005334CE">
      <w:pPr>
        <w:spacing w:after="0" w:line="276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A0DF7C" w14:textId="77777777" w:rsidR="005334CE" w:rsidRDefault="005334CE" w:rsidP="005334CE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увековечения памяти ветеранов подразделений особого риска РФ, руководствуясь Законом Республики Дагестан от 12 декабря 2017 г. № 92 «Об увековечении памяти выдающихся деятелей, заслуженных лиц, а также исторических событий в Республике Дагестан», учитывая заключение Комиссии при Главе Республики Дагестан по увековечению памяти выдающихся деятелей, заслуженных лиц, а также исторических событий в Республике Дагестан от 25 декабря 2025 г. № 23-02/89, Собрание депутатов городского округа «город Махачкала»</w:t>
      </w:r>
    </w:p>
    <w:p w14:paraId="48AA6107" w14:textId="77777777" w:rsidR="005334CE" w:rsidRDefault="005334CE" w:rsidP="005334CE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59203C" w14:textId="77777777" w:rsidR="005334CE" w:rsidRDefault="005334CE" w:rsidP="005334CE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35367DB5" w14:textId="77777777" w:rsidR="005334CE" w:rsidRDefault="005334CE" w:rsidP="005334CE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6814F6A" w14:textId="7F6DBAE0" w:rsidR="005334CE" w:rsidRDefault="005334CE" w:rsidP="005334CE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Pr="005334CE">
        <w:rPr>
          <w:rFonts w:ascii="Times New Roman" w:eastAsia="Times New Roman" w:hAnsi="Times New Roman"/>
          <w:bCs/>
          <w:sz w:val="28"/>
          <w:szCs w:val="28"/>
          <w:lang w:eastAsia="ru-RU"/>
        </w:rPr>
        <w:t>Присвоить имя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34F38">
        <w:rPr>
          <w:rFonts w:ascii="Times New Roman" w:eastAsia="Times New Roman" w:hAnsi="Times New Roman"/>
          <w:bCs/>
          <w:sz w:val="28"/>
          <w:szCs w:val="28"/>
          <w:lang w:eastAsia="ru-RU"/>
        </w:rPr>
        <w:t>Ветеранов подразделений особого риска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безымянной улице, берущей начало от улицы 6-я Туристическая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квартале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Турист до шоссе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Хушетское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Ленинском район</w:t>
      </w:r>
      <w:r w:rsidR="005D5F73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г. Махачкалы, согласно прилагаемой карте-схеме</w:t>
      </w:r>
      <w:r w:rsidR="00D10D52">
        <w:rPr>
          <w:rFonts w:ascii="Times New Roman" w:eastAsia="Times New Roman" w:hAnsi="Times New Roman"/>
          <w:bCs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14:paraId="29D05400" w14:textId="77777777" w:rsidR="005334CE" w:rsidRDefault="005334CE" w:rsidP="005334CE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опубликовать в газете «Махачкалинские известия».</w:t>
      </w:r>
    </w:p>
    <w:p w14:paraId="38334A35" w14:textId="77777777" w:rsidR="005334CE" w:rsidRDefault="005334CE" w:rsidP="005334CE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p w14:paraId="22B2B4AA" w14:textId="77777777" w:rsidR="005334CE" w:rsidRDefault="005334CE" w:rsidP="005334CE">
      <w:pPr>
        <w:spacing w:after="0" w:line="240" w:lineRule="auto"/>
        <w:ind w:left="-540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5334CE" w14:paraId="32C9018D" w14:textId="77777777" w:rsidTr="005334CE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3CC99654" w14:textId="77777777" w:rsidR="005334CE" w:rsidRDefault="005334CE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1C98F3AD" w14:textId="77777777" w:rsidR="005334CE" w:rsidRDefault="005334CE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334CE" w14:paraId="26C844C0" w14:textId="77777777" w:rsidTr="005334CE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644D3F8F" w14:textId="77777777" w:rsidR="005334CE" w:rsidRDefault="005334C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ab/>
            </w:r>
          </w:p>
          <w:p w14:paraId="028C39C7" w14:textId="77777777" w:rsidR="005334CE" w:rsidRDefault="005334C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58913F30" w14:textId="77777777" w:rsidR="005334CE" w:rsidRDefault="005334C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____________    Х. Алиев</w:t>
            </w:r>
          </w:p>
          <w:p w14:paraId="5732019C" w14:textId="77777777" w:rsidR="005334CE" w:rsidRDefault="005334C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3474A11A" w14:textId="77777777" w:rsidR="005334CE" w:rsidRDefault="005334C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Глава города Махачкалы</w:t>
            </w:r>
          </w:p>
          <w:p w14:paraId="79553DB4" w14:textId="77777777" w:rsidR="005334CE" w:rsidRDefault="005334C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62D2BBC" w14:textId="77777777" w:rsidR="005334CE" w:rsidRDefault="005334C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____________    Д.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Салавов</w:t>
            </w:r>
            <w:proofErr w:type="spellEnd"/>
          </w:p>
          <w:p w14:paraId="1DF3A331" w14:textId="77777777" w:rsidR="005334CE" w:rsidRDefault="005334C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77FB6308" w14:textId="77777777" w:rsidR="00D10D52" w:rsidRDefault="00D10D52" w:rsidP="00D10D52">
      <w:pPr>
        <w:pStyle w:val="a3"/>
        <w:rPr>
          <w:rFonts w:cs="Calibri"/>
        </w:rPr>
      </w:pPr>
    </w:p>
    <w:p w14:paraId="32A278BF" w14:textId="77777777" w:rsidR="00D10D52" w:rsidRDefault="00D10D52" w:rsidP="00D10D52">
      <w:pPr>
        <w:pStyle w:val="a3"/>
        <w:rPr>
          <w:rFonts w:cs="Calibri"/>
        </w:rPr>
      </w:pPr>
    </w:p>
    <w:p w14:paraId="5CDA6B87" w14:textId="77777777" w:rsidR="00D10D52" w:rsidRDefault="00D10D52" w:rsidP="00D10D52">
      <w:pPr>
        <w:pStyle w:val="a3"/>
        <w:rPr>
          <w:rFonts w:cs="Calibri"/>
        </w:rPr>
      </w:pPr>
    </w:p>
    <w:p w14:paraId="60D546AA" w14:textId="77777777" w:rsidR="00D10D52" w:rsidRDefault="00D10D52" w:rsidP="00D10D52">
      <w:pPr>
        <w:pStyle w:val="a3"/>
        <w:rPr>
          <w:rFonts w:cs="Calibri"/>
        </w:rPr>
      </w:pPr>
    </w:p>
    <w:p w14:paraId="5EAC1A71" w14:textId="77777777" w:rsidR="00D10D52" w:rsidRDefault="00D10D52" w:rsidP="00D10D52">
      <w:pPr>
        <w:pStyle w:val="a3"/>
        <w:rPr>
          <w:rFonts w:cs="Calibri"/>
        </w:rPr>
      </w:pPr>
    </w:p>
    <w:p w14:paraId="66F142B8" w14:textId="7104C2A5" w:rsidR="00D10D52" w:rsidRDefault="00D10D52" w:rsidP="00D10D52">
      <w:pPr>
        <w:pStyle w:val="a3"/>
      </w:pPr>
      <w:r>
        <w:rPr>
          <w:rFonts w:cs="Calibri"/>
        </w:rPr>
        <w:t>*</w:t>
      </w:r>
      <w:r>
        <w:t>С приложением можно ознакомиться в Собрании депутатов городского округа «город Махачкала»</w:t>
      </w:r>
    </w:p>
    <w:p w14:paraId="6C024B32" w14:textId="77777777" w:rsidR="005334CE" w:rsidRDefault="005334CE" w:rsidP="005334CE">
      <w:pPr>
        <w:ind w:firstLine="567"/>
      </w:pPr>
    </w:p>
    <w:sectPr w:rsidR="005334CE" w:rsidSect="005334C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CE"/>
    <w:rsid w:val="00434F38"/>
    <w:rsid w:val="005334CE"/>
    <w:rsid w:val="005D5F73"/>
    <w:rsid w:val="00866184"/>
    <w:rsid w:val="00D1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E895"/>
  <w15:chartTrackingRefBased/>
  <w15:docId w15:val="{82FE0613-2736-40C5-A339-B2B48D7A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4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52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Индира Алиева</cp:lastModifiedBy>
  <cp:revision>4</cp:revision>
  <dcterms:created xsi:type="dcterms:W3CDTF">2026-07-16T08:50:00Z</dcterms:created>
  <dcterms:modified xsi:type="dcterms:W3CDTF">2026-07-16T12:37:00Z</dcterms:modified>
</cp:coreProperties>
</file>