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D736F" w14:textId="77777777" w:rsidR="00AB2A2A" w:rsidRPr="00AB2A2A" w:rsidRDefault="00AB2A2A" w:rsidP="00AB2A2A">
      <w:pPr>
        <w:keepNext/>
        <w:spacing w:after="0" w:line="240" w:lineRule="auto"/>
        <w:ind w:left="-426"/>
        <w:jc w:val="center"/>
        <w:outlineLvl w:val="1"/>
        <w:rPr>
          <w:rFonts w:ascii="Times New Roman" w:eastAsia="Times New Roman" w:hAnsi="Times New Roman"/>
          <w:sz w:val="16"/>
          <w:szCs w:val="16"/>
          <w:lang w:eastAsia="ru-RU"/>
        </w:rPr>
      </w:pPr>
      <w:r w:rsidRPr="00AB2A2A">
        <w:rPr>
          <w:rFonts w:ascii="Times New Roman" w:eastAsia="Times New Roman" w:hAnsi="Times New Roman"/>
          <w:sz w:val="24"/>
          <w:szCs w:val="24"/>
          <w:lang w:eastAsia="ru-RU"/>
        </w:rPr>
        <w:tab/>
      </w:r>
      <w:r w:rsidRPr="00AB2A2A">
        <w:rPr>
          <w:rFonts w:ascii="Times New Roman" w:eastAsia="Times New Roman" w:hAnsi="Times New Roman"/>
          <w:noProof/>
          <w:sz w:val="24"/>
          <w:szCs w:val="24"/>
          <w:lang w:eastAsia="ru-RU"/>
        </w:rPr>
        <w:drawing>
          <wp:inline distT="0" distB="0" distL="0" distR="0" wp14:anchorId="10595B2D" wp14:editId="4F0B883E">
            <wp:extent cx="1000125" cy="762000"/>
            <wp:effectExtent l="0" t="0" r="9525" b="0"/>
            <wp:docPr id="2" name="Рисунок 1" descr="1280px-Ru_makhachkala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280px-Ru_makhachkala_ge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762000"/>
                    </a:xfrm>
                    <a:prstGeom prst="rect">
                      <a:avLst/>
                    </a:prstGeom>
                    <a:noFill/>
                    <a:ln>
                      <a:noFill/>
                    </a:ln>
                  </pic:spPr>
                </pic:pic>
              </a:graphicData>
            </a:graphic>
          </wp:inline>
        </w:drawing>
      </w:r>
    </w:p>
    <w:p w14:paraId="17F230BC" w14:textId="77777777" w:rsidR="00AB2A2A" w:rsidRPr="00AB2A2A" w:rsidRDefault="00AB2A2A" w:rsidP="00AB2A2A">
      <w:pPr>
        <w:snapToGrid w:val="0"/>
        <w:spacing w:after="0" w:line="240" w:lineRule="auto"/>
        <w:jc w:val="center"/>
        <w:outlineLvl w:val="0"/>
        <w:rPr>
          <w:rFonts w:ascii="Times New Roman" w:eastAsia="Times New Roman" w:hAnsi="Times New Roman"/>
          <w:b/>
          <w:color w:val="0000FF"/>
          <w:sz w:val="34"/>
          <w:szCs w:val="34"/>
          <w:lang w:eastAsia="ru-RU"/>
        </w:rPr>
      </w:pPr>
      <w:r w:rsidRPr="00AB2A2A">
        <w:rPr>
          <w:rFonts w:ascii="Times New Roman" w:eastAsia="Times New Roman" w:hAnsi="Times New Roman"/>
          <w:b/>
          <w:color w:val="0000FF"/>
          <w:sz w:val="34"/>
          <w:szCs w:val="34"/>
          <w:lang w:eastAsia="ru-RU"/>
        </w:rPr>
        <w:t xml:space="preserve">СОБРАНИЕ ДЕПУТАТОВ ГОРОДСКОГО ОКРУГА </w:t>
      </w:r>
    </w:p>
    <w:p w14:paraId="414453BE" w14:textId="77777777" w:rsidR="00AB2A2A" w:rsidRPr="00AB2A2A" w:rsidRDefault="00AB2A2A" w:rsidP="00AB2A2A">
      <w:pPr>
        <w:snapToGrid w:val="0"/>
        <w:spacing w:after="0" w:line="240" w:lineRule="auto"/>
        <w:jc w:val="center"/>
        <w:outlineLvl w:val="0"/>
        <w:rPr>
          <w:rFonts w:ascii="Times New Roman" w:eastAsia="Times New Roman" w:hAnsi="Times New Roman"/>
          <w:b/>
          <w:color w:val="0000FF"/>
          <w:sz w:val="34"/>
          <w:szCs w:val="34"/>
          <w:lang w:eastAsia="ru-RU"/>
        </w:rPr>
      </w:pPr>
      <w:r w:rsidRPr="00AB2A2A">
        <w:rPr>
          <w:rFonts w:ascii="Times New Roman" w:eastAsia="Times New Roman" w:hAnsi="Times New Roman"/>
          <w:b/>
          <w:color w:val="0000FF"/>
          <w:sz w:val="34"/>
          <w:szCs w:val="34"/>
          <w:lang w:eastAsia="ru-RU"/>
        </w:rPr>
        <w:t xml:space="preserve"> «ГОРОД МАХАЧКАЛА»</w:t>
      </w:r>
    </w:p>
    <w:p w14:paraId="754D89BF" w14:textId="77777777" w:rsidR="00AB2A2A" w:rsidRPr="00AB2A2A" w:rsidRDefault="00AB2A2A" w:rsidP="00AB2A2A">
      <w:pPr>
        <w:snapToGrid w:val="0"/>
        <w:spacing w:after="0" w:line="240" w:lineRule="auto"/>
        <w:jc w:val="center"/>
        <w:outlineLvl w:val="0"/>
        <w:rPr>
          <w:rFonts w:ascii="Times New Roman" w:eastAsia="Times New Roman" w:hAnsi="Times New Roman"/>
          <w:b/>
          <w:color w:val="0000FF"/>
          <w:sz w:val="10"/>
          <w:szCs w:val="10"/>
          <w:lang w:eastAsia="ru-RU"/>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5"/>
      </w:tblGrid>
      <w:tr w:rsidR="00AB2A2A" w:rsidRPr="00AB2A2A" w14:paraId="31D4155D" w14:textId="77777777" w:rsidTr="002178DC">
        <w:tc>
          <w:tcPr>
            <w:tcW w:w="10456" w:type="dxa"/>
            <w:tcBorders>
              <w:top w:val="thinThickMediumGap" w:sz="12" w:space="0" w:color="FF0000"/>
              <w:left w:val="nil"/>
              <w:bottom w:val="thinThickMediumGap" w:sz="12" w:space="0" w:color="FF0000"/>
              <w:right w:val="nil"/>
            </w:tcBorders>
            <w:hideMark/>
          </w:tcPr>
          <w:p w14:paraId="3AAA498A" w14:textId="77777777" w:rsidR="00AB2A2A" w:rsidRPr="00AB2A2A" w:rsidRDefault="00AB2A2A" w:rsidP="00AB2A2A">
            <w:pPr>
              <w:snapToGrid w:val="0"/>
              <w:spacing w:after="0" w:line="240" w:lineRule="auto"/>
              <w:jc w:val="center"/>
              <w:rPr>
                <w:rFonts w:ascii="Arial" w:eastAsia="Times New Roman" w:hAnsi="Arial" w:cs="Arial"/>
                <w:bCs/>
                <w:color w:val="000000" w:themeColor="text1"/>
                <w:sz w:val="18"/>
                <w:szCs w:val="18"/>
              </w:rPr>
            </w:pPr>
            <w:r w:rsidRPr="00AB2A2A">
              <w:rPr>
                <w:rFonts w:ascii="Arial" w:eastAsia="Times New Roman" w:hAnsi="Arial" w:cs="Arial"/>
                <w:bCs/>
                <w:color w:val="000000" w:themeColor="text1"/>
                <w:sz w:val="18"/>
                <w:szCs w:val="18"/>
              </w:rPr>
              <w:t xml:space="preserve">367012, Республика Дагестан, г. Махачкала, пл. Ленина, 2    </w:t>
            </w:r>
            <w:r w:rsidRPr="00AB2A2A">
              <w:rPr>
                <w:rFonts w:ascii="Arial" w:eastAsia="Times New Roman" w:hAnsi="Arial" w:cs="Arial"/>
                <w:bCs/>
                <w:color w:val="000000" w:themeColor="text1"/>
                <w:sz w:val="18"/>
                <w:szCs w:val="18"/>
              </w:rPr>
              <w:sym w:font="Wingdings" w:char="F028"/>
            </w:r>
            <w:r w:rsidRPr="00AB2A2A">
              <w:rPr>
                <w:rFonts w:ascii="Arial" w:eastAsia="Times New Roman" w:hAnsi="Arial" w:cs="Arial"/>
                <w:bCs/>
                <w:color w:val="000000" w:themeColor="text1"/>
                <w:sz w:val="18"/>
                <w:szCs w:val="18"/>
              </w:rPr>
              <w:t xml:space="preserve"> (8722) 68-16-53, 68-16-58, </w:t>
            </w:r>
            <w:r w:rsidRPr="00AB2A2A">
              <w:rPr>
                <w:rFonts w:ascii="Arial" w:eastAsia="Times New Roman" w:hAnsi="Arial" w:cs="Arial"/>
                <w:bCs/>
                <w:color w:val="000000" w:themeColor="text1"/>
                <w:sz w:val="18"/>
                <w:szCs w:val="18"/>
                <w:lang w:val="en-US"/>
              </w:rPr>
              <w:t>e</w:t>
            </w:r>
            <w:r w:rsidRPr="00AB2A2A">
              <w:rPr>
                <w:rFonts w:ascii="Arial" w:eastAsia="Times New Roman" w:hAnsi="Arial" w:cs="Arial"/>
                <w:bCs/>
                <w:color w:val="000000" w:themeColor="text1"/>
                <w:sz w:val="18"/>
                <w:szCs w:val="18"/>
              </w:rPr>
              <w:t>-</w:t>
            </w:r>
            <w:r w:rsidRPr="00AB2A2A">
              <w:rPr>
                <w:rFonts w:ascii="Arial" w:eastAsia="Times New Roman" w:hAnsi="Arial" w:cs="Arial"/>
                <w:bCs/>
                <w:color w:val="000000" w:themeColor="text1"/>
                <w:sz w:val="18"/>
                <w:szCs w:val="18"/>
                <w:lang w:val="en-US"/>
              </w:rPr>
              <w:t>mail</w:t>
            </w:r>
            <w:r w:rsidRPr="00AB2A2A">
              <w:rPr>
                <w:rFonts w:ascii="Arial" w:eastAsia="Times New Roman" w:hAnsi="Arial" w:cs="Arial"/>
                <w:bCs/>
                <w:color w:val="000000" w:themeColor="text1"/>
                <w:sz w:val="18"/>
                <w:szCs w:val="18"/>
              </w:rPr>
              <w:t>: mgsobr@</w:t>
            </w:r>
            <w:r w:rsidRPr="00AB2A2A">
              <w:rPr>
                <w:rFonts w:ascii="Arial" w:eastAsia="Times New Roman" w:hAnsi="Arial" w:cs="Arial"/>
                <w:bCs/>
                <w:color w:val="000000" w:themeColor="text1"/>
                <w:sz w:val="18"/>
                <w:szCs w:val="18"/>
                <w:lang w:val="en-US"/>
              </w:rPr>
              <w:t>yandex</w:t>
            </w:r>
            <w:r w:rsidRPr="00AB2A2A">
              <w:rPr>
                <w:rFonts w:ascii="Arial" w:eastAsia="Times New Roman" w:hAnsi="Arial" w:cs="Arial"/>
                <w:bCs/>
                <w:color w:val="000000" w:themeColor="text1"/>
                <w:sz w:val="18"/>
                <w:szCs w:val="18"/>
              </w:rPr>
              <w:t>.ru</w:t>
            </w:r>
          </w:p>
        </w:tc>
      </w:tr>
    </w:tbl>
    <w:p w14:paraId="30446FA5" w14:textId="77777777" w:rsidR="00AB2A2A" w:rsidRPr="00AB2A2A" w:rsidRDefault="00AB2A2A" w:rsidP="00AB2A2A">
      <w:pPr>
        <w:tabs>
          <w:tab w:val="right" w:pos="10773"/>
        </w:tabs>
        <w:snapToGrid w:val="0"/>
        <w:spacing w:after="0" w:line="240" w:lineRule="auto"/>
        <w:jc w:val="center"/>
        <w:rPr>
          <w:rFonts w:ascii="Times New Roman" w:eastAsia="Times New Roman" w:hAnsi="Times New Roman"/>
          <w:sz w:val="2"/>
          <w:szCs w:val="2"/>
          <w:lang w:eastAsia="ru-RU"/>
        </w:rPr>
      </w:pPr>
    </w:p>
    <w:p w14:paraId="4C7BE522" w14:textId="77777777" w:rsidR="00AB2A2A" w:rsidRPr="00AB2A2A" w:rsidRDefault="00AB2A2A" w:rsidP="00AB2A2A">
      <w:pPr>
        <w:snapToGrid w:val="0"/>
        <w:spacing w:after="0" w:line="240" w:lineRule="auto"/>
        <w:jc w:val="center"/>
        <w:outlineLvl w:val="0"/>
        <w:rPr>
          <w:rFonts w:ascii="Times New Roman" w:eastAsia="Times New Roman" w:hAnsi="Times New Roman"/>
          <w:b/>
          <w:color w:val="0000FF"/>
          <w:spacing w:val="100"/>
          <w:sz w:val="2"/>
          <w:szCs w:val="2"/>
          <w:lang w:eastAsia="ru-RU"/>
        </w:rPr>
      </w:pPr>
    </w:p>
    <w:p w14:paraId="48121B2C" w14:textId="77777777" w:rsidR="00AB2A2A" w:rsidRPr="00AB2A2A" w:rsidRDefault="00AB2A2A" w:rsidP="00AB2A2A">
      <w:pPr>
        <w:snapToGrid w:val="0"/>
        <w:spacing w:after="0" w:line="240" w:lineRule="auto"/>
        <w:jc w:val="center"/>
        <w:outlineLvl w:val="0"/>
        <w:rPr>
          <w:rFonts w:ascii="Times New Roman" w:eastAsia="Times New Roman" w:hAnsi="Times New Roman"/>
          <w:b/>
          <w:color w:val="0000FF"/>
          <w:spacing w:val="100"/>
          <w:sz w:val="36"/>
          <w:szCs w:val="36"/>
          <w:lang w:eastAsia="ru-RU"/>
        </w:rPr>
      </w:pPr>
    </w:p>
    <w:p w14:paraId="79A94E4F" w14:textId="77777777" w:rsidR="00AB2A2A" w:rsidRPr="00AB2A2A" w:rsidRDefault="00AB2A2A" w:rsidP="00AB2A2A">
      <w:pPr>
        <w:snapToGrid w:val="0"/>
        <w:spacing w:after="0" w:line="240" w:lineRule="auto"/>
        <w:jc w:val="center"/>
        <w:outlineLvl w:val="0"/>
        <w:rPr>
          <w:rFonts w:ascii="Times New Roman" w:eastAsia="Times New Roman" w:hAnsi="Times New Roman"/>
          <w:b/>
          <w:color w:val="0000FF"/>
          <w:spacing w:val="100"/>
          <w:sz w:val="36"/>
          <w:szCs w:val="36"/>
          <w:lang w:eastAsia="ru-RU"/>
        </w:rPr>
      </w:pPr>
      <w:r w:rsidRPr="00AB2A2A">
        <w:rPr>
          <w:rFonts w:ascii="Times New Roman" w:eastAsia="Times New Roman" w:hAnsi="Times New Roman"/>
          <w:b/>
          <w:color w:val="0000FF"/>
          <w:spacing w:val="100"/>
          <w:sz w:val="36"/>
          <w:szCs w:val="36"/>
          <w:lang w:eastAsia="ru-RU"/>
        </w:rPr>
        <w:t>РЕШЕНИЕ</w:t>
      </w:r>
    </w:p>
    <w:p w14:paraId="6F2E190B" w14:textId="77777777" w:rsidR="00AB2A2A" w:rsidRPr="00AB2A2A" w:rsidRDefault="00AB2A2A" w:rsidP="00AB2A2A">
      <w:pPr>
        <w:snapToGrid w:val="0"/>
        <w:spacing w:after="0" w:line="240" w:lineRule="auto"/>
        <w:jc w:val="center"/>
        <w:outlineLvl w:val="0"/>
        <w:rPr>
          <w:rFonts w:ascii="Times New Roman" w:eastAsia="Times New Roman" w:hAnsi="Times New Roman"/>
          <w:b/>
          <w:i/>
          <w:sz w:val="16"/>
          <w:szCs w:val="16"/>
          <w:lang w:eastAsia="ru-RU"/>
        </w:rPr>
      </w:pPr>
    </w:p>
    <w:p w14:paraId="5683AE03" w14:textId="173AF574" w:rsidR="00AB2A2A" w:rsidRPr="00AB2A2A" w:rsidRDefault="00AB2A2A" w:rsidP="00AB2A2A">
      <w:pPr>
        <w:spacing w:after="0" w:line="240" w:lineRule="auto"/>
        <w:jc w:val="center"/>
        <w:rPr>
          <w:rFonts w:ascii="Times New Roman" w:eastAsia="Times New Roman" w:hAnsi="Times New Roman"/>
          <w:b/>
          <w:sz w:val="24"/>
          <w:szCs w:val="24"/>
          <w:lang w:eastAsia="ru-RU"/>
        </w:rPr>
      </w:pPr>
      <w:r w:rsidRPr="00AB2A2A">
        <w:rPr>
          <w:rFonts w:ascii="Times New Roman" w:eastAsia="Times New Roman" w:hAnsi="Times New Roman"/>
          <w:b/>
          <w:i/>
          <w:color w:val="4472C4"/>
          <w:sz w:val="26"/>
          <w:szCs w:val="26"/>
          <w:lang w:eastAsia="ru-RU"/>
        </w:rPr>
        <w:t xml:space="preserve"> от «15» июля 2026 г. № 12-</w:t>
      </w:r>
      <w:r w:rsidR="0003674C">
        <w:rPr>
          <w:rFonts w:ascii="Times New Roman" w:eastAsia="Times New Roman" w:hAnsi="Times New Roman"/>
          <w:b/>
          <w:i/>
          <w:color w:val="4472C4"/>
          <w:sz w:val="26"/>
          <w:szCs w:val="26"/>
          <w:lang w:eastAsia="ru-RU"/>
        </w:rPr>
        <w:t>4</w:t>
      </w:r>
      <w:r w:rsidRPr="00AB2A2A">
        <w:rPr>
          <w:rFonts w:ascii="Times New Roman" w:eastAsia="Times New Roman" w:hAnsi="Times New Roman"/>
          <w:b/>
          <w:i/>
          <w:color w:val="4472C4"/>
          <w:sz w:val="26"/>
          <w:szCs w:val="26"/>
          <w:lang w:eastAsia="ru-RU"/>
        </w:rPr>
        <w:t xml:space="preserve"> </w:t>
      </w:r>
    </w:p>
    <w:p w14:paraId="14B77C0A" w14:textId="77777777" w:rsidR="00AB2A2A" w:rsidRDefault="00AB2A2A" w:rsidP="00AB2A2A">
      <w:pPr>
        <w:spacing w:after="0" w:line="240" w:lineRule="auto"/>
        <w:ind w:firstLine="567"/>
        <w:jc w:val="center"/>
        <w:rPr>
          <w:rFonts w:ascii="Times New Roman" w:eastAsia="Times New Roman" w:hAnsi="Times New Roman"/>
          <w:b/>
          <w:sz w:val="28"/>
          <w:szCs w:val="28"/>
          <w:lang w:eastAsia="ru-RU"/>
        </w:rPr>
      </w:pPr>
    </w:p>
    <w:p w14:paraId="5E1E4207" w14:textId="77777777" w:rsidR="00AB2A2A" w:rsidRDefault="00AB2A2A" w:rsidP="00AB2A2A">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ОБ УТВЕРЖДЕНИИ ОТЧЕТА КОНТРОЛЬНО-СЧЕТНОЙ </w:t>
      </w:r>
    </w:p>
    <w:p w14:paraId="49D801CD" w14:textId="77777777" w:rsidR="00AB2A2A" w:rsidRDefault="00AB2A2A" w:rsidP="00AB2A2A">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ПАЛАТЫ ГОРОДСКОГО ОКРУГА «ГОРОД МАХАЧКАЛА» </w:t>
      </w:r>
    </w:p>
    <w:p w14:paraId="7EC9E797" w14:textId="77777777" w:rsidR="00AB2A2A" w:rsidRDefault="00AB2A2A" w:rsidP="00AB2A2A">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 ИТОГАМ РАБОТЫ ЗА 2025 ГОД</w:t>
      </w:r>
    </w:p>
    <w:p w14:paraId="22C68F0F" w14:textId="77777777" w:rsidR="00AB2A2A" w:rsidRDefault="00AB2A2A" w:rsidP="00AB2A2A">
      <w:pPr>
        <w:spacing w:after="0" w:line="240" w:lineRule="auto"/>
        <w:ind w:firstLine="567"/>
        <w:rPr>
          <w:rFonts w:ascii="Times New Roman" w:eastAsia="Times New Roman" w:hAnsi="Times New Roman"/>
          <w:b/>
          <w:sz w:val="28"/>
          <w:szCs w:val="28"/>
          <w:lang w:eastAsia="ru-RU"/>
        </w:rPr>
      </w:pPr>
    </w:p>
    <w:p w14:paraId="366AE806" w14:textId="77777777" w:rsidR="00AB2A2A" w:rsidRDefault="00AB2A2A" w:rsidP="00AB2A2A">
      <w:pPr>
        <w:widowControl w:val="0"/>
        <w:autoSpaceDE w:val="0"/>
        <w:autoSpaceDN w:val="0"/>
        <w:adjustRightInd w:val="0"/>
        <w:spacing w:after="0" w:line="276"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Заслушав и обсудив отчет Контрольно-счетной палаты городского округа «город Махачкала»  по итогам работы за 2025 год, руководствуясь Федеральным законом от 07.02.2011г. № 6-ФЗ «Об общих принципах организации и деятельности контрольно-счетных органов субъектов Российской Федерации и муниципальных образований», Положением о Контрольно-счетной палате городского округа «город Махачкала», Собрание депутатов городского округа  «город Махачкала» </w:t>
      </w:r>
    </w:p>
    <w:p w14:paraId="3E540326" w14:textId="77777777" w:rsidR="00AB2A2A" w:rsidRDefault="00AB2A2A" w:rsidP="00AB2A2A">
      <w:pPr>
        <w:spacing w:after="0" w:line="276" w:lineRule="auto"/>
        <w:ind w:firstLine="567"/>
        <w:jc w:val="both"/>
        <w:rPr>
          <w:rFonts w:ascii="Times New Roman" w:eastAsia="Times New Roman" w:hAnsi="Times New Roman"/>
          <w:sz w:val="28"/>
          <w:szCs w:val="28"/>
          <w:lang w:eastAsia="ru-RU"/>
        </w:rPr>
      </w:pPr>
    </w:p>
    <w:p w14:paraId="3809A1E5" w14:textId="77777777" w:rsidR="00AB2A2A" w:rsidRDefault="00AB2A2A" w:rsidP="00AB2A2A">
      <w:pPr>
        <w:spacing w:after="0" w:line="276"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РЕШАЕТ:</w:t>
      </w:r>
    </w:p>
    <w:p w14:paraId="6494A6E8" w14:textId="77777777" w:rsidR="00AB2A2A" w:rsidRDefault="00AB2A2A" w:rsidP="00AB2A2A">
      <w:pPr>
        <w:spacing w:after="0" w:line="276" w:lineRule="auto"/>
        <w:ind w:firstLine="567"/>
        <w:rPr>
          <w:rFonts w:ascii="Times New Roman" w:eastAsia="Times New Roman" w:hAnsi="Times New Roman"/>
          <w:sz w:val="28"/>
          <w:szCs w:val="28"/>
          <w:lang w:eastAsia="ru-RU"/>
        </w:rPr>
      </w:pPr>
    </w:p>
    <w:p w14:paraId="35D3EE85" w14:textId="77777777" w:rsidR="00AB2A2A" w:rsidRDefault="00AB2A2A" w:rsidP="00AB2A2A">
      <w:pPr>
        <w:spacing w:after="0" w:line="276"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Утвердить прилагаемый отчет Контрольно-счетной палаты городского округа «город Махачкала» по итогам работы за 2025 год. </w:t>
      </w:r>
    </w:p>
    <w:p w14:paraId="1E722ECC" w14:textId="77777777" w:rsidR="00AB2A2A" w:rsidRDefault="00AB2A2A" w:rsidP="00AB2A2A">
      <w:pPr>
        <w:spacing w:after="0" w:line="276"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Опубликовать настоящее решение в газете «Махачкалинские известия» и разместить на официальном сайте в сети «Интернет».</w:t>
      </w:r>
    </w:p>
    <w:p w14:paraId="1D7A10B8" w14:textId="77777777" w:rsidR="00AB2A2A" w:rsidRDefault="00AB2A2A" w:rsidP="00AB2A2A">
      <w:pPr>
        <w:spacing w:after="0" w:line="276" w:lineRule="auto"/>
        <w:ind w:firstLine="567"/>
        <w:jc w:val="both"/>
        <w:rPr>
          <w:rFonts w:ascii="Times New Roman" w:eastAsia="Times New Roman" w:hAnsi="Times New Roman"/>
          <w:sz w:val="28"/>
          <w:szCs w:val="28"/>
          <w:lang w:eastAsia="ru-RU"/>
        </w:rPr>
      </w:pPr>
    </w:p>
    <w:p w14:paraId="6EE016B1" w14:textId="77777777" w:rsidR="00AB2A2A" w:rsidRDefault="00AB2A2A" w:rsidP="00AB2A2A">
      <w:pPr>
        <w:spacing w:after="0" w:line="276" w:lineRule="auto"/>
        <w:ind w:firstLine="567"/>
        <w:jc w:val="both"/>
        <w:rPr>
          <w:rFonts w:ascii="Times New Roman" w:eastAsia="Times New Roman" w:hAnsi="Times New Roman"/>
          <w:sz w:val="28"/>
          <w:szCs w:val="28"/>
          <w:lang w:eastAsia="ru-RU"/>
        </w:rPr>
      </w:pPr>
    </w:p>
    <w:tbl>
      <w:tblPr>
        <w:tblW w:w="9782" w:type="dxa"/>
        <w:tblInd w:w="284" w:type="dxa"/>
        <w:tblLook w:val="04A0" w:firstRow="1" w:lastRow="0" w:firstColumn="1" w:lastColumn="0" w:noHBand="0" w:noVBand="1"/>
      </w:tblPr>
      <w:tblGrid>
        <w:gridCol w:w="4679"/>
        <w:gridCol w:w="5103"/>
      </w:tblGrid>
      <w:tr w:rsidR="00AB2A2A" w14:paraId="3444E49E" w14:textId="77777777" w:rsidTr="00AB2A2A">
        <w:tc>
          <w:tcPr>
            <w:tcW w:w="4679" w:type="dxa"/>
          </w:tcPr>
          <w:p w14:paraId="25D378D1" w14:textId="77777777" w:rsidR="00AB2A2A" w:rsidRDefault="00AB2A2A">
            <w:pPr>
              <w:keepNext/>
              <w:spacing w:after="0" w:line="240" w:lineRule="auto"/>
              <w:ind w:firstLine="567"/>
              <w:jc w:val="both"/>
              <w:outlineLvl w:val="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Председатель Собрания</w:t>
            </w:r>
          </w:p>
          <w:p w14:paraId="3CCEAEC9" w14:textId="77777777" w:rsidR="00AB2A2A" w:rsidRDefault="00AB2A2A">
            <w:pPr>
              <w:keepNext/>
              <w:spacing w:after="0" w:line="240" w:lineRule="auto"/>
              <w:ind w:firstLine="567"/>
              <w:jc w:val="both"/>
              <w:outlineLvl w:val="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ab/>
            </w:r>
          </w:p>
          <w:p w14:paraId="60142C16" w14:textId="77777777" w:rsidR="00AB2A2A" w:rsidRDefault="00AB2A2A">
            <w:pPr>
              <w:keepNext/>
              <w:spacing w:after="0" w:line="240" w:lineRule="auto"/>
              <w:ind w:firstLine="567"/>
              <w:jc w:val="both"/>
              <w:outlineLvl w:val="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____________   Х. Алиев</w:t>
            </w:r>
          </w:p>
          <w:p w14:paraId="00EC2462" w14:textId="77777777" w:rsidR="00AB2A2A" w:rsidRDefault="00AB2A2A">
            <w:pPr>
              <w:keepNext/>
              <w:spacing w:after="0" w:line="240" w:lineRule="auto"/>
              <w:ind w:firstLine="567"/>
              <w:jc w:val="both"/>
              <w:outlineLvl w:val="7"/>
              <w:rPr>
                <w:rFonts w:ascii="Times New Roman" w:eastAsia="Times New Roman" w:hAnsi="Times New Roman"/>
                <w:b/>
                <w:sz w:val="28"/>
                <w:szCs w:val="28"/>
                <w:lang w:eastAsia="ru-RU"/>
              </w:rPr>
            </w:pPr>
          </w:p>
          <w:p w14:paraId="7E3C75A6" w14:textId="77777777" w:rsidR="00AB2A2A" w:rsidRDefault="00AB2A2A">
            <w:pPr>
              <w:keepNext/>
              <w:spacing w:after="0" w:line="240" w:lineRule="auto"/>
              <w:ind w:firstLine="567"/>
              <w:jc w:val="both"/>
              <w:outlineLvl w:val="7"/>
              <w:rPr>
                <w:rFonts w:ascii="Times New Roman" w:eastAsia="Times New Roman" w:hAnsi="Times New Roman"/>
                <w:b/>
                <w:sz w:val="28"/>
                <w:szCs w:val="28"/>
                <w:lang w:eastAsia="ru-RU"/>
              </w:rPr>
            </w:pPr>
          </w:p>
        </w:tc>
        <w:tc>
          <w:tcPr>
            <w:tcW w:w="5103" w:type="dxa"/>
          </w:tcPr>
          <w:p w14:paraId="707A6E65" w14:textId="77777777" w:rsidR="00AB2A2A" w:rsidRDefault="00AB2A2A">
            <w:pPr>
              <w:keepNext/>
              <w:spacing w:after="0" w:line="240" w:lineRule="auto"/>
              <w:ind w:firstLine="567"/>
              <w:jc w:val="both"/>
              <w:outlineLvl w:val="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Глава города Махачкалы</w:t>
            </w:r>
          </w:p>
          <w:p w14:paraId="23E9FF45" w14:textId="77777777" w:rsidR="00AB2A2A" w:rsidRDefault="00AB2A2A">
            <w:pPr>
              <w:keepNext/>
              <w:spacing w:after="0" w:line="240" w:lineRule="auto"/>
              <w:ind w:firstLine="567"/>
              <w:jc w:val="both"/>
              <w:outlineLvl w:val="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14:paraId="62F2C72A" w14:textId="77777777" w:rsidR="00AB2A2A" w:rsidRDefault="00AB2A2A">
            <w:pPr>
              <w:keepNext/>
              <w:spacing w:after="0" w:line="240" w:lineRule="auto"/>
              <w:ind w:firstLine="567"/>
              <w:jc w:val="both"/>
              <w:outlineLvl w:val="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____________    Д. Салавов</w:t>
            </w:r>
          </w:p>
          <w:p w14:paraId="16CF92F1" w14:textId="77777777" w:rsidR="00AB2A2A" w:rsidRDefault="00AB2A2A">
            <w:pPr>
              <w:keepNext/>
              <w:spacing w:after="0" w:line="240" w:lineRule="auto"/>
              <w:ind w:firstLine="567"/>
              <w:jc w:val="both"/>
              <w:outlineLvl w:val="7"/>
              <w:rPr>
                <w:rFonts w:ascii="Times New Roman" w:eastAsia="Times New Roman" w:hAnsi="Times New Roman"/>
                <w:b/>
                <w:sz w:val="28"/>
                <w:szCs w:val="28"/>
                <w:lang w:eastAsia="ru-RU"/>
              </w:rPr>
            </w:pPr>
          </w:p>
        </w:tc>
      </w:tr>
    </w:tbl>
    <w:p w14:paraId="52035CA9" w14:textId="77777777" w:rsidR="00AB2A2A" w:rsidRDefault="00AB2A2A" w:rsidP="00AB2A2A">
      <w:pPr>
        <w:spacing w:after="0" w:line="240" w:lineRule="auto"/>
        <w:ind w:firstLine="567"/>
        <w:jc w:val="center"/>
        <w:rPr>
          <w:rFonts w:ascii="Times New Roman" w:eastAsia="Times New Roman" w:hAnsi="Times New Roman"/>
          <w:b/>
          <w:sz w:val="28"/>
          <w:szCs w:val="28"/>
          <w:lang w:eastAsia="ru-RU"/>
        </w:rPr>
      </w:pPr>
    </w:p>
    <w:p w14:paraId="6606A25F" w14:textId="77777777" w:rsidR="00AB2A2A" w:rsidRDefault="00AB2A2A" w:rsidP="00AB2A2A">
      <w:pPr>
        <w:spacing w:after="0" w:line="240" w:lineRule="auto"/>
        <w:ind w:firstLine="567"/>
        <w:jc w:val="center"/>
        <w:rPr>
          <w:rFonts w:ascii="Times New Roman" w:eastAsia="Times New Roman" w:hAnsi="Times New Roman"/>
          <w:b/>
          <w:sz w:val="28"/>
          <w:szCs w:val="28"/>
          <w:lang w:eastAsia="ru-RU"/>
        </w:rPr>
      </w:pPr>
    </w:p>
    <w:p w14:paraId="279014B1" w14:textId="77777777" w:rsidR="00AB2A2A" w:rsidRDefault="00AB2A2A" w:rsidP="00AB2A2A">
      <w:pPr>
        <w:spacing w:after="0" w:line="240" w:lineRule="auto"/>
        <w:ind w:firstLine="567"/>
        <w:jc w:val="center"/>
        <w:rPr>
          <w:rFonts w:ascii="Times New Roman" w:eastAsia="Times New Roman" w:hAnsi="Times New Roman"/>
          <w:b/>
          <w:sz w:val="28"/>
          <w:szCs w:val="28"/>
          <w:lang w:eastAsia="ru-RU"/>
        </w:rPr>
      </w:pPr>
    </w:p>
    <w:p w14:paraId="5D769FA5" w14:textId="77777777" w:rsidR="00AB2A2A" w:rsidRDefault="00AB2A2A" w:rsidP="00AB2A2A">
      <w:pPr>
        <w:spacing w:after="0" w:line="240" w:lineRule="auto"/>
        <w:ind w:firstLine="567"/>
        <w:jc w:val="center"/>
        <w:rPr>
          <w:rFonts w:ascii="Times New Roman" w:eastAsia="Times New Roman" w:hAnsi="Times New Roman"/>
          <w:b/>
          <w:sz w:val="28"/>
          <w:szCs w:val="28"/>
          <w:lang w:eastAsia="ru-RU"/>
        </w:rPr>
      </w:pPr>
    </w:p>
    <w:p w14:paraId="2AD75283" w14:textId="77777777" w:rsidR="00AB2A2A" w:rsidRDefault="00AB2A2A" w:rsidP="00AB2A2A">
      <w:pPr>
        <w:spacing w:after="0" w:line="240" w:lineRule="auto"/>
        <w:ind w:firstLine="567"/>
        <w:jc w:val="center"/>
        <w:rPr>
          <w:rFonts w:ascii="Times New Roman" w:eastAsia="Times New Roman" w:hAnsi="Times New Roman"/>
          <w:b/>
          <w:sz w:val="28"/>
          <w:szCs w:val="28"/>
          <w:lang w:eastAsia="ru-RU"/>
        </w:rPr>
      </w:pPr>
    </w:p>
    <w:p w14:paraId="21852FB4" w14:textId="77777777" w:rsidR="00AB2A2A" w:rsidRDefault="00AB2A2A" w:rsidP="00AB2A2A">
      <w:pPr>
        <w:spacing w:after="0" w:line="240" w:lineRule="auto"/>
        <w:ind w:firstLine="567"/>
        <w:jc w:val="center"/>
        <w:rPr>
          <w:rFonts w:ascii="Times New Roman" w:eastAsia="Times New Roman" w:hAnsi="Times New Roman"/>
          <w:b/>
          <w:sz w:val="28"/>
          <w:szCs w:val="28"/>
          <w:lang w:eastAsia="ru-RU"/>
        </w:rPr>
      </w:pPr>
    </w:p>
    <w:p w14:paraId="0D83C424" w14:textId="77777777" w:rsidR="00AB2A2A" w:rsidRDefault="00AB2A2A" w:rsidP="00AB2A2A">
      <w:pPr>
        <w:spacing w:after="0" w:line="240" w:lineRule="auto"/>
        <w:ind w:firstLine="4111"/>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УТВЕРЖДЕН</w:t>
      </w:r>
    </w:p>
    <w:p w14:paraId="130851F4" w14:textId="77777777" w:rsidR="00AB2A2A" w:rsidRDefault="00AB2A2A" w:rsidP="00AB2A2A">
      <w:pPr>
        <w:spacing w:after="0" w:line="240" w:lineRule="auto"/>
        <w:ind w:firstLine="4111"/>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решением Собрания депутатов</w:t>
      </w:r>
    </w:p>
    <w:p w14:paraId="413CABF2" w14:textId="77777777" w:rsidR="00AB2A2A" w:rsidRDefault="00AB2A2A" w:rsidP="00AB2A2A">
      <w:pPr>
        <w:spacing w:after="0" w:line="240" w:lineRule="auto"/>
        <w:ind w:firstLine="4111"/>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городского округа «город Махачкала»</w:t>
      </w:r>
    </w:p>
    <w:p w14:paraId="4F9D467E" w14:textId="77777777" w:rsidR="00AB2A2A" w:rsidRDefault="00AB2A2A" w:rsidP="00AB2A2A">
      <w:pPr>
        <w:spacing w:after="0" w:line="240" w:lineRule="auto"/>
        <w:ind w:firstLine="4111"/>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от «15» июля 2026 г. № 12-4</w:t>
      </w:r>
    </w:p>
    <w:p w14:paraId="5FA638F9" w14:textId="77777777" w:rsidR="00AB2A2A" w:rsidRDefault="00AB2A2A" w:rsidP="00AB2A2A">
      <w:pPr>
        <w:autoSpaceDE w:val="0"/>
        <w:autoSpaceDN w:val="0"/>
        <w:adjustRightInd w:val="0"/>
        <w:spacing w:after="0" w:line="240" w:lineRule="auto"/>
        <w:ind w:firstLine="567"/>
        <w:jc w:val="both"/>
        <w:rPr>
          <w:rFonts w:ascii="Times New Roman" w:eastAsia="Times New Roman" w:hAnsi="Times New Roman"/>
          <w:bCs/>
          <w:sz w:val="28"/>
          <w:szCs w:val="28"/>
          <w:lang w:eastAsia="ru-RU"/>
        </w:rPr>
      </w:pPr>
    </w:p>
    <w:p w14:paraId="06E48333" w14:textId="77777777" w:rsidR="00AB2A2A" w:rsidRDefault="00AB2A2A" w:rsidP="00AB2A2A">
      <w:pPr>
        <w:spacing w:after="0" w:line="240" w:lineRule="auto"/>
        <w:ind w:right="-286" w:firstLine="567"/>
        <w:jc w:val="center"/>
        <w:rPr>
          <w:rFonts w:ascii="Times New Roman" w:eastAsia="Times New Roman" w:hAnsi="Times New Roman"/>
          <w:b/>
          <w:sz w:val="32"/>
          <w:szCs w:val="32"/>
          <w:lang w:eastAsia="ru-RU"/>
        </w:rPr>
      </w:pPr>
    </w:p>
    <w:p w14:paraId="0789EDBC" w14:textId="77777777" w:rsidR="00AB2A2A" w:rsidRDefault="00AB2A2A" w:rsidP="00AB2A2A">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 Т Ч Е Т</w:t>
      </w:r>
    </w:p>
    <w:p w14:paraId="5171ED3C" w14:textId="68D58418" w:rsidR="00AB2A2A" w:rsidRDefault="00AB2A2A" w:rsidP="00AB2A2A">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Контрольно-счетной палаты городского округа «город Махачкала»</w:t>
      </w:r>
      <w:r w:rsidR="00304AB1">
        <w:rPr>
          <w:rFonts w:ascii="Times New Roman" w:eastAsia="Times New Roman" w:hAnsi="Times New Roman"/>
          <w:b/>
          <w:sz w:val="28"/>
          <w:szCs w:val="28"/>
          <w:lang w:eastAsia="ru-RU"/>
        </w:rPr>
        <w:t xml:space="preserve"> по итогам работы</w:t>
      </w:r>
      <w:r>
        <w:rPr>
          <w:rFonts w:ascii="Times New Roman" w:eastAsia="Times New Roman" w:hAnsi="Times New Roman"/>
          <w:b/>
          <w:sz w:val="28"/>
          <w:szCs w:val="28"/>
          <w:lang w:eastAsia="ru-RU"/>
        </w:rPr>
        <w:t xml:space="preserve"> за 2025 год</w:t>
      </w:r>
    </w:p>
    <w:p w14:paraId="623988A6" w14:textId="77777777" w:rsidR="00304AB1" w:rsidRDefault="00304AB1" w:rsidP="00AB2A2A">
      <w:pPr>
        <w:spacing w:after="0" w:line="240" w:lineRule="auto"/>
        <w:ind w:firstLine="567"/>
        <w:jc w:val="center"/>
        <w:rPr>
          <w:rFonts w:ascii="Times New Roman" w:eastAsia="Times New Roman" w:hAnsi="Times New Roman"/>
          <w:b/>
          <w:sz w:val="28"/>
          <w:szCs w:val="28"/>
          <w:lang w:eastAsia="ru-RU"/>
        </w:rPr>
      </w:pPr>
    </w:p>
    <w:p w14:paraId="3CB6A051" w14:textId="15BB180B" w:rsidR="00304AB1" w:rsidRPr="00304AB1" w:rsidRDefault="00304AB1" w:rsidP="00304AB1">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Настоящий отчет о деятельности Контрольно-счетной палаты г. Махачкалы, результатах, проведенных контрольных и экспертно –</w:t>
      </w:r>
      <w:r w:rsidR="00AC0B32">
        <w:rPr>
          <w:rFonts w:ascii="Times New Roman" w:eastAsia="Times New Roman" w:hAnsi="Times New Roman"/>
          <w:color w:val="000000"/>
          <w:sz w:val="28"/>
          <w:szCs w:val="28"/>
          <w:lang w:eastAsia="ru-RU"/>
        </w:rPr>
        <w:t xml:space="preserve"> </w:t>
      </w:r>
      <w:r w:rsidRPr="00304AB1">
        <w:rPr>
          <w:rFonts w:ascii="Times New Roman" w:eastAsia="Times New Roman" w:hAnsi="Times New Roman"/>
          <w:color w:val="000000"/>
          <w:sz w:val="28"/>
          <w:szCs w:val="28"/>
          <w:lang w:eastAsia="ru-RU"/>
        </w:rPr>
        <w:t xml:space="preserve">аналитических мероприятий, вытекающих из них выводах, рекомендациях и предложениях подготовлен в соответствии с требованиями пункта 2 статьи 21 Положения «О Контрольно-счетной палате городского округа «город Махачкала», утвержденного </w:t>
      </w:r>
      <w:r w:rsidR="00AC0B32">
        <w:rPr>
          <w:rFonts w:ascii="Times New Roman" w:eastAsia="Times New Roman" w:hAnsi="Times New Roman"/>
          <w:color w:val="000000"/>
          <w:sz w:val="28"/>
          <w:szCs w:val="28"/>
          <w:lang w:eastAsia="ru-RU"/>
        </w:rPr>
        <w:t xml:space="preserve">решением </w:t>
      </w:r>
      <w:r w:rsidRPr="00304AB1">
        <w:rPr>
          <w:rFonts w:ascii="Times New Roman" w:eastAsia="Times New Roman" w:hAnsi="Times New Roman"/>
          <w:bCs/>
          <w:color w:val="000000"/>
          <w:sz w:val="28"/>
          <w:szCs w:val="28"/>
          <w:lang w:eastAsia="ru-RU"/>
        </w:rPr>
        <w:t>Собрани</w:t>
      </w:r>
      <w:r w:rsidR="00AC0B32">
        <w:rPr>
          <w:rFonts w:ascii="Times New Roman" w:eastAsia="Times New Roman" w:hAnsi="Times New Roman"/>
          <w:bCs/>
          <w:color w:val="000000"/>
          <w:sz w:val="28"/>
          <w:szCs w:val="28"/>
          <w:lang w:eastAsia="ru-RU"/>
        </w:rPr>
        <w:t>я</w:t>
      </w:r>
      <w:r w:rsidRPr="00304AB1">
        <w:rPr>
          <w:rFonts w:ascii="Times New Roman" w:eastAsia="Times New Roman" w:hAnsi="Times New Roman"/>
          <w:bCs/>
          <w:color w:val="000000"/>
          <w:sz w:val="28"/>
          <w:szCs w:val="28"/>
          <w:lang w:eastAsia="ru-RU"/>
        </w:rPr>
        <w:t xml:space="preserve"> депутатов городского округа «город Махачкала»</w:t>
      </w:r>
      <w:r w:rsidRPr="00304AB1">
        <w:rPr>
          <w:rFonts w:ascii="Times New Roman" w:eastAsia="Times New Roman" w:hAnsi="Times New Roman"/>
          <w:color w:val="000000"/>
          <w:sz w:val="28"/>
          <w:szCs w:val="28"/>
          <w:lang w:eastAsia="ru-RU"/>
        </w:rPr>
        <w:t xml:space="preserve"> от 26 февраля 2026г.</w:t>
      </w:r>
      <w:bookmarkStart w:id="0" w:name="_GoBack"/>
      <w:bookmarkEnd w:id="0"/>
      <w:r w:rsidRPr="00304AB1">
        <w:rPr>
          <w:rFonts w:ascii="Times New Roman" w:eastAsia="Times New Roman" w:hAnsi="Times New Roman"/>
          <w:color w:val="000000"/>
          <w:sz w:val="28"/>
          <w:szCs w:val="28"/>
          <w:lang w:eastAsia="ru-RU"/>
        </w:rPr>
        <w:t xml:space="preserve"> № 8-6.</w:t>
      </w:r>
    </w:p>
    <w:p w14:paraId="45311AB8" w14:textId="77777777" w:rsidR="00304AB1" w:rsidRPr="00304AB1" w:rsidRDefault="00304AB1" w:rsidP="00304AB1">
      <w:pPr>
        <w:widowControl w:val="0"/>
        <w:spacing w:after="0" w:line="240" w:lineRule="auto"/>
        <w:rPr>
          <w:rFonts w:ascii="Times New Roman" w:eastAsia="Times New Roman" w:hAnsi="Times New Roman"/>
          <w:b/>
          <w:sz w:val="28"/>
          <w:szCs w:val="28"/>
          <w:highlight w:val="yellow"/>
          <w:u w:val="single"/>
          <w:lang w:eastAsia="ru-RU"/>
        </w:rPr>
      </w:pPr>
    </w:p>
    <w:p w14:paraId="07DACFC7" w14:textId="77777777" w:rsidR="00304AB1" w:rsidRPr="00304AB1" w:rsidRDefault="00304AB1" w:rsidP="00304AB1">
      <w:pPr>
        <w:widowControl w:val="0"/>
        <w:spacing w:after="0" w:line="240" w:lineRule="auto"/>
        <w:jc w:val="center"/>
        <w:rPr>
          <w:rFonts w:ascii="Times New Roman" w:eastAsia="Times New Roman" w:hAnsi="Times New Roman"/>
          <w:b/>
          <w:sz w:val="28"/>
          <w:szCs w:val="28"/>
          <w:lang w:eastAsia="ru-RU"/>
        </w:rPr>
      </w:pPr>
      <w:r w:rsidRPr="00304AB1">
        <w:rPr>
          <w:rFonts w:ascii="Times New Roman" w:eastAsia="Times New Roman" w:hAnsi="Times New Roman"/>
          <w:b/>
          <w:sz w:val="28"/>
          <w:szCs w:val="28"/>
          <w:lang w:eastAsia="ru-RU"/>
        </w:rPr>
        <w:t>I. Основные положения.</w:t>
      </w:r>
    </w:p>
    <w:p w14:paraId="7061AAFB" w14:textId="77777777" w:rsidR="00304AB1" w:rsidRPr="00304AB1" w:rsidRDefault="00304AB1" w:rsidP="00304AB1">
      <w:pPr>
        <w:widowControl w:val="0"/>
        <w:spacing w:after="0" w:line="240" w:lineRule="auto"/>
        <w:jc w:val="both"/>
        <w:rPr>
          <w:rFonts w:ascii="Times New Roman" w:eastAsia="Times New Roman" w:hAnsi="Times New Roman"/>
          <w:sz w:val="28"/>
          <w:szCs w:val="28"/>
          <w:highlight w:val="yellow"/>
          <w:lang w:eastAsia="ru-RU"/>
        </w:rPr>
      </w:pPr>
    </w:p>
    <w:p w14:paraId="6DE94708" w14:textId="77777777" w:rsidR="00304AB1" w:rsidRPr="00304AB1" w:rsidRDefault="00304AB1" w:rsidP="00304AB1">
      <w:pPr>
        <w:shd w:val="clear" w:color="auto" w:fill="FFFFFF"/>
        <w:spacing w:after="0" w:line="315" w:lineRule="atLeast"/>
        <w:ind w:firstLine="567"/>
        <w:jc w:val="both"/>
        <w:textAlignment w:val="baseline"/>
        <w:rPr>
          <w:rFonts w:ascii="Times New Roman" w:eastAsia="Times New Roman" w:hAnsi="Times New Roman"/>
          <w:color w:val="000000"/>
          <w:sz w:val="28"/>
          <w:szCs w:val="28"/>
          <w:u w:val="single"/>
          <w:lang w:eastAsia="ru-RU"/>
        </w:rPr>
      </w:pPr>
      <w:r w:rsidRPr="00304AB1">
        <w:rPr>
          <w:rFonts w:ascii="Times New Roman" w:eastAsia="Times New Roman" w:hAnsi="Times New Roman"/>
          <w:color w:val="000000"/>
          <w:sz w:val="28"/>
          <w:szCs w:val="28"/>
          <w:lang w:eastAsia="ru-RU"/>
        </w:rPr>
        <w:t xml:space="preserve">Контрольно-счетная палата осуществляет свою деятельность на основе принципов </w:t>
      </w:r>
      <w:r w:rsidRPr="00304AB1">
        <w:rPr>
          <w:rFonts w:ascii="Times New Roman" w:eastAsia="Times New Roman" w:hAnsi="Times New Roman"/>
          <w:color w:val="000000"/>
          <w:spacing w:val="2"/>
          <w:sz w:val="28"/>
          <w:szCs w:val="28"/>
          <w:lang w:eastAsia="ru-RU"/>
        </w:rPr>
        <w:t>законности, объективности, эффективности, независимости, открытости и гласности.</w:t>
      </w:r>
      <w:r w:rsidRPr="00304AB1">
        <w:rPr>
          <w:rFonts w:ascii="Times New Roman" w:eastAsia="Times New Roman" w:hAnsi="Times New Roman"/>
          <w:color w:val="000000"/>
          <w:sz w:val="28"/>
          <w:szCs w:val="28"/>
          <w:lang w:eastAsia="ru-RU"/>
        </w:rPr>
        <w:t xml:space="preserve"> Отчет является одной из форм реализации принципа гласности и открытости, который ежегодно представляется в Собрание депутатов городского округа «город Махачкала».</w:t>
      </w:r>
    </w:p>
    <w:p w14:paraId="2956F4D2" w14:textId="77777777" w:rsidR="00304AB1" w:rsidRPr="00304AB1" w:rsidRDefault="00304AB1" w:rsidP="00304AB1">
      <w:pPr>
        <w:spacing w:after="0" w:line="240" w:lineRule="auto"/>
        <w:ind w:firstLine="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Основы деятельности Контрольно-счетной палаты г. Махачкалы определены Уставом города Махачкалы, Положением о Контрольно-счетной палате г. Махачкалы, нормами Бюджетного кодекса Российской Федерации и Федеральным законом от 06.10.2011  №  6-ФЗ «Об общих принципах организации и деятельности контрольно-счетных  органов  субъектов Российской Федерации и муниципальных образований»,  иными федеральными законами и нормативными правовыми актами Российской Федерации и Республики Дагестан, правовыми актами г. Махачкалы.</w:t>
      </w:r>
    </w:p>
    <w:p w14:paraId="07FAD9F5" w14:textId="77777777" w:rsidR="00304AB1" w:rsidRPr="00304AB1" w:rsidRDefault="00304AB1" w:rsidP="00304AB1">
      <w:pPr>
        <w:spacing w:after="0" w:line="240" w:lineRule="auto"/>
        <w:ind w:firstLine="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 xml:space="preserve">В соответствии с утвержденным Планом работы на 2025 г., а так же по письмам и поручениям Собрания депутатов городского округа «город Махачкала» и правоохранительных органов Контрольно-счетная палата г. Махачкалы в 2025 году осуществляла контрольно-ревизионную, экспертно-аналитическую  и иную деятельность по контролю за правомерным, целевым и эффективным использованием бюджетных, внебюджетных средств и </w:t>
      </w:r>
      <w:r w:rsidRPr="00304AB1">
        <w:rPr>
          <w:rFonts w:ascii="Times New Roman" w:hAnsi="Times New Roman"/>
          <w:sz w:val="28"/>
          <w:szCs w:val="28"/>
        </w:rPr>
        <w:t>соблюдением установленного порядка управления и распоряжения имуществом, находящимся в муниципальной собственности</w:t>
      </w:r>
      <w:r w:rsidRPr="00304AB1">
        <w:rPr>
          <w:rFonts w:ascii="Times New Roman" w:eastAsia="Times New Roman" w:hAnsi="Times New Roman"/>
          <w:color w:val="000000"/>
          <w:sz w:val="28"/>
          <w:szCs w:val="28"/>
          <w:lang w:eastAsia="ru-RU"/>
        </w:rPr>
        <w:t xml:space="preserve"> в органах местного самоуправления и учреждениях города.</w:t>
      </w:r>
    </w:p>
    <w:p w14:paraId="3D88524A" w14:textId="77777777" w:rsidR="00304AB1" w:rsidRPr="00304AB1" w:rsidRDefault="00304AB1" w:rsidP="00304AB1">
      <w:pPr>
        <w:spacing w:after="0" w:line="240" w:lineRule="auto"/>
        <w:ind w:firstLine="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План работы Контрольно-счетной палаты г. Махачкалы на 2025 год формировался исходя из направлений деятельности и полномочий Контрольно-счетной палаты г. Махачкалы, а также необходимости реализации</w:t>
      </w:r>
      <w:r w:rsidRPr="00304AB1">
        <w:rPr>
          <w:rFonts w:ascii="Times New Roman" w:eastAsia="Times New Roman" w:hAnsi="Times New Roman"/>
          <w:color w:val="000000"/>
          <w:spacing w:val="1"/>
          <w:sz w:val="28"/>
          <w:szCs w:val="28"/>
          <w:lang w:eastAsia="ru-RU"/>
        </w:rPr>
        <w:t xml:space="preserve"> </w:t>
      </w:r>
      <w:r w:rsidRPr="00304AB1">
        <w:rPr>
          <w:rFonts w:ascii="Times New Roman" w:eastAsia="Times New Roman" w:hAnsi="Times New Roman"/>
          <w:color w:val="000000"/>
          <w:sz w:val="28"/>
          <w:szCs w:val="28"/>
          <w:lang w:eastAsia="ru-RU"/>
        </w:rPr>
        <w:t>поставленных задач.</w:t>
      </w:r>
    </w:p>
    <w:p w14:paraId="31C9A2E5" w14:textId="77777777" w:rsidR="00304AB1" w:rsidRPr="00304AB1" w:rsidRDefault="00304AB1" w:rsidP="00304AB1">
      <w:pPr>
        <w:widowControl w:val="0"/>
        <w:spacing w:after="0" w:line="240" w:lineRule="auto"/>
        <w:ind w:firstLine="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Планом работы на 2025г. были предусмотрены различные контрольные и экспертно-аналитические мероприятия:</w:t>
      </w:r>
    </w:p>
    <w:p w14:paraId="1F7B0602" w14:textId="77777777" w:rsidR="00304AB1" w:rsidRPr="00304AB1" w:rsidRDefault="00304AB1" w:rsidP="00304AB1">
      <w:pPr>
        <w:numPr>
          <w:ilvl w:val="0"/>
          <w:numId w:val="7"/>
        </w:numPr>
        <w:spacing w:after="0" w:line="240" w:lineRule="auto"/>
        <w:ind w:left="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lastRenderedPageBreak/>
        <w:t>Проведение контрольных мероприятий по проверке правомерности и эффективности использования бюджетных и внебюджетных средств;</w:t>
      </w:r>
    </w:p>
    <w:p w14:paraId="4DA233E5" w14:textId="77777777" w:rsidR="00304AB1" w:rsidRPr="00304AB1" w:rsidRDefault="00304AB1" w:rsidP="00304AB1">
      <w:pPr>
        <w:numPr>
          <w:ilvl w:val="0"/>
          <w:numId w:val="7"/>
        </w:numPr>
        <w:spacing w:after="0" w:line="240" w:lineRule="auto"/>
        <w:ind w:left="567"/>
        <w:jc w:val="both"/>
        <w:rPr>
          <w:rFonts w:ascii="Times New Roman" w:eastAsia="Times New Roman" w:hAnsi="Times New Roman"/>
          <w:color w:val="000000"/>
          <w:sz w:val="28"/>
          <w:szCs w:val="28"/>
          <w:lang w:eastAsia="ru-RU"/>
        </w:rPr>
      </w:pPr>
      <w:r w:rsidRPr="00304AB1">
        <w:rPr>
          <w:rFonts w:ascii="Times New Roman" w:hAnsi="Times New Roman"/>
          <w:sz w:val="28"/>
          <w:szCs w:val="28"/>
        </w:rPr>
        <w:t>Экспертиза проектов решений о бюджете, иных муниципальных правовых актов, регулирующих бюджетные правоотношения</w:t>
      </w:r>
      <w:r w:rsidRPr="00304AB1">
        <w:rPr>
          <w:rFonts w:ascii="Times New Roman" w:eastAsia="Times New Roman" w:hAnsi="Times New Roman"/>
          <w:color w:val="000000"/>
          <w:sz w:val="28"/>
          <w:szCs w:val="28"/>
          <w:lang w:eastAsia="ru-RU"/>
        </w:rPr>
        <w:t xml:space="preserve"> и</w:t>
      </w:r>
      <w:r w:rsidRPr="00304AB1">
        <w:rPr>
          <w:rFonts w:ascii="Times New Roman" w:hAnsi="Times New Roman"/>
          <w:sz w:val="28"/>
          <w:szCs w:val="28"/>
        </w:rPr>
        <w:t xml:space="preserve"> экспертиза муниципальных программ</w:t>
      </w:r>
      <w:r w:rsidRPr="00304AB1">
        <w:rPr>
          <w:rFonts w:ascii="Times New Roman" w:eastAsia="Times New Roman" w:hAnsi="Times New Roman"/>
          <w:color w:val="000000"/>
          <w:sz w:val="28"/>
          <w:szCs w:val="28"/>
          <w:lang w:eastAsia="ru-RU"/>
        </w:rPr>
        <w:t>;</w:t>
      </w:r>
    </w:p>
    <w:p w14:paraId="62ADC8BB" w14:textId="77777777" w:rsidR="00304AB1" w:rsidRPr="00304AB1" w:rsidRDefault="00304AB1" w:rsidP="00304AB1">
      <w:pPr>
        <w:numPr>
          <w:ilvl w:val="0"/>
          <w:numId w:val="7"/>
        </w:numPr>
        <w:spacing w:after="0" w:line="240" w:lineRule="auto"/>
        <w:ind w:left="567"/>
        <w:jc w:val="both"/>
        <w:rPr>
          <w:rFonts w:ascii="Times New Roman" w:eastAsia="Times New Roman" w:hAnsi="Times New Roman"/>
          <w:color w:val="000000"/>
          <w:sz w:val="28"/>
          <w:szCs w:val="28"/>
          <w:lang w:eastAsia="ru-RU"/>
        </w:rPr>
      </w:pPr>
      <w:r w:rsidRPr="00304AB1">
        <w:rPr>
          <w:rFonts w:ascii="Times New Roman" w:hAnsi="Times New Roman"/>
          <w:sz w:val="28"/>
          <w:szCs w:val="28"/>
        </w:rPr>
        <w:t>Контроль за соблюдением установленного порядка управления и распоряжения имуществом, находящимся в муниципальной собственности;</w:t>
      </w:r>
    </w:p>
    <w:p w14:paraId="3FFAA765" w14:textId="77777777" w:rsidR="00304AB1" w:rsidRPr="00304AB1" w:rsidRDefault="00304AB1" w:rsidP="00304AB1">
      <w:pPr>
        <w:numPr>
          <w:ilvl w:val="0"/>
          <w:numId w:val="7"/>
        </w:numPr>
        <w:spacing w:after="0" w:line="240" w:lineRule="auto"/>
        <w:ind w:left="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Оперативный контроль за расходованием средств муниципального бюджета;</w:t>
      </w:r>
    </w:p>
    <w:p w14:paraId="0DF49208" w14:textId="77777777" w:rsidR="00304AB1" w:rsidRPr="00304AB1" w:rsidRDefault="00304AB1" w:rsidP="00304AB1">
      <w:pPr>
        <w:numPr>
          <w:ilvl w:val="0"/>
          <w:numId w:val="7"/>
        </w:numPr>
        <w:spacing w:after="0" w:line="240" w:lineRule="auto"/>
        <w:ind w:left="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Оперативный контроль за исполнением доходной части муниципального бюджета;</w:t>
      </w:r>
    </w:p>
    <w:p w14:paraId="7A92E331" w14:textId="77777777" w:rsidR="00304AB1" w:rsidRPr="00304AB1" w:rsidRDefault="00304AB1" w:rsidP="00304AB1">
      <w:pPr>
        <w:numPr>
          <w:ilvl w:val="0"/>
          <w:numId w:val="7"/>
        </w:numPr>
        <w:spacing w:after="0" w:line="240" w:lineRule="auto"/>
        <w:ind w:left="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Проверка соблюдения ФЗ № 44-ФЗ от 05.04.2013г. «О контрактной системе в сфере закупок товаров, работ, услуг для обеспечения государственных и муниципальных нужд».</w:t>
      </w:r>
    </w:p>
    <w:p w14:paraId="7022C808" w14:textId="77777777" w:rsidR="00304AB1" w:rsidRPr="00304AB1" w:rsidRDefault="00304AB1" w:rsidP="00304AB1">
      <w:pPr>
        <w:spacing w:after="0" w:line="240" w:lineRule="auto"/>
        <w:ind w:firstLine="567"/>
        <w:jc w:val="both"/>
        <w:rPr>
          <w:rFonts w:ascii="Times New Roman" w:hAnsi="Times New Roman"/>
          <w:color w:val="FF0000"/>
          <w:sz w:val="28"/>
          <w:szCs w:val="28"/>
        </w:rPr>
      </w:pPr>
      <w:r w:rsidRPr="00304AB1">
        <w:rPr>
          <w:rFonts w:ascii="Times New Roman" w:hAnsi="Times New Roman"/>
          <w:color w:val="000000"/>
          <w:sz w:val="28"/>
          <w:szCs w:val="28"/>
        </w:rPr>
        <w:t>За отчетный период 2025 года Контрольно-счетной палатой г. Махачкалы проведено более</w:t>
      </w:r>
      <w:r w:rsidRPr="00304AB1">
        <w:rPr>
          <w:rFonts w:ascii="Times New Roman" w:hAnsi="Times New Roman"/>
          <w:color w:val="FF0000"/>
          <w:sz w:val="28"/>
          <w:szCs w:val="28"/>
        </w:rPr>
        <w:t xml:space="preserve"> </w:t>
      </w:r>
      <w:r w:rsidRPr="00304AB1">
        <w:rPr>
          <w:rFonts w:ascii="Times New Roman" w:hAnsi="Times New Roman"/>
          <w:sz w:val="28"/>
          <w:szCs w:val="28"/>
        </w:rPr>
        <w:t>140 контрольных и экспертно-аналитических мероприятий, в том числе по об</w:t>
      </w:r>
      <w:r w:rsidRPr="00304AB1">
        <w:rPr>
          <w:rFonts w:ascii="Times New Roman" w:hAnsi="Times New Roman"/>
          <w:color w:val="000000"/>
          <w:sz w:val="28"/>
          <w:szCs w:val="28"/>
        </w:rPr>
        <w:t>ращениям правоохранительных органов.</w:t>
      </w:r>
      <w:r w:rsidRPr="00304AB1">
        <w:rPr>
          <w:rFonts w:ascii="Times New Roman" w:hAnsi="Times New Roman"/>
          <w:color w:val="FF0000"/>
          <w:sz w:val="28"/>
          <w:szCs w:val="28"/>
        </w:rPr>
        <w:t xml:space="preserve"> </w:t>
      </w:r>
    </w:p>
    <w:p w14:paraId="0160D737" w14:textId="77777777" w:rsidR="00304AB1" w:rsidRPr="00304AB1" w:rsidRDefault="00304AB1" w:rsidP="00304AB1">
      <w:pPr>
        <w:widowControl w:val="0"/>
        <w:kinsoku w:val="0"/>
        <w:overflowPunct w:val="0"/>
        <w:spacing w:after="0" w:line="240" w:lineRule="auto"/>
        <w:ind w:firstLine="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В</w:t>
      </w:r>
      <w:r w:rsidRPr="00304AB1">
        <w:rPr>
          <w:rFonts w:ascii="Times New Roman" w:eastAsia="Times New Roman" w:hAnsi="Times New Roman"/>
          <w:color w:val="000000"/>
          <w:spacing w:val="54"/>
          <w:sz w:val="28"/>
          <w:szCs w:val="28"/>
          <w:lang w:eastAsia="ru-RU"/>
        </w:rPr>
        <w:t xml:space="preserve"> </w:t>
      </w:r>
      <w:r w:rsidRPr="00304AB1">
        <w:rPr>
          <w:rFonts w:ascii="Times New Roman" w:eastAsia="Times New Roman" w:hAnsi="Times New Roman"/>
          <w:color w:val="000000"/>
          <w:sz w:val="28"/>
          <w:szCs w:val="28"/>
          <w:lang w:eastAsia="ru-RU"/>
        </w:rPr>
        <w:t>соответствии</w:t>
      </w:r>
      <w:r w:rsidRPr="00304AB1">
        <w:rPr>
          <w:rFonts w:ascii="Times New Roman" w:eastAsia="Times New Roman" w:hAnsi="Times New Roman"/>
          <w:color w:val="000000"/>
          <w:spacing w:val="55"/>
          <w:sz w:val="28"/>
          <w:szCs w:val="28"/>
          <w:lang w:eastAsia="ru-RU"/>
        </w:rPr>
        <w:t xml:space="preserve"> </w:t>
      </w:r>
      <w:r w:rsidRPr="00304AB1">
        <w:rPr>
          <w:rFonts w:ascii="Times New Roman" w:eastAsia="Times New Roman" w:hAnsi="Times New Roman"/>
          <w:color w:val="000000"/>
          <w:sz w:val="28"/>
          <w:szCs w:val="28"/>
          <w:lang w:eastAsia="ru-RU"/>
        </w:rPr>
        <w:t>с п.1 ст. 1</w:t>
      </w:r>
      <w:r w:rsidRPr="00304AB1">
        <w:rPr>
          <w:rFonts w:ascii="Times New Roman" w:eastAsia="Times New Roman" w:hAnsi="Times New Roman"/>
          <w:color w:val="000000"/>
          <w:spacing w:val="54"/>
          <w:sz w:val="28"/>
          <w:szCs w:val="28"/>
          <w:lang w:eastAsia="ru-RU"/>
        </w:rPr>
        <w:t xml:space="preserve"> </w:t>
      </w:r>
      <w:r w:rsidRPr="00304AB1">
        <w:rPr>
          <w:rFonts w:ascii="Times New Roman" w:eastAsia="Times New Roman" w:hAnsi="Times New Roman"/>
          <w:color w:val="000000"/>
          <w:sz w:val="28"/>
          <w:szCs w:val="28"/>
          <w:lang w:eastAsia="ru-RU"/>
        </w:rPr>
        <w:t>Положения</w:t>
      </w:r>
      <w:r w:rsidRPr="00304AB1">
        <w:rPr>
          <w:rFonts w:ascii="Times New Roman" w:eastAsia="Times New Roman" w:hAnsi="Times New Roman"/>
          <w:color w:val="000000"/>
          <w:spacing w:val="55"/>
          <w:sz w:val="28"/>
          <w:szCs w:val="28"/>
          <w:lang w:eastAsia="ru-RU"/>
        </w:rPr>
        <w:t xml:space="preserve"> </w:t>
      </w:r>
      <w:r w:rsidRPr="00304AB1">
        <w:rPr>
          <w:rFonts w:ascii="Times New Roman" w:eastAsia="Times New Roman" w:hAnsi="Times New Roman"/>
          <w:color w:val="000000"/>
          <w:sz w:val="28"/>
          <w:szCs w:val="28"/>
          <w:lang w:eastAsia="ru-RU"/>
        </w:rPr>
        <w:t>о</w:t>
      </w:r>
      <w:r w:rsidRPr="00304AB1">
        <w:rPr>
          <w:rFonts w:ascii="Times New Roman" w:eastAsia="Times New Roman" w:hAnsi="Times New Roman"/>
          <w:color w:val="000000"/>
          <w:spacing w:val="54"/>
          <w:sz w:val="28"/>
          <w:szCs w:val="28"/>
          <w:lang w:eastAsia="ru-RU"/>
        </w:rPr>
        <w:t xml:space="preserve"> </w:t>
      </w:r>
      <w:r w:rsidRPr="00304AB1">
        <w:rPr>
          <w:rFonts w:ascii="Times New Roman" w:eastAsia="Times New Roman" w:hAnsi="Times New Roman"/>
          <w:color w:val="000000"/>
          <w:sz w:val="28"/>
          <w:szCs w:val="28"/>
          <w:lang w:eastAsia="ru-RU"/>
        </w:rPr>
        <w:t>Контрольн</w:t>
      </w:r>
      <w:r w:rsidRPr="00304AB1">
        <w:rPr>
          <w:rFonts w:ascii="Times New Roman" w:eastAsia="Times New Roman" w:hAnsi="Times New Roman"/>
          <w:color w:val="000000"/>
          <w:spacing w:val="-1"/>
          <w:sz w:val="28"/>
          <w:szCs w:val="28"/>
          <w:lang w:eastAsia="ru-RU"/>
        </w:rPr>
        <w:t>о</w:t>
      </w:r>
      <w:r w:rsidRPr="00304AB1">
        <w:rPr>
          <w:rFonts w:ascii="Times New Roman" w:eastAsia="Times New Roman" w:hAnsi="Times New Roman"/>
          <w:color w:val="000000"/>
          <w:sz w:val="28"/>
          <w:szCs w:val="28"/>
          <w:lang w:eastAsia="ru-RU"/>
        </w:rPr>
        <w:t>-счетной</w:t>
      </w:r>
      <w:r w:rsidRPr="00304AB1">
        <w:rPr>
          <w:rFonts w:ascii="Times New Roman" w:eastAsia="Times New Roman" w:hAnsi="Times New Roman"/>
          <w:color w:val="000000"/>
          <w:spacing w:val="55"/>
          <w:sz w:val="28"/>
          <w:szCs w:val="28"/>
          <w:lang w:eastAsia="ru-RU"/>
        </w:rPr>
        <w:t xml:space="preserve"> </w:t>
      </w:r>
      <w:r w:rsidRPr="00304AB1">
        <w:rPr>
          <w:rFonts w:ascii="Times New Roman" w:eastAsia="Times New Roman" w:hAnsi="Times New Roman"/>
          <w:color w:val="000000"/>
          <w:sz w:val="28"/>
          <w:szCs w:val="28"/>
          <w:lang w:eastAsia="ru-RU"/>
        </w:rPr>
        <w:t xml:space="preserve">палате и </w:t>
      </w:r>
      <w:r w:rsidRPr="00304AB1">
        <w:rPr>
          <w:rFonts w:ascii="Times New Roman" w:hAnsi="Times New Roman"/>
          <w:sz w:val="28"/>
          <w:szCs w:val="28"/>
        </w:rPr>
        <w:t>Соглашениях о передаче Контрольно-счетной палате г. Махачкалы полномочий по осуществлению внешнего муниципального финансового контроля от 16 мая 2016г.</w:t>
      </w:r>
      <w:r w:rsidRPr="00304AB1">
        <w:rPr>
          <w:rFonts w:ascii="Times New Roman" w:eastAsia="Times New Roman" w:hAnsi="Times New Roman"/>
          <w:color w:val="000000"/>
          <w:sz w:val="28"/>
          <w:szCs w:val="28"/>
          <w:lang w:eastAsia="ru-RU"/>
        </w:rPr>
        <w:t>,</w:t>
      </w:r>
      <w:r w:rsidRPr="00304AB1">
        <w:rPr>
          <w:rFonts w:ascii="Times New Roman" w:eastAsia="Times New Roman" w:hAnsi="Times New Roman"/>
          <w:color w:val="000000"/>
          <w:spacing w:val="55"/>
          <w:sz w:val="28"/>
          <w:szCs w:val="28"/>
          <w:lang w:eastAsia="ru-RU"/>
        </w:rPr>
        <w:t xml:space="preserve"> </w:t>
      </w:r>
      <w:r w:rsidRPr="00304AB1">
        <w:rPr>
          <w:rFonts w:ascii="Times New Roman" w:eastAsia="Times New Roman" w:hAnsi="Times New Roman"/>
          <w:color w:val="000000"/>
          <w:sz w:val="28"/>
          <w:szCs w:val="28"/>
          <w:lang w:eastAsia="ru-RU"/>
        </w:rPr>
        <w:t>материалы</w:t>
      </w:r>
      <w:r w:rsidRPr="00304AB1">
        <w:rPr>
          <w:rFonts w:ascii="Times New Roman" w:eastAsia="Times New Roman" w:hAnsi="Times New Roman"/>
          <w:color w:val="000000"/>
          <w:spacing w:val="54"/>
          <w:sz w:val="28"/>
          <w:szCs w:val="28"/>
          <w:lang w:eastAsia="ru-RU"/>
        </w:rPr>
        <w:t xml:space="preserve"> </w:t>
      </w:r>
      <w:r w:rsidRPr="00304AB1">
        <w:rPr>
          <w:rFonts w:ascii="Times New Roman" w:eastAsia="Times New Roman" w:hAnsi="Times New Roman"/>
          <w:color w:val="000000"/>
          <w:sz w:val="28"/>
          <w:szCs w:val="28"/>
          <w:lang w:eastAsia="ru-RU"/>
        </w:rPr>
        <w:t>о</w:t>
      </w:r>
      <w:r w:rsidRPr="00304AB1">
        <w:rPr>
          <w:rFonts w:ascii="Times New Roman" w:eastAsia="Times New Roman" w:hAnsi="Times New Roman"/>
          <w:color w:val="000000"/>
          <w:spacing w:val="55"/>
          <w:sz w:val="28"/>
          <w:szCs w:val="28"/>
          <w:lang w:eastAsia="ru-RU"/>
        </w:rPr>
        <w:t xml:space="preserve"> </w:t>
      </w:r>
      <w:r w:rsidRPr="00304AB1">
        <w:rPr>
          <w:rFonts w:ascii="Times New Roman" w:eastAsia="Times New Roman" w:hAnsi="Times New Roman"/>
          <w:color w:val="000000"/>
          <w:sz w:val="28"/>
          <w:szCs w:val="28"/>
          <w:lang w:eastAsia="ru-RU"/>
        </w:rPr>
        <w:t>результатах, проведенных</w:t>
      </w:r>
      <w:r w:rsidRPr="00304AB1">
        <w:rPr>
          <w:rFonts w:ascii="Times New Roman" w:eastAsia="Times New Roman" w:hAnsi="Times New Roman"/>
          <w:color w:val="000000"/>
          <w:spacing w:val="53"/>
          <w:sz w:val="28"/>
          <w:szCs w:val="28"/>
          <w:lang w:eastAsia="ru-RU"/>
        </w:rPr>
        <w:t xml:space="preserve"> </w:t>
      </w:r>
      <w:r w:rsidRPr="00304AB1">
        <w:rPr>
          <w:rFonts w:ascii="Times New Roman" w:eastAsia="Times New Roman" w:hAnsi="Times New Roman"/>
          <w:color w:val="000000"/>
          <w:sz w:val="28"/>
          <w:szCs w:val="28"/>
          <w:lang w:eastAsia="ru-RU"/>
        </w:rPr>
        <w:t>в</w:t>
      </w:r>
      <w:r w:rsidRPr="00304AB1">
        <w:rPr>
          <w:rFonts w:ascii="Times New Roman" w:eastAsia="Times New Roman" w:hAnsi="Times New Roman"/>
          <w:color w:val="000000"/>
          <w:spacing w:val="54"/>
          <w:sz w:val="28"/>
          <w:szCs w:val="28"/>
          <w:lang w:eastAsia="ru-RU"/>
        </w:rPr>
        <w:t xml:space="preserve"> </w:t>
      </w:r>
      <w:r w:rsidRPr="00304AB1">
        <w:rPr>
          <w:rFonts w:ascii="Times New Roman" w:eastAsia="Times New Roman" w:hAnsi="Times New Roman"/>
          <w:color w:val="000000"/>
          <w:sz w:val="28"/>
          <w:szCs w:val="28"/>
          <w:lang w:eastAsia="ru-RU"/>
        </w:rPr>
        <w:t>2025</w:t>
      </w:r>
      <w:r w:rsidRPr="00304AB1">
        <w:rPr>
          <w:rFonts w:ascii="Times New Roman" w:eastAsia="Times New Roman" w:hAnsi="Times New Roman"/>
          <w:color w:val="000000"/>
          <w:spacing w:val="54"/>
          <w:sz w:val="28"/>
          <w:szCs w:val="28"/>
          <w:lang w:eastAsia="ru-RU"/>
        </w:rPr>
        <w:t xml:space="preserve"> </w:t>
      </w:r>
      <w:r w:rsidRPr="00304AB1">
        <w:rPr>
          <w:rFonts w:ascii="Times New Roman" w:eastAsia="Times New Roman" w:hAnsi="Times New Roman"/>
          <w:color w:val="000000"/>
          <w:sz w:val="28"/>
          <w:szCs w:val="28"/>
          <w:lang w:eastAsia="ru-RU"/>
        </w:rPr>
        <w:t>году</w:t>
      </w:r>
      <w:r w:rsidRPr="00304AB1">
        <w:rPr>
          <w:rFonts w:ascii="Times New Roman" w:eastAsia="Times New Roman" w:hAnsi="Times New Roman"/>
          <w:color w:val="000000"/>
          <w:spacing w:val="54"/>
          <w:sz w:val="28"/>
          <w:szCs w:val="28"/>
          <w:lang w:eastAsia="ru-RU"/>
        </w:rPr>
        <w:t xml:space="preserve"> </w:t>
      </w:r>
      <w:r w:rsidRPr="00304AB1">
        <w:rPr>
          <w:rFonts w:ascii="Times New Roman" w:eastAsia="Times New Roman" w:hAnsi="Times New Roman"/>
          <w:color w:val="000000"/>
          <w:sz w:val="28"/>
          <w:szCs w:val="28"/>
          <w:lang w:eastAsia="ru-RU"/>
        </w:rPr>
        <w:t>мероприятий</w:t>
      </w:r>
      <w:r w:rsidRPr="00304AB1">
        <w:rPr>
          <w:rFonts w:ascii="Times New Roman" w:eastAsia="Times New Roman" w:hAnsi="Times New Roman"/>
          <w:color w:val="000000"/>
          <w:spacing w:val="54"/>
          <w:sz w:val="28"/>
          <w:szCs w:val="28"/>
          <w:lang w:eastAsia="ru-RU"/>
        </w:rPr>
        <w:t xml:space="preserve"> </w:t>
      </w:r>
      <w:r w:rsidRPr="00304AB1">
        <w:rPr>
          <w:rFonts w:ascii="Times New Roman" w:eastAsia="Times New Roman" w:hAnsi="Times New Roman"/>
          <w:color w:val="000000"/>
          <w:sz w:val="28"/>
          <w:szCs w:val="28"/>
          <w:lang w:eastAsia="ru-RU"/>
        </w:rPr>
        <w:t>внешнего</w:t>
      </w:r>
      <w:r w:rsidRPr="00304AB1">
        <w:rPr>
          <w:rFonts w:ascii="Times New Roman" w:eastAsia="Times New Roman" w:hAnsi="Times New Roman"/>
          <w:color w:val="000000"/>
          <w:spacing w:val="54"/>
          <w:sz w:val="28"/>
          <w:szCs w:val="28"/>
          <w:lang w:eastAsia="ru-RU"/>
        </w:rPr>
        <w:t xml:space="preserve"> </w:t>
      </w:r>
      <w:r w:rsidRPr="00304AB1">
        <w:rPr>
          <w:rFonts w:ascii="Times New Roman" w:eastAsia="Times New Roman" w:hAnsi="Times New Roman"/>
          <w:color w:val="000000"/>
          <w:sz w:val="28"/>
          <w:szCs w:val="28"/>
          <w:lang w:eastAsia="ru-RU"/>
        </w:rPr>
        <w:t>муниципального</w:t>
      </w:r>
      <w:r w:rsidRPr="00304AB1">
        <w:rPr>
          <w:rFonts w:ascii="Times New Roman" w:eastAsia="Times New Roman" w:hAnsi="Times New Roman"/>
          <w:color w:val="000000"/>
          <w:spacing w:val="54"/>
          <w:sz w:val="28"/>
          <w:szCs w:val="28"/>
          <w:lang w:eastAsia="ru-RU"/>
        </w:rPr>
        <w:t xml:space="preserve"> </w:t>
      </w:r>
      <w:r w:rsidRPr="00304AB1">
        <w:rPr>
          <w:rFonts w:ascii="Times New Roman" w:eastAsia="Times New Roman" w:hAnsi="Times New Roman"/>
          <w:color w:val="000000"/>
          <w:sz w:val="28"/>
          <w:szCs w:val="28"/>
          <w:lang w:eastAsia="ru-RU"/>
        </w:rPr>
        <w:t>финансового</w:t>
      </w:r>
      <w:r w:rsidRPr="00304AB1">
        <w:rPr>
          <w:rFonts w:ascii="Times New Roman" w:eastAsia="Times New Roman" w:hAnsi="Times New Roman"/>
          <w:color w:val="000000"/>
          <w:spacing w:val="54"/>
          <w:sz w:val="28"/>
          <w:szCs w:val="28"/>
          <w:lang w:eastAsia="ru-RU"/>
        </w:rPr>
        <w:t xml:space="preserve"> </w:t>
      </w:r>
      <w:r w:rsidRPr="00304AB1">
        <w:rPr>
          <w:rFonts w:ascii="Times New Roman" w:eastAsia="Times New Roman" w:hAnsi="Times New Roman"/>
          <w:color w:val="000000"/>
          <w:sz w:val="28"/>
          <w:szCs w:val="28"/>
          <w:lang w:eastAsia="ru-RU"/>
        </w:rPr>
        <w:t>контроля, вытекающих</w:t>
      </w:r>
      <w:r w:rsidRPr="00304AB1">
        <w:rPr>
          <w:rFonts w:ascii="Times New Roman" w:eastAsia="Times New Roman" w:hAnsi="Times New Roman"/>
          <w:color w:val="000000"/>
          <w:spacing w:val="50"/>
          <w:sz w:val="28"/>
          <w:szCs w:val="28"/>
          <w:lang w:eastAsia="ru-RU"/>
        </w:rPr>
        <w:t xml:space="preserve"> </w:t>
      </w:r>
      <w:r w:rsidRPr="00304AB1">
        <w:rPr>
          <w:rFonts w:ascii="Times New Roman" w:eastAsia="Times New Roman" w:hAnsi="Times New Roman"/>
          <w:color w:val="000000"/>
          <w:sz w:val="28"/>
          <w:szCs w:val="28"/>
          <w:lang w:eastAsia="ru-RU"/>
        </w:rPr>
        <w:t>из</w:t>
      </w:r>
      <w:r w:rsidRPr="00304AB1">
        <w:rPr>
          <w:rFonts w:ascii="Times New Roman" w:eastAsia="Times New Roman" w:hAnsi="Times New Roman"/>
          <w:color w:val="000000"/>
          <w:spacing w:val="50"/>
          <w:sz w:val="28"/>
          <w:szCs w:val="28"/>
          <w:lang w:eastAsia="ru-RU"/>
        </w:rPr>
        <w:t xml:space="preserve"> </w:t>
      </w:r>
      <w:r w:rsidRPr="00304AB1">
        <w:rPr>
          <w:rFonts w:ascii="Times New Roman" w:eastAsia="Times New Roman" w:hAnsi="Times New Roman"/>
          <w:color w:val="000000"/>
          <w:sz w:val="28"/>
          <w:szCs w:val="28"/>
          <w:lang w:eastAsia="ru-RU"/>
        </w:rPr>
        <w:t>них</w:t>
      </w:r>
      <w:r w:rsidRPr="00304AB1">
        <w:rPr>
          <w:rFonts w:ascii="Times New Roman" w:eastAsia="Times New Roman" w:hAnsi="Times New Roman"/>
          <w:color w:val="000000"/>
          <w:spacing w:val="50"/>
          <w:sz w:val="28"/>
          <w:szCs w:val="28"/>
          <w:lang w:eastAsia="ru-RU"/>
        </w:rPr>
        <w:t xml:space="preserve"> </w:t>
      </w:r>
      <w:r w:rsidRPr="00304AB1">
        <w:rPr>
          <w:rFonts w:ascii="Times New Roman" w:eastAsia="Times New Roman" w:hAnsi="Times New Roman"/>
          <w:color w:val="000000"/>
          <w:sz w:val="28"/>
          <w:szCs w:val="28"/>
          <w:lang w:eastAsia="ru-RU"/>
        </w:rPr>
        <w:t>выводах,</w:t>
      </w:r>
      <w:r w:rsidRPr="00304AB1">
        <w:rPr>
          <w:rFonts w:ascii="Times New Roman" w:eastAsia="Times New Roman" w:hAnsi="Times New Roman"/>
          <w:color w:val="000000"/>
          <w:spacing w:val="50"/>
          <w:sz w:val="28"/>
          <w:szCs w:val="28"/>
          <w:lang w:eastAsia="ru-RU"/>
        </w:rPr>
        <w:t xml:space="preserve"> </w:t>
      </w:r>
      <w:r w:rsidRPr="00304AB1">
        <w:rPr>
          <w:rFonts w:ascii="Times New Roman" w:eastAsia="Times New Roman" w:hAnsi="Times New Roman"/>
          <w:color w:val="000000"/>
          <w:sz w:val="28"/>
          <w:szCs w:val="28"/>
          <w:lang w:eastAsia="ru-RU"/>
        </w:rPr>
        <w:t>рекомендациях</w:t>
      </w:r>
      <w:r w:rsidRPr="00304AB1">
        <w:rPr>
          <w:rFonts w:ascii="Times New Roman" w:eastAsia="Times New Roman" w:hAnsi="Times New Roman"/>
          <w:color w:val="000000"/>
          <w:spacing w:val="50"/>
          <w:sz w:val="28"/>
          <w:szCs w:val="28"/>
          <w:lang w:eastAsia="ru-RU"/>
        </w:rPr>
        <w:t xml:space="preserve"> </w:t>
      </w:r>
      <w:r w:rsidRPr="00304AB1">
        <w:rPr>
          <w:rFonts w:ascii="Times New Roman" w:eastAsia="Times New Roman" w:hAnsi="Times New Roman"/>
          <w:color w:val="000000"/>
          <w:sz w:val="28"/>
          <w:szCs w:val="28"/>
          <w:lang w:eastAsia="ru-RU"/>
        </w:rPr>
        <w:t>и</w:t>
      </w:r>
      <w:r w:rsidRPr="00304AB1">
        <w:rPr>
          <w:rFonts w:ascii="Times New Roman" w:eastAsia="Times New Roman" w:hAnsi="Times New Roman"/>
          <w:color w:val="000000"/>
          <w:spacing w:val="50"/>
          <w:sz w:val="28"/>
          <w:szCs w:val="28"/>
          <w:lang w:eastAsia="ru-RU"/>
        </w:rPr>
        <w:t xml:space="preserve"> </w:t>
      </w:r>
      <w:r w:rsidRPr="00304AB1">
        <w:rPr>
          <w:rFonts w:ascii="Times New Roman" w:eastAsia="Times New Roman" w:hAnsi="Times New Roman"/>
          <w:color w:val="000000"/>
          <w:sz w:val="28"/>
          <w:szCs w:val="28"/>
          <w:lang w:eastAsia="ru-RU"/>
        </w:rPr>
        <w:t>предложения</w:t>
      </w:r>
      <w:r w:rsidRPr="00304AB1">
        <w:rPr>
          <w:rFonts w:ascii="Times New Roman" w:eastAsia="Times New Roman" w:hAnsi="Times New Roman"/>
          <w:color w:val="000000"/>
          <w:spacing w:val="-1"/>
          <w:sz w:val="28"/>
          <w:szCs w:val="28"/>
          <w:lang w:eastAsia="ru-RU"/>
        </w:rPr>
        <w:t>х</w:t>
      </w:r>
      <w:r w:rsidRPr="00304AB1">
        <w:rPr>
          <w:rFonts w:ascii="Times New Roman" w:eastAsia="Times New Roman" w:hAnsi="Times New Roman"/>
          <w:color w:val="000000"/>
          <w:sz w:val="28"/>
          <w:szCs w:val="28"/>
          <w:lang w:eastAsia="ru-RU"/>
        </w:rPr>
        <w:t>,</w:t>
      </w:r>
      <w:r w:rsidRPr="00304AB1">
        <w:rPr>
          <w:rFonts w:ascii="Times New Roman" w:eastAsia="Times New Roman" w:hAnsi="Times New Roman"/>
          <w:color w:val="000000"/>
          <w:spacing w:val="50"/>
          <w:sz w:val="28"/>
          <w:szCs w:val="28"/>
          <w:lang w:eastAsia="ru-RU"/>
        </w:rPr>
        <w:t xml:space="preserve"> </w:t>
      </w:r>
      <w:r w:rsidRPr="00304AB1">
        <w:rPr>
          <w:rFonts w:ascii="Times New Roman" w:eastAsia="Times New Roman" w:hAnsi="Times New Roman"/>
          <w:color w:val="000000"/>
          <w:sz w:val="28"/>
          <w:szCs w:val="28"/>
          <w:lang w:eastAsia="ru-RU"/>
        </w:rPr>
        <w:t>направлялись</w:t>
      </w:r>
      <w:r w:rsidRPr="00304AB1">
        <w:rPr>
          <w:rFonts w:ascii="Times New Roman" w:eastAsia="Times New Roman" w:hAnsi="Times New Roman"/>
          <w:color w:val="000000"/>
          <w:spacing w:val="50"/>
          <w:sz w:val="28"/>
          <w:szCs w:val="28"/>
          <w:lang w:eastAsia="ru-RU"/>
        </w:rPr>
        <w:t xml:space="preserve"> </w:t>
      </w:r>
      <w:r w:rsidRPr="00304AB1">
        <w:rPr>
          <w:rFonts w:ascii="Times New Roman" w:eastAsia="Times New Roman" w:hAnsi="Times New Roman"/>
          <w:color w:val="000000"/>
          <w:sz w:val="28"/>
          <w:szCs w:val="28"/>
          <w:lang w:eastAsia="ru-RU"/>
        </w:rPr>
        <w:t>в</w:t>
      </w:r>
      <w:r w:rsidRPr="00304AB1">
        <w:rPr>
          <w:rFonts w:ascii="Times New Roman" w:eastAsia="Times New Roman" w:hAnsi="Times New Roman"/>
          <w:color w:val="000000"/>
          <w:spacing w:val="51"/>
          <w:sz w:val="28"/>
          <w:szCs w:val="28"/>
          <w:lang w:eastAsia="ru-RU"/>
        </w:rPr>
        <w:t xml:space="preserve"> </w:t>
      </w:r>
      <w:r w:rsidRPr="00304AB1">
        <w:rPr>
          <w:rFonts w:ascii="Times New Roman" w:eastAsia="Times New Roman" w:hAnsi="Times New Roman"/>
          <w:color w:val="000000"/>
          <w:sz w:val="28"/>
          <w:szCs w:val="28"/>
          <w:lang w:eastAsia="ru-RU"/>
        </w:rPr>
        <w:t xml:space="preserve">Собрание депутатов городского округа «город Махачкала» и собрания депутатов внутригородских районов г. Махачкалы </w:t>
      </w:r>
      <w:r w:rsidRPr="00304AB1">
        <w:rPr>
          <w:rFonts w:ascii="Times New Roman" w:hAnsi="Times New Roman"/>
          <w:sz w:val="28"/>
          <w:szCs w:val="28"/>
        </w:rPr>
        <w:t>в том числе:</w:t>
      </w:r>
    </w:p>
    <w:p w14:paraId="7B2D19A4" w14:textId="77777777" w:rsidR="00304AB1" w:rsidRPr="00304AB1" w:rsidRDefault="00304AB1" w:rsidP="00304AB1">
      <w:pPr>
        <w:numPr>
          <w:ilvl w:val="0"/>
          <w:numId w:val="12"/>
        </w:numPr>
        <w:spacing w:after="0" w:line="240" w:lineRule="auto"/>
        <w:ind w:left="426" w:hanging="294"/>
        <w:jc w:val="both"/>
        <w:rPr>
          <w:rFonts w:ascii="Times New Roman" w:eastAsia="Times New Roman" w:hAnsi="Times New Roman"/>
          <w:sz w:val="28"/>
          <w:szCs w:val="28"/>
          <w:lang w:eastAsia="ru-RU"/>
        </w:rPr>
      </w:pPr>
      <w:r w:rsidRPr="00304AB1">
        <w:rPr>
          <w:rFonts w:ascii="Times New Roman" w:hAnsi="Times New Roman"/>
          <w:sz w:val="28"/>
          <w:szCs w:val="28"/>
          <w:lang w:eastAsia="ru-RU"/>
        </w:rPr>
        <w:t xml:space="preserve">заключение на отчет </w:t>
      </w:r>
      <w:r w:rsidRPr="00304AB1">
        <w:rPr>
          <w:rFonts w:ascii="Times New Roman" w:eastAsia="Times New Roman" w:hAnsi="Times New Roman"/>
          <w:sz w:val="28"/>
          <w:szCs w:val="28"/>
          <w:lang w:eastAsia="ru-RU"/>
        </w:rPr>
        <w:t>об исполнении бюджета муниципального образования городской округ с внутригородским делением «город Махачкала» за 2024 год</w:t>
      </w:r>
      <w:r w:rsidRPr="00304AB1">
        <w:rPr>
          <w:rFonts w:ascii="Times New Roman" w:hAnsi="Times New Roman"/>
          <w:sz w:val="28"/>
          <w:szCs w:val="28"/>
          <w:lang w:eastAsia="ru-RU"/>
        </w:rPr>
        <w:t>»;</w:t>
      </w:r>
    </w:p>
    <w:p w14:paraId="0C3D9F6B" w14:textId="77777777" w:rsidR="00304AB1" w:rsidRPr="00304AB1" w:rsidRDefault="00304AB1" w:rsidP="00304AB1">
      <w:pPr>
        <w:keepNext/>
        <w:numPr>
          <w:ilvl w:val="0"/>
          <w:numId w:val="12"/>
        </w:numPr>
        <w:spacing w:after="0" w:line="240" w:lineRule="auto"/>
        <w:ind w:left="426" w:hanging="294"/>
        <w:jc w:val="both"/>
        <w:outlineLvl w:val="1"/>
        <w:rPr>
          <w:rFonts w:ascii="Times New Roman" w:eastAsia="Times New Roman" w:hAnsi="Times New Roman"/>
          <w:bCs/>
          <w:color w:val="000000"/>
          <w:sz w:val="28"/>
          <w:szCs w:val="28"/>
          <w:lang w:eastAsia="ru-RU"/>
        </w:rPr>
      </w:pPr>
      <w:r w:rsidRPr="00304AB1">
        <w:rPr>
          <w:rFonts w:ascii="Times New Roman" w:eastAsia="Times New Roman" w:hAnsi="Times New Roman"/>
          <w:color w:val="000000"/>
          <w:sz w:val="28"/>
          <w:szCs w:val="28"/>
          <w:lang w:eastAsia="ru-RU"/>
        </w:rPr>
        <w:t xml:space="preserve">заключение на проект Решения «О бюджете городского округа с внутригородским делением «город Махачкала» на 2026 год и плановый период 2027-2028 годов» </w:t>
      </w:r>
      <w:r w:rsidRPr="00304AB1">
        <w:rPr>
          <w:rFonts w:ascii="Times New Roman" w:eastAsia="Times New Roman" w:hAnsi="Times New Roman"/>
          <w:bCs/>
          <w:color w:val="000000"/>
          <w:sz w:val="28"/>
          <w:szCs w:val="28"/>
          <w:lang w:eastAsia="ru-RU"/>
        </w:rPr>
        <w:t>(по пр</w:t>
      </w:r>
      <w:r w:rsidRPr="00304AB1">
        <w:rPr>
          <w:rFonts w:ascii="Times New Roman" w:eastAsia="Times New Roman" w:hAnsi="Times New Roman"/>
          <w:bCs/>
          <w:color w:val="000000"/>
          <w:spacing w:val="-4"/>
          <w:sz w:val="28"/>
          <w:szCs w:val="28"/>
          <w:lang w:eastAsia="ru-RU"/>
        </w:rPr>
        <w:t>е</w:t>
      </w:r>
      <w:r w:rsidRPr="00304AB1">
        <w:rPr>
          <w:rFonts w:ascii="Times New Roman" w:eastAsia="Times New Roman" w:hAnsi="Times New Roman"/>
          <w:bCs/>
          <w:color w:val="000000"/>
          <w:sz w:val="28"/>
          <w:szCs w:val="28"/>
          <w:lang w:eastAsia="ru-RU"/>
        </w:rPr>
        <w:t>дме</w:t>
      </w:r>
      <w:r w:rsidRPr="00304AB1">
        <w:rPr>
          <w:rFonts w:ascii="Times New Roman" w:eastAsia="Times New Roman" w:hAnsi="Times New Roman"/>
          <w:bCs/>
          <w:color w:val="000000"/>
          <w:spacing w:val="-4"/>
          <w:sz w:val="28"/>
          <w:szCs w:val="28"/>
          <w:lang w:eastAsia="ru-RU"/>
        </w:rPr>
        <w:t>т</w:t>
      </w:r>
      <w:r w:rsidRPr="00304AB1">
        <w:rPr>
          <w:rFonts w:ascii="Times New Roman" w:eastAsia="Times New Roman" w:hAnsi="Times New Roman"/>
          <w:bCs/>
          <w:color w:val="000000"/>
          <w:sz w:val="28"/>
          <w:szCs w:val="28"/>
          <w:lang w:eastAsia="ru-RU"/>
        </w:rPr>
        <w:t>у пер</w:t>
      </w:r>
      <w:r w:rsidRPr="00304AB1">
        <w:rPr>
          <w:rFonts w:ascii="Times New Roman" w:eastAsia="Times New Roman" w:hAnsi="Times New Roman"/>
          <w:bCs/>
          <w:color w:val="000000"/>
          <w:spacing w:val="-2"/>
          <w:sz w:val="28"/>
          <w:szCs w:val="28"/>
          <w:lang w:eastAsia="ru-RU"/>
        </w:rPr>
        <w:t>в</w:t>
      </w:r>
      <w:r w:rsidRPr="00304AB1">
        <w:rPr>
          <w:rFonts w:ascii="Times New Roman" w:eastAsia="Times New Roman" w:hAnsi="Times New Roman"/>
          <w:bCs/>
          <w:color w:val="000000"/>
          <w:sz w:val="28"/>
          <w:szCs w:val="28"/>
          <w:lang w:eastAsia="ru-RU"/>
        </w:rPr>
        <w:t>о</w:t>
      </w:r>
      <w:r w:rsidRPr="00304AB1">
        <w:rPr>
          <w:rFonts w:ascii="Times New Roman" w:eastAsia="Times New Roman" w:hAnsi="Times New Roman"/>
          <w:bCs/>
          <w:color w:val="000000"/>
          <w:spacing w:val="-7"/>
          <w:sz w:val="28"/>
          <w:szCs w:val="28"/>
          <w:lang w:eastAsia="ru-RU"/>
        </w:rPr>
        <w:t>г</w:t>
      </w:r>
      <w:r w:rsidRPr="00304AB1">
        <w:rPr>
          <w:rFonts w:ascii="Times New Roman" w:eastAsia="Times New Roman" w:hAnsi="Times New Roman"/>
          <w:bCs/>
          <w:color w:val="000000"/>
          <w:sz w:val="28"/>
          <w:szCs w:val="28"/>
          <w:lang w:eastAsia="ru-RU"/>
        </w:rPr>
        <w:t>о и второго чтений);</w:t>
      </w:r>
    </w:p>
    <w:p w14:paraId="33198E09" w14:textId="77777777" w:rsidR="00304AB1" w:rsidRPr="00304AB1" w:rsidRDefault="00304AB1" w:rsidP="00304AB1">
      <w:pPr>
        <w:numPr>
          <w:ilvl w:val="0"/>
          <w:numId w:val="12"/>
        </w:numPr>
        <w:spacing w:after="0" w:line="240" w:lineRule="auto"/>
        <w:ind w:left="426" w:hanging="294"/>
        <w:jc w:val="both"/>
        <w:rPr>
          <w:rFonts w:ascii="Times New Roman" w:eastAsia="Times New Roman" w:hAnsi="Times New Roman"/>
          <w:sz w:val="28"/>
          <w:szCs w:val="28"/>
          <w:lang w:eastAsia="ru-RU"/>
        </w:rPr>
      </w:pPr>
      <w:r w:rsidRPr="00304AB1">
        <w:rPr>
          <w:rFonts w:ascii="Times New Roman" w:hAnsi="Times New Roman"/>
          <w:sz w:val="28"/>
          <w:szCs w:val="28"/>
          <w:lang w:eastAsia="ru-RU"/>
        </w:rPr>
        <w:t xml:space="preserve">заключение на отчет </w:t>
      </w:r>
      <w:r w:rsidRPr="00304AB1">
        <w:rPr>
          <w:rFonts w:ascii="Times New Roman" w:eastAsia="Times New Roman" w:hAnsi="Times New Roman"/>
          <w:sz w:val="28"/>
          <w:szCs w:val="28"/>
          <w:lang w:eastAsia="ru-RU"/>
        </w:rPr>
        <w:t>об исполнении бюджета внутригородского района «Ленинский район» г. Махачкалы за 2024 год</w:t>
      </w:r>
      <w:r w:rsidRPr="00304AB1">
        <w:rPr>
          <w:rFonts w:ascii="Times New Roman" w:hAnsi="Times New Roman"/>
          <w:sz w:val="28"/>
          <w:szCs w:val="28"/>
          <w:lang w:eastAsia="ru-RU"/>
        </w:rPr>
        <w:t>»;</w:t>
      </w:r>
    </w:p>
    <w:p w14:paraId="766AB1A7" w14:textId="77777777" w:rsidR="00304AB1" w:rsidRPr="00304AB1" w:rsidRDefault="00304AB1" w:rsidP="00304AB1">
      <w:pPr>
        <w:numPr>
          <w:ilvl w:val="0"/>
          <w:numId w:val="12"/>
        </w:numPr>
        <w:spacing w:after="0" w:line="240" w:lineRule="auto"/>
        <w:ind w:left="426" w:hanging="294"/>
        <w:jc w:val="both"/>
        <w:rPr>
          <w:rFonts w:ascii="Times New Roman" w:eastAsia="Times New Roman" w:hAnsi="Times New Roman"/>
          <w:sz w:val="28"/>
          <w:szCs w:val="28"/>
          <w:lang w:eastAsia="ru-RU"/>
        </w:rPr>
      </w:pPr>
      <w:r w:rsidRPr="00304AB1">
        <w:rPr>
          <w:rFonts w:ascii="Times New Roman" w:hAnsi="Times New Roman"/>
          <w:sz w:val="28"/>
          <w:szCs w:val="28"/>
          <w:lang w:eastAsia="ru-RU"/>
        </w:rPr>
        <w:t xml:space="preserve">заключение на отчет </w:t>
      </w:r>
      <w:r w:rsidRPr="00304AB1">
        <w:rPr>
          <w:rFonts w:ascii="Times New Roman" w:eastAsia="Times New Roman" w:hAnsi="Times New Roman"/>
          <w:sz w:val="28"/>
          <w:szCs w:val="28"/>
          <w:lang w:eastAsia="ru-RU"/>
        </w:rPr>
        <w:t>об исполнении бюджета внутригородского района «Кировский район» г. Махачкалы за 2024 год</w:t>
      </w:r>
      <w:r w:rsidRPr="00304AB1">
        <w:rPr>
          <w:rFonts w:ascii="Times New Roman" w:hAnsi="Times New Roman"/>
          <w:sz w:val="28"/>
          <w:szCs w:val="28"/>
          <w:lang w:eastAsia="ru-RU"/>
        </w:rPr>
        <w:t>»;</w:t>
      </w:r>
    </w:p>
    <w:p w14:paraId="762E5152" w14:textId="77777777" w:rsidR="00304AB1" w:rsidRPr="00304AB1" w:rsidRDefault="00304AB1" w:rsidP="00304AB1">
      <w:pPr>
        <w:numPr>
          <w:ilvl w:val="0"/>
          <w:numId w:val="12"/>
        </w:numPr>
        <w:spacing w:after="0" w:line="240" w:lineRule="auto"/>
        <w:ind w:left="426" w:hanging="294"/>
        <w:jc w:val="both"/>
        <w:rPr>
          <w:rFonts w:ascii="Times New Roman" w:eastAsia="Times New Roman" w:hAnsi="Times New Roman"/>
          <w:sz w:val="28"/>
          <w:szCs w:val="28"/>
          <w:lang w:eastAsia="ru-RU"/>
        </w:rPr>
      </w:pPr>
      <w:r w:rsidRPr="00304AB1">
        <w:rPr>
          <w:rFonts w:ascii="Times New Roman" w:hAnsi="Times New Roman"/>
          <w:sz w:val="28"/>
          <w:szCs w:val="28"/>
          <w:lang w:eastAsia="ru-RU"/>
        </w:rPr>
        <w:t xml:space="preserve">заключение на отчет </w:t>
      </w:r>
      <w:r w:rsidRPr="00304AB1">
        <w:rPr>
          <w:rFonts w:ascii="Times New Roman" w:eastAsia="Times New Roman" w:hAnsi="Times New Roman"/>
          <w:sz w:val="28"/>
          <w:szCs w:val="28"/>
          <w:lang w:eastAsia="ru-RU"/>
        </w:rPr>
        <w:t>об исполнении бюджета внутригородского района «Советский район» г. Махачкалы за 2024 год</w:t>
      </w:r>
      <w:r w:rsidRPr="00304AB1">
        <w:rPr>
          <w:rFonts w:ascii="Times New Roman" w:hAnsi="Times New Roman"/>
          <w:sz w:val="28"/>
          <w:szCs w:val="28"/>
          <w:lang w:eastAsia="ru-RU"/>
        </w:rPr>
        <w:t>»;</w:t>
      </w:r>
    </w:p>
    <w:p w14:paraId="69F2A827" w14:textId="77777777" w:rsidR="00304AB1" w:rsidRPr="00304AB1" w:rsidRDefault="00304AB1" w:rsidP="00304AB1">
      <w:pPr>
        <w:widowControl w:val="0"/>
        <w:autoSpaceDE w:val="0"/>
        <w:autoSpaceDN w:val="0"/>
        <w:adjustRightInd w:val="0"/>
        <w:spacing w:after="0" w:line="240" w:lineRule="auto"/>
        <w:contextualSpacing/>
        <w:rPr>
          <w:rFonts w:ascii="Times New Roman" w:eastAsia="Times New Roman" w:hAnsi="Times New Roman"/>
          <w:sz w:val="20"/>
          <w:szCs w:val="20"/>
          <w:highlight w:val="yellow"/>
          <w:lang w:eastAsia="ru-RU"/>
        </w:rPr>
      </w:pPr>
    </w:p>
    <w:p w14:paraId="1D29D9A1" w14:textId="77777777" w:rsidR="00304AB1" w:rsidRPr="00304AB1" w:rsidRDefault="00304AB1" w:rsidP="00304AB1">
      <w:pPr>
        <w:kinsoku w:val="0"/>
        <w:overflowPunct w:val="0"/>
        <w:spacing w:after="0" w:line="240" w:lineRule="auto"/>
        <w:ind w:right="101" w:firstLine="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В</w:t>
      </w:r>
      <w:r w:rsidRPr="00304AB1">
        <w:rPr>
          <w:rFonts w:ascii="Times New Roman" w:eastAsia="Times New Roman" w:hAnsi="Times New Roman"/>
          <w:color w:val="000000"/>
          <w:spacing w:val="21"/>
          <w:sz w:val="28"/>
          <w:szCs w:val="28"/>
          <w:lang w:eastAsia="ru-RU"/>
        </w:rPr>
        <w:t xml:space="preserve"> </w:t>
      </w:r>
      <w:r w:rsidRPr="00304AB1">
        <w:rPr>
          <w:rFonts w:ascii="Times New Roman" w:eastAsia="Times New Roman" w:hAnsi="Times New Roman"/>
          <w:color w:val="000000"/>
          <w:sz w:val="28"/>
          <w:szCs w:val="28"/>
          <w:lang w:eastAsia="ru-RU"/>
        </w:rPr>
        <w:t>отчетном 2025</w:t>
      </w:r>
      <w:r w:rsidRPr="00304AB1">
        <w:rPr>
          <w:rFonts w:ascii="Times New Roman" w:eastAsia="Times New Roman" w:hAnsi="Times New Roman"/>
          <w:color w:val="000000"/>
          <w:spacing w:val="21"/>
          <w:sz w:val="28"/>
          <w:szCs w:val="28"/>
          <w:lang w:eastAsia="ru-RU"/>
        </w:rPr>
        <w:t xml:space="preserve"> </w:t>
      </w:r>
      <w:r w:rsidRPr="00304AB1">
        <w:rPr>
          <w:rFonts w:ascii="Times New Roman" w:eastAsia="Times New Roman" w:hAnsi="Times New Roman"/>
          <w:color w:val="000000"/>
          <w:sz w:val="28"/>
          <w:szCs w:val="28"/>
          <w:lang w:eastAsia="ru-RU"/>
        </w:rPr>
        <w:t>году</w:t>
      </w:r>
      <w:r w:rsidRPr="00304AB1">
        <w:rPr>
          <w:rFonts w:ascii="Times New Roman" w:eastAsia="Times New Roman" w:hAnsi="Times New Roman"/>
          <w:color w:val="000000"/>
          <w:spacing w:val="21"/>
          <w:sz w:val="28"/>
          <w:szCs w:val="28"/>
          <w:lang w:eastAsia="ru-RU"/>
        </w:rPr>
        <w:t xml:space="preserve"> </w:t>
      </w:r>
      <w:r w:rsidRPr="00304AB1">
        <w:rPr>
          <w:rFonts w:ascii="Times New Roman" w:eastAsia="Times New Roman" w:hAnsi="Times New Roman"/>
          <w:color w:val="000000"/>
          <w:sz w:val="28"/>
          <w:szCs w:val="28"/>
          <w:lang w:eastAsia="ru-RU"/>
        </w:rPr>
        <w:t>подготовлено</w:t>
      </w:r>
      <w:r w:rsidRPr="00304AB1">
        <w:rPr>
          <w:rFonts w:ascii="Times New Roman" w:eastAsia="Times New Roman" w:hAnsi="Times New Roman"/>
          <w:color w:val="000000"/>
          <w:spacing w:val="22"/>
          <w:sz w:val="28"/>
          <w:szCs w:val="28"/>
          <w:lang w:eastAsia="ru-RU"/>
        </w:rPr>
        <w:t xml:space="preserve"> </w:t>
      </w:r>
      <w:r w:rsidRPr="00304AB1">
        <w:rPr>
          <w:rFonts w:ascii="Times New Roman" w:eastAsia="Times New Roman" w:hAnsi="Times New Roman"/>
          <w:color w:val="000000"/>
          <w:sz w:val="28"/>
          <w:szCs w:val="28"/>
          <w:lang w:eastAsia="ru-RU"/>
        </w:rPr>
        <w:t>и</w:t>
      </w:r>
      <w:r w:rsidRPr="00304AB1">
        <w:rPr>
          <w:rFonts w:ascii="Times New Roman" w:eastAsia="Times New Roman" w:hAnsi="Times New Roman"/>
          <w:color w:val="000000"/>
          <w:spacing w:val="21"/>
          <w:sz w:val="28"/>
          <w:szCs w:val="28"/>
          <w:lang w:eastAsia="ru-RU"/>
        </w:rPr>
        <w:t xml:space="preserve"> </w:t>
      </w:r>
      <w:r w:rsidRPr="00304AB1">
        <w:rPr>
          <w:rFonts w:ascii="Times New Roman" w:eastAsia="Times New Roman" w:hAnsi="Times New Roman"/>
          <w:bCs/>
          <w:color w:val="000000"/>
          <w:sz w:val="28"/>
          <w:szCs w:val="28"/>
          <w:lang w:eastAsia="ru-RU"/>
        </w:rPr>
        <w:t>пров</w:t>
      </w:r>
      <w:r w:rsidRPr="00304AB1">
        <w:rPr>
          <w:rFonts w:ascii="Times New Roman" w:eastAsia="Times New Roman" w:hAnsi="Times New Roman"/>
          <w:bCs/>
          <w:color w:val="000000"/>
          <w:spacing w:val="-1"/>
          <w:sz w:val="28"/>
          <w:szCs w:val="28"/>
          <w:lang w:eastAsia="ru-RU"/>
        </w:rPr>
        <w:t>е</w:t>
      </w:r>
      <w:r w:rsidRPr="00304AB1">
        <w:rPr>
          <w:rFonts w:ascii="Times New Roman" w:eastAsia="Times New Roman" w:hAnsi="Times New Roman"/>
          <w:bCs/>
          <w:color w:val="000000"/>
          <w:sz w:val="28"/>
          <w:szCs w:val="28"/>
          <w:lang w:eastAsia="ru-RU"/>
        </w:rPr>
        <w:t>дено</w:t>
      </w:r>
      <w:r w:rsidRPr="00304AB1">
        <w:rPr>
          <w:rFonts w:ascii="Times New Roman" w:eastAsia="Times New Roman" w:hAnsi="Times New Roman"/>
          <w:bCs/>
          <w:color w:val="000000"/>
          <w:spacing w:val="21"/>
          <w:sz w:val="28"/>
          <w:szCs w:val="28"/>
          <w:lang w:eastAsia="ru-RU"/>
        </w:rPr>
        <w:t xml:space="preserve"> </w:t>
      </w:r>
      <w:r w:rsidRPr="00304AB1">
        <w:rPr>
          <w:rFonts w:ascii="Times New Roman" w:eastAsia="Times New Roman" w:hAnsi="Times New Roman"/>
          <w:bCs/>
          <w:sz w:val="28"/>
          <w:szCs w:val="28"/>
          <w:lang w:eastAsia="ru-RU"/>
        </w:rPr>
        <w:t>15</w:t>
      </w:r>
      <w:r w:rsidRPr="00304AB1">
        <w:rPr>
          <w:rFonts w:ascii="Times New Roman" w:eastAsia="Times New Roman" w:hAnsi="Times New Roman"/>
          <w:bCs/>
          <w:color w:val="FF0000"/>
          <w:spacing w:val="21"/>
          <w:sz w:val="28"/>
          <w:szCs w:val="28"/>
          <w:lang w:eastAsia="ru-RU"/>
        </w:rPr>
        <w:t xml:space="preserve"> </w:t>
      </w:r>
      <w:r w:rsidRPr="00304AB1">
        <w:rPr>
          <w:rFonts w:ascii="Times New Roman" w:eastAsia="Times New Roman" w:hAnsi="Times New Roman"/>
          <w:bCs/>
          <w:color w:val="000000"/>
          <w:sz w:val="28"/>
          <w:szCs w:val="28"/>
          <w:lang w:eastAsia="ru-RU"/>
        </w:rPr>
        <w:t>заседаний</w:t>
      </w:r>
      <w:r w:rsidRPr="00304AB1">
        <w:rPr>
          <w:rFonts w:ascii="Times New Roman" w:eastAsia="Times New Roman" w:hAnsi="Times New Roman"/>
          <w:bCs/>
          <w:color w:val="000000"/>
          <w:spacing w:val="22"/>
          <w:sz w:val="28"/>
          <w:szCs w:val="28"/>
          <w:lang w:eastAsia="ru-RU"/>
        </w:rPr>
        <w:t xml:space="preserve"> </w:t>
      </w:r>
      <w:r w:rsidRPr="00304AB1">
        <w:rPr>
          <w:rFonts w:ascii="Times New Roman" w:eastAsia="Times New Roman" w:hAnsi="Times New Roman"/>
          <w:bCs/>
          <w:color w:val="000000"/>
          <w:sz w:val="28"/>
          <w:szCs w:val="28"/>
          <w:lang w:eastAsia="ru-RU"/>
        </w:rPr>
        <w:t>Колл</w:t>
      </w:r>
      <w:r w:rsidRPr="00304AB1">
        <w:rPr>
          <w:rFonts w:ascii="Times New Roman" w:eastAsia="Times New Roman" w:hAnsi="Times New Roman"/>
          <w:bCs/>
          <w:color w:val="000000"/>
          <w:spacing w:val="-1"/>
          <w:sz w:val="28"/>
          <w:szCs w:val="28"/>
          <w:lang w:eastAsia="ru-RU"/>
        </w:rPr>
        <w:t>е</w:t>
      </w:r>
      <w:r w:rsidRPr="00304AB1">
        <w:rPr>
          <w:rFonts w:ascii="Times New Roman" w:eastAsia="Times New Roman" w:hAnsi="Times New Roman"/>
          <w:bCs/>
          <w:color w:val="000000"/>
          <w:sz w:val="28"/>
          <w:szCs w:val="28"/>
          <w:lang w:eastAsia="ru-RU"/>
        </w:rPr>
        <w:t>гии</w:t>
      </w:r>
      <w:r w:rsidRPr="00304AB1">
        <w:rPr>
          <w:rFonts w:ascii="Times New Roman" w:eastAsia="Times New Roman" w:hAnsi="Times New Roman"/>
          <w:bCs/>
          <w:color w:val="000000"/>
          <w:spacing w:val="21"/>
          <w:sz w:val="28"/>
          <w:szCs w:val="28"/>
          <w:lang w:eastAsia="ru-RU"/>
        </w:rPr>
        <w:t xml:space="preserve"> </w:t>
      </w:r>
      <w:r w:rsidRPr="00304AB1">
        <w:rPr>
          <w:rFonts w:ascii="Times New Roman" w:eastAsia="Times New Roman" w:hAnsi="Times New Roman"/>
          <w:color w:val="000000"/>
          <w:sz w:val="28"/>
          <w:szCs w:val="28"/>
          <w:lang w:eastAsia="ru-RU"/>
        </w:rPr>
        <w:t>Контрольн</w:t>
      </w:r>
      <w:r w:rsidRPr="00304AB1">
        <w:rPr>
          <w:rFonts w:ascii="Times New Roman" w:eastAsia="Times New Roman" w:hAnsi="Times New Roman"/>
          <w:color w:val="000000"/>
          <w:spacing w:val="-1"/>
          <w:sz w:val="28"/>
          <w:szCs w:val="28"/>
          <w:lang w:eastAsia="ru-RU"/>
        </w:rPr>
        <w:t>о</w:t>
      </w:r>
      <w:r w:rsidRPr="00304AB1">
        <w:rPr>
          <w:rFonts w:ascii="Times New Roman" w:eastAsia="Times New Roman" w:hAnsi="Times New Roman"/>
          <w:color w:val="000000"/>
          <w:sz w:val="28"/>
          <w:szCs w:val="28"/>
          <w:lang w:eastAsia="ru-RU"/>
        </w:rPr>
        <w:t>-счетной палаты</w:t>
      </w:r>
      <w:r w:rsidRPr="00304AB1">
        <w:rPr>
          <w:rFonts w:ascii="Times New Roman" w:eastAsia="Times New Roman" w:hAnsi="Times New Roman"/>
          <w:color w:val="000000"/>
          <w:spacing w:val="-5"/>
          <w:sz w:val="28"/>
          <w:szCs w:val="28"/>
          <w:lang w:eastAsia="ru-RU"/>
        </w:rPr>
        <w:t xml:space="preserve"> </w:t>
      </w:r>
      <w:r w:rsidRPr="00304AB1">
        <w:rPr>
          <w:rFonts w:ascii="Times New Roman" w:eastAsia="Times New Roman" w:hAnsi="Times New Roman"/>
          <w:color w:val="000000"/>
          <w:sz w:val="28"/>
          <w:szCs w:val="28"/>
          <w:lang w:eastAsia="ru-RU"/>
        </w:rPr>
        <w:t>г. Махачкалы,</w:t>
      </w:r>
      <w:r w:rsidRPr="00304AB1">
        <w:rPr>
          <w:rFonts w:ascii="Times New Roman" w:eastAsia="Times New Roman" w:hAnsi="Times New Roman"/>
          <w:color w:val="000000"/>
          <w:spacing w:val="-4"/>
          <w:sz w:val="28"/>
          <w:szCs w:val="28"/>
          <w:lang w:eastAsia="ru-RU"/>
        </w:rPr>
        <w:t xml:space="preserve"> </w:t>
      </w:r>
      <w:r w:rsidRPr="00304AB1">
        <w:rPr>
          <w:rFonts w:ascii="Times New Roman" w:eastAsia="Times New Roman" w:hAnsi="Times New Roman"/>
          <w:color w:val="000000"/>
          <w:sz w:val="28"/>
          <w:szCs w:val="28"/>
          <w:lang w:eastAsia="ru-RU"/>
        </w:rPr>
        <w:t>на</w:t>
      </w:r>
      <w:r w:rsidRPr="00304AB1">
        <w:rPr>
          <w:rFonts w:ascii="Times New Roman" w:eastAsia="Times New Roman" w:hAnsi="Times New Roman"/>
          <w:color w:val="000000"/>
          <w:spacing w:val="-4"/>
          <w:sz w:val="28"/>
          <w:szCs w:val="28"/>
          <w:lang w:eastAsia="ru-RU"/>
        </w:rPr>
        <w:t xml:space="preserve"> </w:t>
      </w:r>
      <w:r w:rsidRPr="00304AB1">
        <w:rPr>
          <w:rFonts w:ascii="Times New Roman" w:eastAsia="Times New Roman" w:hAnsi="Times New Roman"/>
          <w:color w:val="000000"/>
          <w:sz w:val="28"/>
          <w:szCs w:val="28"/>
          <w:lang w:eastAsia="ru-RU"/>
        </w:rPr>
        <w:t>которых рассмотрены:</w:t>
      </w:r>
    </w:p>
    <w:p w14:paraId="698EB9D2" w14:textId="77777777" w:rsidR="00304AB1" w:rsidRPr="00304AB1" w:rsidRDefault="00304AB1" w:rsidP="00304AB1">
      <w:pPr>
        <w:widowControl w:val="0"/>
        <w:numPr>
          <w:ilvl w:val="0"/>
          <w:numId w:val="8"/>
        </w:numPr>
        <w:autoSpaceDE w:val="0"/>
        <w:autoSpaceDN w:val="0"/>
        <w:adjustRightInd w:val="0"/>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годовой отчет о деятельности Контрольно-счетной палаты за 2024 год;</w:t>
      </w:r>
    </w:p>
    <w:p w14:paraId="237BA04E" w14:textId="77777777" w:rsidR="00304AB1" w:rsidRPr="00304AB1" w:rsidRDefault="00304AB1" w:rsidP="00304AB1">
      <w:pPr>
        <w:widowControl w:val="0"/>
        <w:numPr>
          <w:ilvl w:val="0"/>
          <w:numId w:val="8"/>
        </w:numPr>
        <w:autoSpaceDE w:val="0"/>
        <w:autoSpaceDN w:val="0"/>
        <w:adjustRightInd w:val="0"/>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проект плана работы Контрольно-счетной палаты;</w:t>
      </w:r>
    </w:p>
    <w:p w14:paraId="58C1A335" w14:textId="77777777" w:rsidR="00304AB1" w:rsidRPr="00304AB1" w:rsidRDefault="00304AB1" w:rsidP="00304AB1">
      <w:pPr>
        <w:widowControl w:val="0"/>
        <w:numPr>
          <w:ilvl w:val="0"/>
          <w:numId w:val="8"/>
        </w:numPr>
        <w:autoSpaceDE w:val="0"/>
        <w:autoSpaceDN w:val="0"/>
        <w:adjustRightInd w:val="0"/>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итоги контрольных и экспертно-аналитических мероприятий; </w:t>
      </w:r>
    </w:p>
    <w:p w14:paraId="179EFE0D" w14:textId="77777777" w:rsidR="00304AB1" w:rsidRPr="00304AB1" w:rsidRDefault="00304AB1" w:rsidP="00304AB1">
      <w:pPr>
        <w:widowControl w:val="0"/>
        <w:numPr>
          <w:ilvl w:val="0"/>
          <w:numId w:val="8"/>
        </w:numPr>
        <w:autoSpaceDE w:val="0"/>
        <w:autoSpaceDN w:val="0"/>
        <w:adjustRightInd w:val="0"/>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направление представлений Контрольно-счетной палаты г. Махачкалы;</w:t>
      </w:r>
    </w:p>
    <w:p w14:paraId="4984EB60" w14:textId="77777777" w:rsidR="00304AB1" w:rsidRPr="00304AB1" w:rsidRDefault="00304AB1" w:rsidP="00304AB1">
      <w:pPr>
        <w:widowControl w:val="0"/>
        <w:numPr>
          <w:ilvl w:val="0"/>
          <w:numId w:val="8"/>
        </w:numPr>
        <w:autoSpaceDE w:val="0"/>
        <w:autoSpaceDN w:val="0"/>
        <w:adjustRightInd w:val="0"/>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вопросы о направлении материалов проверок в правоохранительные органы;</w:t>
      </w:r>
    </w:p>
    <w:p w14:paraId="0B4693A0" w14:textId="77777777" w:rsidR="00304AB1" w:rsidRPr="00304AB1" w:rsidRDefault="00304AB1" w:rsidP="00304AB1">
      <w:pPr>
        <w:widowControl w:val="0"/>
        <w:numPr>
          <w:ilvl w:val="0"/>
          <w:numId w:val="8"/>
        </w:numPr>
        <w:autoSpaceDE w:val="0"/>
        <w:autoSpaceDN w:val="0"/>
        <w:adjustRightInd w:val="0"/>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иные вопросы.</w:t>
      </w:r>
    </w:p>
    <w:p w14:paraId="2D9A1B1F" w14:textId="77777777" w:rsidR="00304AB1" w:rsidRPr="00304AB1" w:rsidRDefault="00304AB1" w:rsidP="00304AB1">
      <w:pPr>
        <w:kinsoku w:val="0"/>
        <w:overflowPunct w:val="0"/>
        <w:spacing w:after="0" w:line="240" w:lineRule="auto"/>
        <w:ind w:firstLine="567"/>
        <w:jc w:val="both"/>
        <w:rPr>
          <w:rFonts w:ascii="Times New Roman" w:eastAsia="Times New Roman" w:hAnsi="Times New Roman"/>
          <w:color w:val="000000"/>
          <w:sz w:val="12"/>
          <w:szCs w:val="28"/>
          <w:highlight w:val="yellow"/>
          <w:lang w:eastAsia="ru-RU"/>
        </w:rPr>
      </w:pPr>
    </w:p>
    <w:p w14:paraId="0C0F3E5F" w14:textId="77777777" w:rsidR="00304AB1" w:rsidRPr="00304AB1" w:rsidRDefault="00304AB1" w:rsidP="00304AB1">
      <w:pPr>
        <w:widowControl w:val="0"/>
        <w:tabs>
          <w:tab w:val="left" w:pos="1043"/>
        </w:tabs>
        <w:kinsoku w:val="0"/>
        <w:overflowPunct w:val="0"/>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lastRenderedPageBreak/>
        <w:t>Результаты контрольных и экспертно-аналитических мероприятий, пред</w:t>
      </w:r>
      <w:r w:rsidRPr="00304AB1">
        <w:rPr>
          <w:rFonts w:ascii="Times New Roman" w:eastAsia="Times New Roman" w:hAnsi="Times New Roman"/>
          <w:color w:val="000000"/>
          <w:sz w:val="28"/>
          <w:szCs w:val="28"/>
          <w:lang w:eastAsia="ru-RU"/>
        </w:rPr>
        <w:softHyphen/>
        <w:t>ложения и рекомендации Контрольно-счетной</w:t>
      </w:r>
      <w:r w:rsidRPr="00304AB1">
        <w:rPr>
          <w:rFonts w:ascii="Times New Roman" w:eastAsia="Times New Roman" w:hAnsi="Times New Roman"/>
          <w:color w:val="000000"/>
          <w:spacing w:val="-3"/>
          <w:sz w:val="28"/>
          <w:szCs w:val="28"/>
          <w:lang w:eastAsia="ru-RU"/>
        </w:rPr>
        <w:t xml:space="preserve"> </w:t>
      </w:r>
      <w:r w:rsidRPr="00304AB1">
        <w:rPr>
          <w:rFonts w:ascii="Times New Roman" w:eastAsia="Times New Roman" w:hAnsi="Times New Roman"/>
          <w:color w:val="000000"/>
          <w:sz w:val="28"/>
          <w:szCs w:val="28"/>
          <w:lang w:eastAsia="ru-RU"/>
        </w:rPr>
        <w:t>палаты г. Махачкалы рассматривались на заседаниях Собрания депутатов городского округа «город Махачкала» и профильных комитетов Администрации городского округа «город Махачкала», а также учитывались при принятии соответствующих Решений.</w:t>
      </w:r>
    </w:p>
    <w:p w14:paraId="3FD86847"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В ходе контроля за устранением проверяемыми организациями выявлен</w:t>
      </w:r>
      <w:r w:rsidRPr="00304AB1">
        <w:rPr>
          <w:rFonts w:ascii="Times New Roman" w:eastAsia="Times New Roman" w:hAnsi="Times New Roman"/>
          <w:color w:val="000000"/>
          <w:sz w:val="28"/>
          <w:szCs w:val="28"/>
          <w:lang w:eastAsia="ru-RU"/>
        </w:rPr>
        <w:softHyphen/>
        <w:t>ных нарушений, Контрольно-счетная палата г. Махачкалы добивалась максимального исполнения своих представлений, которые снимались с контроля только после принятия всех необходимых мер или применения к нарушителям установленных законо</w:t>
      </w:r>
      <w:r w:rsidRPr="00304AB1">
        <w:rPr>
          <w:rFonts w:ascii="Times New Roman" w:eastAsia="Times New Roman" w:hAnsi="Times New Roman"/>
          <w:color w:val="000000"/>
          <w:sz w:val="28"/>
          <w:szCs w:val="28"/>
          <w:lang w:eastAsia="ru-RU"/>
        </w:rPr>
        <w:softHyphen/>
        <w:t xml:space="preserve">дательством мер воздействия.   </w:t>
      </w:r>
    </w:p>
    <w:p w14:paraId="6C25343F"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color w:val="FF0000"/>
          <w:sz w:val="16"/>
          <w:szCs w:val="28"/>
          <w:lang w:eastAsia="ru-RU"/>
        </w:rPr>
      </w:pPr>
    </w:p>
    <w:p w14:paraId="6A524786" w14:textId="77777777" w:rsidR="00304AB1" w:rsidRPr="00304AB1" w:rsidRDefault="00304AB1" w:rsidP="00304AB1">
      <w:pPr>
        <w:spacing w:after="0" w:line="240" w:lineRule="auto"/>
        <w:ind w:firstLine="567"/>
        <w:jc w:val="both"/>
        <w:rPr>
          <w:rFonts w:ascii="Times New Roman" w:eastAsia="Times New Roman" w:hAnsi="Times New Roman"/>
          <w:b/>
          <w:sz w:val="28"/>
          <w:szCs w:val="28"/>
          <w:lang w:eastAsia="ru-RU"/>
        </w:rPr>
      </w:pPr>
      <w:r w:rsidRPr="00304AB1">
        <w:rPr>
          <w:rFonts w:ascii="Times New Roman" w:eastAsia="Times New Roman" w:hAnsi="Times New Roman"/>
          <w:b/>
          <w:sz w:val="28"/>
          <w:szCs w:val="28"/>
          <w:lang w:val="en-US" w:eastAsia="ru-RU"/>
        </w:rPr>
        <w:t>II</w:t>
      </w:r>
      <w:r w:rsidRPr="00304AB1">
        <w:rPr>
          <w:rFonts w:ascii="Times New Roman" w:eastAsia="Times New Roman" w:hAnsi="Times New Roman"/>
          <w:b/>
          <w:sz w:val="28"/>
          <w:szCs w:val="28"/>
          <w:lang w:eastAsia="ru-RU"/>
        </w:rPr>
        <w:t>. Основные итоги работы Контрольно-счетной палаты г. Махачкалы за 2025 год.</w:t>
      </w:r>
    </w:p>
    <w:p w14:paraId="718EDC95"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sz w:val="16"/>
          <w:szCs w:val="28"/>
          <w:highlight w:val="yellow"/>
          <w:lang w:eastAsia="ru-RU"/>
        </w:rPr>
      </w:pPr>
    </w:p>
    <w:p w14:paraId="10B13878"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В 2025 году Контрольно-счетной палатой г. Махачкалы проведено 140 контрольных и экспертно-аналитических мероприятий. Из них:</w:t>
      </w:r>
    </w:p>
    <w:p w14:paraId="79CFFC47" w14:textId="77777777" w:rsidR="00304AB1" w:rsidRPr="00304AB1" w:rsidRDefault="00304AB1" w:rsidP="00304AB1">
      <w:pPr>
        <w:widowControl w:val="0"/>
        <w:numPr>
          <w:ilvl w:val="0"/>
          <w:numId w:val="9"/>
        </w:numPr>
        <w:autoSpaceDE w:val="0"/>
        <w:autoSpaceDN w:val="0"/>
        <w:adjustRightInd w:val="0"/>
        <w:spacing w:after="0" w:line="240" w:lineRule="auto"/>
        <w:ind w:left="426" w:hanging="426"/>
        <w:contextualSpacing/>
        <w:jc w:val="both"/>
        <w:rPr>
          <w:rFonts w:ascii="Times New Roman" w:hAnsi="Times New Roman"/>
          <w:sz w:val="28"/>
          <w:szCs w:val="28"/>
          <w:lang w:eastAsia="ru-RU"/>
        </w:rPr>
      </w:pPr>
      <w:r w:rsidRPr="00304AB1">
        <w:rPr>
          <w:rFonts w:ascii="Times New Roman" w:hAnsi="Times New Roman"/>
          <w:sz w:val="28"/>
          <w:szCs w:val="28"/>
          <w:lang w:eastAsia="ru-RU"/>
        </w:rPr>
        <w:t>101 контрольное мероприятие;</w:t>
      </w:r>
    </w:p>
    <w:p w14:paraId="3B0E21D6" w14:textId="77777777" w:rsidR="00304AB1" w:rsidRPr="00304AB1" w:rsidRDefault="00304AB1" w:rsidP="00304AB1">
      <w:pPr>
        <w:widowControl w:val="0"/>
        <w:numPr>
          <w:ilvl w:val="0"/>
          <w:numId w:val="9"/>
        </w:numPr>
        <w:autoSpaceDE w:val="0"/>
        <w:autoSpaceDN w:val="0"/>
        <w:adjustRightInd w:val="0"/>
        <w:spacing w:after="0" w:line="240" w:lineRule="auto"/>
        <w:ind w:left="426" w:hanging="426"/>
        <w:contextualSpacing/>
        <w:jc w:val="both"/>
        <w:rPr>
          <w:rFonts w:ascii="Times New Roman" w:hAnsi="Times New Roman"/>
          <w:sz w:val="28"/>
          <w:szCs w:val="28"/>
          <w:lang w:eastAsia="ru-RU"/>
        </w:rPr>
      </w:pPr>
      <w:r w:rsidRPr="00304AB1">
        <w:rPr>
          <w:rFonts w:ascii="Times New Roman" w:hAnsi="Times New Roman"/>
          <w:sz w:val="28"/>
          <w:szCs w:val="28"/>
          <w:lang w:eastAsia="ru-RU"/>
        </w:rPr>
        <w:t xml:space="preserve">39 экспертно-аналитических мероприятий, в том числе </w:t>
      </w:r>
      <w:r w:rsidRPr="00304AB1">
        <w:rPr>
          <w:rFonts w:ascii="Times New Roman" w:eastAsia="Times New Roman" w:hAnsi="Times New Roman"/>
          <w:sz w:val="28"/>
          <w:szCs w:val="28"/>
          <w:lang w:eastAsia="ru-RU"/>
        </w:rPr>
        <w:t xml:space="preserve">31 экспертиз проектов законодательных и иных нормативных правовых актов. </w:t>
      </w:r>
    </w:p>
    <w:p w14:paraId="2834D3E7"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Количество объектов, охваченных при проведении мероприятий – 99 единиц, в том числе:</w:t>
      </w:r>
    </w:p>
    <w:p w14:paraId="0DB21180" w14:textId="77777777" w:rsidR="00304AB1" w:rsidRPr="00304AB1" w:rsidRDefault="00304AB1" w:rsidP="00304AB1">
      <w:pPr>
        <w:widowControl w:val="0"/>
        <w:numPr>
          <w:ilvl w:val="0"/>
          <w:numId w:val="10"/>
        </w:numPr>
        <w:autoSpaceDE w:val="0"/>
        <w:autoSpaceDN w:val="0"/>
        <w:adjustRightInd w:val="0"/>
        <w:spacing w:after="0" w:line="240" w:lineRule="auto"/>
        <w:ind w:left="426" w:hanging="426"/>
        <w:contextualSpacing/>
        <w:jc w:val="both"/>
        <w:rPr>
          <w:rFonts w:ascii="Times New Roman" w:hAnsi="Times New Roman"/>
          <w:sz w:val="28"/>
          <w:szCs w:val="28"/>
          <w:lang w:eastAsia="ru-RU"/>
        </w:rPr>
      </w:pPr>
      <w:r w:rsidRPr="00304AB1">
        <w:rPr>
          <w:rFonts w:ascii="Times New Roman" w:hAnsi="Times New Roman"/>
          <w:sz w:val="28"/>
          <w:szCs w:val="28"/>
          <w:lang w:eastAsia="ru-RU"/>
        </w:rPr>
        <w:t>муниципальных учреждений – 95;</w:t>
      </w:r>
    </w:p>
    <w:p w14:paraId="0356010B" w14:textId="77777777" w:rsidR="00304AB1" w:rsidRPr="00304AB1" w:rsidRDefault="00304AB1" w:rsidP="00304AB1">
      <w:pPr>
        <w:widowControl w:val="0"/>
        <w:numPr>
          <w:ilvl w:val="0"/>
          <w:numId w:val="10"/>
        </w:numPr>
        <w:autoSpaceDE w:val="0"/>
        <w:autoSpaceDN w:val="0"/>
        <w:adjustRightInd w:val="0"/>
        <w:spacing w:after="0" w:line="240" w:lineRule="auto"/>
        <w:ind w:left="426" w:hanging="426"/>
        <w:contextualSpacing/>
        <w:jc w:val="both"/>
        <w:rPr>
          <w:rFonts w:ascii="Times New Roman" w:hAnsi="Times New Roman"/>
          <w:sz w:val="28"/>
          <w:szCs w:val="28"/>
          <w:lang w:eastAsia="ru-RU"/>
        </w:rPr>
      </w:pPr>
      <w:r w:rsidRPr="00304AB1">
        <w:rPr>
          <w:rFonts w:ascii="Times New Roman" w:hAnsi="Times New Roman"/>
          <w:sz w:val="28"/>
          <w:szCs w:val="28"/>
          <w:lang w:eastAsia="ru-RU"/>
        </w:rPr>
        <w:t xml:space="preserve">органов местного самоуправления – 4; </w:t>
      </w:r>
    </w:p>
    <w:p w14:paraId="1572B68D" w14:textId="77777777" w:rsidR="00304AB1" w:rsidRPr="00304AB1" w:rsidRDefault="00304AB1" w:rsidP="00304AB1">
      <w:pPr>
        <w:widowControl w:val="0"/>
        <w:numPr>
          <w:ilvl w:val="0"/>
          <w:numId w:val="10"/>
        </w:numPr>
        <w:autoSpaceDE w:val="0"/>
        <w:autoSpaceDN w:val="0"/>
        <w:adjustRightInd w:val="0"/>
        <w:spacing w:after="0" w:line="240" w:lineRule="auto"/>
        <w:ind w:left="426" w:hanging="426"/>
        <w:contextualSpacing/>
        <w:jc w:val="both"/>
        <w:rPr>
          <w:rFonts w:ascii="Times New Roman" w:hAnsi="Times New Roman"/>
          <w:sz w:val="28"/>
          <w:szCs w:val="28"/>
          <w:lang w:eastAsia="ru-RU"/>
        </w:rPr>
      </w:pPr>
      <w:r w:rsidRPr="00304AB1">
        <w:rPr>
          <w:rFonts w:ascii="Times New Roman" w:hAnsi="Times New Roman"/>
          <w:sz w:val="28"/>
          <w:szCs w:val="28"/>
          <w:lang w:eastAsia="ru-RU"/>
        </w:rPr>
        <w:t>прочих организаций – 0.</w:t>
      </w:r>
    </w:p>
    <w:p w14:paraId="6CD1F17F" w14:textId="77777777" w:rsidR="00304AB1" w:rsidRPr="00304AB1" w:rsidRDefault="00304AB1" w:rsidP="00304AB1">
      <w:pPr>
        <w:widowControl w:val="0"/>
        <w:kinsoku w:val="0"/>
        <w:overflowPunct w:val="0"/>
        <w:spacing w:after="0" w:line="240" w:lineRule="auto"/>
        <w:ind w:right="101" w:firstLine="567"/>
        <w:jc w:val="both"/>
        <w:rPr>
          <w:rFonts w:ascii="Times New Roman" w:eastAsia="Times New Roman" w:hAnsi="Times New Roman"/>
          <w:sz w:val="28"/>
          <w:szCs w:val="28"/>
          <w:highlight w:val="yellow"/>
          <w:lang w:eastAsia="ru-RU"/>
        </w:rPr>
      </w:pPr>
    </w:p>
    <w:p w14:paraId="4D2A90C5" w14:textId="77777777" w:rsidR="00304AB1" w:rsidRPr="00304AB1" w:rsidRDefault="00304AB1" w:rsidP="00304AB1">
      <w:pPr>
        <w:widowControl w:val="0"/>
        <w:kinsoku w:val="0"/>
        <w:overflowPunct w:val="0"/>
        <w:spacing w:after="0" w:line="240" w:lineRule="auto"/>
        <w:ind w:right="101"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Общий</w:t>
      </w:r>
      <w:r w:rsidRPr="00304AB1">
        <w:rPr>
          <w:rFonts w:ascii="Times New Roman" w:eastAsia="Times New Roman" w:hAnsi="Times New Roman"/>
          <w:spacing w:val="24"/>
          <w:sz w:val="28"/>
          <w:szCs w:val="28"/>
          <w:lang w:eastAsia="ru-RU"/>
        </w:rPr>
        <w:t xml:space="preserve"> </w:t>
      </w:r>
      <w:r w:rsidRPr="00304AB1">
        <w:rPr>
          <w:rFonts w:ascii="Times New Roman" w:eastAsia="Times New Roman" w:hAnsi="Times New Roman"/>
          <w:sz w:val="28"/>
          <w:szCs w:val="28"/>
          <w:lang w:eastAsia="ru-RU"/>
        </w:rPr>
        <w:t>объем</w:t>
      </w:r>
      <w:r w:rsidRPr="00304AB1">
        <w:rPr>
          <w:rFonts w:ascii="Times New Roman" w:eastAsia="Times New Roman" w:hAnsi="Times New Roman"/>
          <w:spacing w:val="25"/>
          <w:sz w:val="28"/>
          <w:szCs w:val="28"/>
          <w:lang w:eastAsia="ru-RU"/>
        </w:rPr>
        <w:t xml:space="preserve"> </w:t>
      </w:r>
      <w:r w:rsidRPr="00304AB1">
        <w:rPr>
          <w:rFonts w:ascii="Times New Roman" w:eastAsia="Times New Roman" w:hAnsi="Times New Roman"/>
          <w:sz w:val="28"/>
          <w:szCs w:val="28"/>
          <w:lang w:eastAsia="ru-RU"/>
        </w:rPr>
        <w:t>проверенных бюджетных средств</w:t>
      </w:r>
      <w:r w:rsidRPr="00304AB1">
        <w:rPr>
          <w:rFonts w:ascii="Times New Roman" w:eastAsia="Times New Roman" w:hAnsi="Times New Roman"/>
          <w:spacing w:val="25"/>
          <w:sz w:val="28"/>
          <w:szCs w:val="28"/>
          <w:lang w:eastAsia="ru-RU"/>
        </w:rPr>
        <w:t xml:space="preserve"> </w:t>
      </w:r>
      <w:r w:rsidRPr="00304AB1">
        <w:rPr>
          <w:rFonts w:ascii="Times New Roman" w:eastAsia="Times New Roman" w:hAnsi="Times New Roman"/>
          <w:sz w:val="28"/>
          <w:szCs w:val="28"/>
          <w:lang w:eastAsia="ru-RU"/>
        </w:rPr>
        <w:t>за</w:t>
      </w:r>
      <w:r w:rsidRPr="00304AB1">
        <w:rPr>
          <w:rFonts w:ascii="Times New Roman" w:eastAsia="Times New Roman" w:hAnsi="Times New Roman"/>
          <w:spacing w:val="25"/>
          <w:sz w:val="28"/>
          <w:szCs w:val="28"/>
          <w:lang w:eastAsia="ru-RU"/>
        </w:rPr>
        <w:t xml:space="preserve"> </w:t>
      </w:r>
      <w:r w:rsidRPr="00304AB1">
        <w:rPr>
          <w:rFonts w:ascii="Times New Roman" w:eastAsia="Times New Roman" w:hAnsi="Times New Roman"/>
          <w:sz w:val="28"/>
          <w:szCs w:val="28"/>
          <w:lang w:eastAsia="ru-RU"/>
        </w:rPr>
        <w:t>отчетный</w:t>
      </w:r>
      <w:r w:rsidRPr="00304AB1">
        <w:rPr>
          <w:rFonts w:ascii="Times New Roman" w:eastAsia="Times New Roman" w:hAnsi="Times New Roman"/>
          <w:spacing w:val="24"/>
          <w:sz w:val="28"/>
          <w:szCs w:val="28"/>
          <w:lang w:eastAsia="ru-RU"/>
        </w:rPr>
        <w:t xml:space="preserve"> </w:t>
      </w:r>
      <w:r w:rsidRPr="00304AB1">
        <w:rPr>
          <w:rFonts w:ascii="Times New Roman" w:eastAsia="Times New Roman" w:hAnsi="Times New Roman"/>
          <w:sz w:val="28"/>
          <w:szCs w:val="28"/>
          <w:lang w:eastAsia="ru-RU"/>
        </w:rPr>
        <w:t>период</w:t>
      </w:r>
      <w:r w:rsidRPr="00304AB1">
        <w:rPr>
          <w:rFonts w:ascii="Times New Roman" w:eastAsia="Times New Roman" w:hAnsi="Times New Roman"/>
          <w:spacing w:val="25"/>
          <w:sz w:val="28"/>
          <w:szCs w:val="28"/>
          <w:lang w:eastAsia="ru-RU"/>
        </w:rPr>
        <w:t xml:space="preserve"> </w:t>
      </w:r>
      <w:r w:rsidRPr="00304AB1">
        <w:rPr>
          <w:rFonts w:ascii="Times New Roman" w:eastAsia="Times New Roman" w:hAnsi="Times New Roman"/>
          <w:sz w:val="28"/>
          <w:szCs w:val="28"/>
          <w:lang w:eastAsia="ru-RU"/>
        </w:rPr>
        <w:t>составил</w:t>
      </w:r>
      <w:r w:rsidRPr="00304AB1">
        <w:rPr>
          <w:rFonts w:ascii="Times New Roman" w:eastAsia="Times New Roman" w:hAnsi="Times New Roman"/>
          <w:spacing w:val="25"/>
          <w:sz w:val="28"/>
          <w:szCs w:val="28"/>
          <w:lang w:eastAsia="ru-RU"/>
        </w:rPr>
        <w:t xml:space="preserve"> </w:t>
      </w:r>
      <w:r w:rsidRPr="00304AB1">
        <w:rPr>
          <w:rFonts w:ascii="Times New Roman" w:hAnsi="Times New Roman"/>
          <w:b/>
          <w:sz w:val="28"/>
          <w:szCs w:val="28"/>
        </w:rPr>
        <w:t>8 672 705,62</w:t>
      </w:r>
      <w:r w:rsidRPr="00304AB1">
        <w:rPr>
          <w:rFonts w:ascii="Times New Roman" w:eastAsia="Times New Roman" w:hAnsi="Times New Roman"/>
          <w:b/>
          <w:spacing w:val="25"/>
          <w:sz w:val="28"/>
          <w:szCs w:val="28"/>
          <w:lang w:eastAsia="ru-RU"/>
        </w:rPr>
        <w:t xml:space="preserve"> </w:t>
      </w:r>
      <w:r w:rsidRPr="00304AB1">
        <w:rPr>
          <w:rFonts w:ascii="Times New Roman" w:eastAsia="Times New Roman" w:hAnsi="Times New Roman"/>
          <w:b/>
          <w:sz w:val="28"/>
          <w:szCs w:val="28"/>
          <w:lang w:eastAsia="ru-RU"/>
        </w:rPr>
        <w:t>тыс.</w:t>
      </w:r>
      <w:r w:rsidRPr="00304AB1">
        <w:rPr>
          <w:rFonts w:ascii="Times New Roman" w:eastAsia="Times New Roman" w:hAnsi="Times New Roman"/>
          <w:b/>
          <w:spacing w:val="24"/>
          <w:sz w:val="28"/>
          <w:szCs w:val="28"/>
          <w:lang w:eastAsia="ru-RU"/>
        </w:rPr>
        <w:t xml:space="preserve"> </w:t>
      </w:r>
      <w:r w:rsidRPr="00304AB1">
        <w:rPr>
          <w:rFonts w:ascii="Times New Roman" w:eastAsia="Times New Roman" w:hAnsi="Times New Roman"/>
          <w:b/>
          <w:sz w:val="28"/>
          <w:szCs w:val="28"/>
          <w:lang w:eastAsia="ru-RU"/>
        </w:rPr>
        <w:t>руб.</w:t>
      </w:r>
    </w:p>
    <w:p w14:paraId="7500A450" w14:textId="77777777" w:rsidR="00304AB1" w:rsidRPr="00304AB1" w:rsidRDefault="00304AB1" w:rsidP="00304AB1">
      <w:pPr>
        <w:widowControl w:val="0"/>
        <w:kinsoku w:val="0"/>
        <w:overflowPunct w:val="0"/>
        <w:spacing w:after="0" w:line="240" w:lineRule="auto"/>
        <w:ind w:right="102"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По результатам проведенных контрольных меро</w:t>
      </w:r>
      <w:r w:rsidRPr="00304AB1">
        <w:rPr>
          <w:rFonts w:ascii="Times New Roman" w:eastAsia="Times New Roman" w:hAnsi="Times New Roman"/>
          <w:sz w:val="28"/>
          <w:szCs w:val="28"/>
          <w:lang w:eastAsia="ru-RU"/>
        </w:rPr>
        <w:softHyphen/>
        <w:t xml:space="preserve">приятий выявлено нарушений и недостатков на общую сумму </w:t>
      </w:r>
      <w:r w:rsidRPr="00304AB1">
        <w:rPr>
          <w:rFonts w:ascii="Times New Roman" w:hAnsi="Times New Roman"/>
          <w:b/>
          <w:sz w:val="28"/>
          <w:szCs w:val="28"/>
        </w:rPr>
        <w:t>1 543 832,83</w:t>
      </w:r>
      <w:r w:rsidRPr="00304AB1">
        <w:rPr>
          <w:rFonts w:ascii="Times New Roman" w:hAnsi="Times New Roman"/>
          <w:b/>
          <w:color w:val="000000"/>
          <w:sz w:val="28"/>
          <w:szCs w:val="28"/>
        </w:rPr>
        <w:t xml:space="preserve"> </w:t>
      </w:r>
      <w:r w:rsidRPr="00304AB1">
        <w:rPr>
          <w:rFonts w:ascii="Times New Roman" w:eastAsia="Times New Roman" w:hAnsi="Times New Roman"/>
          <w:sz w:val="28"/>
          <w:szCs w:val="28"/>
          <w:lang w:eastAsia="ru-RU"/>
        </w:rPr>
        <w:t xml:space="preserve">тыс. руб., в том числе </w:t>
      </w:r>
      <w:r w:rsidRPr="00304AB1">
        <w:rPr>
          <w:rFonts w:ascii="Times New Roman" w:eastAsia="Times New Roman" w:hAnsi="Times New Roman"/>
          <w:b/>
          <w:sz w:val="28"/>
          <w:szCs w:val="24"/>
          <w:lang w:eastAsia="ru-RU"/>
        </w:rPr>
        <w:t>51 149,13</w:t>
      </w:r>
      <w:r w:rsidRPr="00304AB1">
        <w:rPr>
          <w:rFonts w:ascii="Times New Roman" w:eastAsia="Times New Roman" w:hAnsi="Times New Roman"/>
          <w:sz w:val="28"/>
          <w:szCs w:val="28"/>
          <w:lang w:eastAsia="ru-RU"/>
        </w:rPr>
        <w:t xml:space="preserve"> тыс. руб. как неэффективное использование бюджетных средств.</w:t>
      </w:r>
    </w:p>
    <w:p w14:paraId="34AC8D98" w14:textId="77777777" w:rsidR="00304AB1" w:rsidRPr="00304AB1" w:rsidRDefault="00304AB1" w:rsidP="00304AB1">
      <w:pPr>
        <w:spacing w:after="0" w:line="240" w:lineRule="auto"/>
        <w:rPr>
          <w:rFonts w:ascii="Times New Roman" w:eastAsia="Times New Roman" w:hAnsi="Times New Roman"/>
          <w:b/>
          <w:sz w:val="28"/>
          <w:szCs w:val="28"/>
          <w:highlight w:val="yellow"/>
          <w:lang w:eastAsia="ru-RU"/>
        </w:rPr>
      </w:pPr>
    </w:p>
    <w:p w14:paraId="5AC0D5DC" w14:textId="77777777" w:rsidR="00304AB1" w:rsidRPr="00304AB1" w:rsidRDefault="00304AB1" w:rsidP="00304AB1">
      <w:pPr>
        <w:spacing w:after="0" w:line="240" w:lineRule="auto"/>
        <w:ind w:left="-284"/>
        <w:jc w:val="right"/>
        <w:rPr>
          <w:rFonts w:ascii="Times New Roman" w:eastAsia="Times New Roman" w:hAnsi="Times New Roman"/>
          <w:b/>
          <w:sz w:val="28"/>
          <w:szCs w:val="28"/>
          <w:highlight w:val="yellow"/>
          <w:lang w:eastAsia="ru-RU"/>
        </w:rPr>
      </w:pPr>
      <w:r w:rsidRPr="00304AB1">
        <w:rPr>
          <w:noProof/>
          <w:highlight w:val="yellow"/>
          <w:lang w:eastAsia="ru-RU"/>
        </w:rPr>
        <w:lastRenderedPageBreak/>
        <w:drawing>
          <wp:inline distT="0" distB="0" distL="0" distR="0" wp14:anchorId="744672C5" wp14:editId="4DADF89C">
            <wp:extent cx="6519545" cy="5525577"/>
            <wp:effectExtent l="0" t="0" r="14605" b="18415"/>
            <wp:docPr id="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2D94A5D" w14:textId="77777777" w:rsidR="00304AB1" w:rsidRPr="00304AB1" w:rsidRDefault="00304AB1" w:rsidP="00304AB1">
      <w:pPr>
        <w:spacing w:after="0" w:line="240" w:lineRule="auto"/>
        <w:ind w:firstLine="709"/>
        <w:jc w:val="right"/>
        <w:rPr>
          <w:rFonts w:ascii="Times New Roman" w:eastAsia="Times New Roman" w:hAnsi="Times New Roman"/>
          <w:b/>
          <w:sz w:val="28"/>
          <w:szCs w:val="28"/>
          <w:lang w:eastAsia="ru-RU"/>
        </w:rPr>
      </w:pPr>
    </w:p>
    <w:p w14:paraId="5506ABC6"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eastAsia="Times New Roman" w:hAnsi="Times New Roman"/>
          <w:sz w:val="28"/>
          <w:szCs w:val="28"/>
          <w:lang w:eastAsia="ru-RU"/>
        </w:rPr>
        <w:t>По представлениям Контрольно-счетной палаты города Махачкалы</w:t>
      </w:r>
      <w:r w:rsidRPr="00304AB1">
        <w:rPr>
          <w:rFonts w:ascii="Times New Roman" w:eastAsia="Times New Roman" w:hAnsi="Times New Roman"/>
          <w:bCs/>
          <w:sz w:val="28"/>
          <w:szCs w:val="28"/>
          <w:lang w:eastAsia="ru-RU"/>
        </w:rPr>
        <w:t xml:space="preserve"> к дисциплинарной ответственно</w:t>
      </w:r>
      <w:r w:rsidRPr="00304AB1">
        <w:rPr>
          <w:rFonts w:ascii="Times New Roman" w:eastAsia="Times New Roman" w:hAnsi="Times New Roman"/>
          <w:bCs/>
          <w:sz w:val="28"/>
          <w:szCs w:val="28"/>
          <w:lang w:eastAsia="ru-RU"/>
        </w:rPr>
        <w:softHyphen/>
        <w:t>сти привлечено 11 должностных лиц</w:t>
      </w:r>
      <w:r w:rsidRPr="00304AB1">
        <w:rPr>
          <w:rFonts w:ascii="Times New Roman" w:hAnsi="Times New Roman"/>
          <w:sz w:val="28"/>
          <w:szCs w:val="28"/>
        </w:rPr>
        <w:t>.</w:t>
      </w:r>
    </w:p>
    <w:p w14:paraId="7BF8AA89"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Основные показатели работы Контрольно-счетной палаты г. Махачкалы приведены в следую</w:t>
      </w:r>
      <w:r w:rsidRPr="00304AB1">
        <w:rPr>
          <w:rFonts w:ascii="Times New Roman" w:eastAsia="Times New Roman" w:hAnsi="Times New Roman"/>
          <w:sz w:val="28"/>
          <w:szCs w:val="28"/>
          <w:lang w:eastAsia="ru-RU"/>
        </w:rPr>
        <w:softHyphen/>
        <w:t>щей таблице.</w:t>
      </w:r>
    </w:p>
    <w:p w14:paraId="0DB34149" w14:textId="77777777" w:rsidR="00304AB1" w:rsidRPr="00304AB1" w:rsidRDefault="00304AB1" w:rsidP="00304AB1">
      <w:pPr>
        <w:spacing w:after="0" w:line="240" w:lineRule="auto"/>
        <w:ind w:firstLine="567"/>
        <w:jc w:val="right"/>
        <w:rPr>
          <w:rFonts w:ascii="Times New Roman" w:eastAsia="Times New Roman" w:hAnsi="Times New Roman"/>
          <w:b/>
          <w:sz w:val="24"/>
          <w:szCs w:val="28"/>
          <w:lang w:eastAsia="ru-RU"/>
        </w:rPr>
      </w:pPr>
      <w:r w:rsidRPr="00304AB1">
        <w:rPr>
          <w:rFonts w:ascii="Times New Roman" w:eastAsia="Times New Roman" w:hAnsi="Times New Roman"/>
          <w:b/>
          <w:sz w:val="24"/>
          <w:szCs w:val="28"/>
          <w:lang w:eastAsia="ru-RU"/>
        </w:rPr>
        <w:t>(тыс. руб.)</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458"/>
        <w:gridCol w:w="4470"/>
        <w:gridCol w:w="1580"/>
        <w:gridCol w:w="1580"/>
        <w:gridCol w:w="1830"/>
      </w:tblGrid>
      <w:tr w:rsidR="00304AB1" w:rsidRPr="00304AB1" w14:paraId="0BCBC28E" w14:textId="77777777" w:rsidTr="008A2EC6">
        <w:trPr>
          <w:trHeight w:val="417"/>
          <w:jc w:val="center"/>
        </w:trPr>
        <w:tc>
          <w:tcPr>
            <w:tcW w:w="458" w:type="dxa"/>
            <w:tcBorders>
              <w:bottom w:val="single" w:sz="4" w:space="0" w:color="auto"/>
            </w:tcBorders>
            <w:shd w:val="clear" w:color="auto" w:fill="E5DFEC"/>
            <w:vAlign w:val="center"/>
          </w:tcPr>
          <w:p w14:paraId="30DC3635"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w:t>
            </w:r>
          </w:p>
        </w:tc>
        <w:tc>
          <w:tcPr>
            <w:tcW w:w="4470" w:type="dxa"/>
            <w:tcBorders>
              <w:bottom w:val="single" w:sz="4" w:space="0" w:color="auto"/>
            </w:tcBorders>
            <w:shd w:val="clear" w:color="auto" w:fill="E5DFEC"/>
            <w:vAlign w:val="center"/>
          </w:tcPr>
          <w:p w14:paraId="0B185AEF"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b/>
                <w:sz w:val="24"/>
                <w:szCs w:val="24"/>
                <w:lang w:eastAsia="ru-RU"/>
              </w:rPr>
              <w:t>Наименование показателя</w:t>
            </w:r>
          </w:p>
        </w:tc>
        <w:tc>
          <w:tcPr>
            <w:tcW w:w="1580" w:type="dxa"/>
            <w:tcBorders>
              <w:bottom w:val="single" w:sz="4" w:space="0" w:color="auto"/>
            </w:tcBorders>
            <w:shd w:val="clear" w:color="auto" w:fill="E5DFEC"/>
            <w:vAlign w:val="center"/>
          </w:tcPr>
          <w:p w14:paraId="406547D5"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2023 год</w:t>
            </w:r>
          </w:p>
        </w:tc>
        <w:tc>
          <w:tcPr>
            <w:tcW w:w="1580" w:type="dxa"/>
            <w:tcBorders>
              <w:bottom w:val="single" w:sz="4" w:space="0" w:color="auto"/>
            </w:tcBorders>
            <w:shd w:val="clear" w:color="auto" w:fill="E5DFEC"/>
            <w:vAlign w:val="center"/>
          </w:tcPr>
          <w:p w14:paraId="08819B63"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 xml:space="preserve">2024 год </w:t>
            </w:r>
          </w:p>
        </w:tc>
        <w:tc>
          <w:tcPr>
            <w:tcW w:w="1830" w:type="dxa"/>
            <w:tcBorders>
              <w:bottom w:val="single" w:sz="4" w:space="0" w:color="auto"/>
            </w:tcBorders>
            <w:shd w:val="clear" w:color="auto" w:fill="E5DFEC"/>
            <w:vAlign w:val="center"/>
          </w:tcPr>
          <w:p w14:paraId="6F32D2BE"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2025</w:t>
            </w:r>
          </w:p>
        </w:tc>
      </w:tr>
      <w:tr w:rsidR="00304AB1" w:rsidRPr="00304AB1" w14:paraId="31D26739" w14:textId="77777777" w:rsidTr="008A2EC6">
        <w:trPr>
          <w:trHeight w:val="151"/>
          <w:jc w:val="center"/>
        </w:trPr>
        <w:tc>
          <w:tcPr>
            <w:tcW w:w="458" w:type="dxa"/>
            <w:shd w:val="clear" w:color="auto" w:fill="EAF1DD"/>
            <w:vAlign w:val="center"/>
          </w:tcPr>
          <w:p w14:paraId="22F37B0F"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1</w:t>
            </w:r>
          </w:p>
        </w:tc>
        <w:tc>
          <w:tcPr>
            <w:tcW w:w="4470" w:type="dxa"/>
            <w:shd w:val="clear" w:color="auto" w:fill="EAF1DD"/>
            <w:vAlign w:val="center"/>
          </w:tcPr>
          <w:p w14:paraId="71C4AE23" w14:textId="77777777" w:rsidR="00304AB1" w:rsidRPr="00304AB1" w:rsidRDefault="00304AB1" w:rsidP="00304AB1">
            <w:pPr>
              <w:widowControl w:val="0"/>
              <w:spacing w:after="0" w:line="260" w:lineRule="exact"/>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Количество проведенных контрольных мероприятий</w:t>
            </w:r>
          </w:p>
        </w:tc>
        <w:tc>
          <w:tcPr>
            <w:tcW w:w="1580" w:type="dxa"/>
            <w:shd w:val="clear" w:color="auto" w:fill="EAF1DD"/>
            <w:vAlign w:val="center"/>
          </w:tcPr>
          <w:p w14:paraId="21595DB1"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87</w:t>
            </w:r>
          </w:p>
        </w:tc>
        <w:tc>
          <w:tcPr>
            <w:tcW w:w="1580" w:type="dxa"/>
            <w:shd w:val="clear" w:color="auto" w:fill="EAF1DD"/>
            <w:vAlign w:val="center"/>
          </w:tcPr>
          <w:p w14:paraId="7C6C1535"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83</w:t>
            </w:r>
          </w:p>
        </w:tc>
        <w:tc>
          <w:tcPr>
            <w:tcW w:w="1830" w:type="dxa"/>
            <w:shd w:val="clear" w:color="auto" w:fill="EAF1DD"/>
            <w:vAlign w:val="center"/>
          </w:tcPr>
          <w:p w14:paraId="59767E26"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101</w:t>
            </w:r>
          </w:p>
        </w:tc>
      </w:tr>
      <w:tr w:rsidR="00304AB1" w:rsidRPr="00304AB1" w14:paraId="3B56F7F0" w14:textId="77777777" w:rsidTr="008A2EC6">
        <w:trPr>
          <w:trHeight w:val="133"/>
          <w:jc w:val="center"/>
        </w:trPr>
        <w:tc>
          <w:tcPr>
            <w:tcW w:w="458" w:type="dxa"/>
            <w:vMerge w:val="restart"/>
            <w:shd w:val="clear" w:color="auto" w:fill="EAF1DD"/>
            <w:vAlign w:val="center"/>
          </w:tcPr>
          <w:p w14:paraId="6FCED35D"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2</w:t>
            </w:r>
          </w:p>
        </w:tc>
        <w:tc>
          <w:tcPr>
            <w:tcW w:w="4470" w:type="dxa"/>
            <w:shd w:val="clear" w:color="auto" w:fill="EAF1DD"/>
            <w:vAlign w:val="center"/>
          </w:tcPr>
          <w:p w14:paraId="6C8F98EF" w14:textId="77777777" w:rsidR="00304AB1" w:rsidRPr="00304AB1" w:rsidRDefault="00304AB1" w:rsidP="00304AB1">
            <w:pPr>
              <w:keepNext/>
              <w:widowControl w:val="0"/>
              <w:spacing w:after="0" w:line="260" w:lineRule="exact"/>
              <w:jc w:val="both"/>
              <w:outlineLvl w:val="0"/>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Объем проверенных средств, в том числе:</w:t>
            </w:r>
          </w:p>
        </w:tc>
        <w:tc>
          <w:tcPr>
            <w:tcW w:w="1580" w:type="dxa"/>
            <w:shd w:val="clear" w:color="auto" w:fill="EAF1DD"/>
            <w:vAlign w:val="center"/>
          </w:tcPr>
          <w:p w14:paraId="5BEAF64B" w14:textId="77777777" w:rsidR="00304AB1" w:rsidRPr="00304AB1" w:rsidRDefault="00304AB1" w:rsidP="00304AB1">
            <w:pPr>
              <w:keepNext/>
              <w:widowControl w:val="0"/>
              <w:spacing w:after="0" w:line="260" w:lineRule="exact"/>
              <w:jc w:val="center"/>
              <w:outlineLvl w:val="0"/>
              <w:rPr>
                <w:rFonts w:ascii="Times New Roman" w:hAnsi="Times New Roman"/>
                <w:b/>
                <w:sz w:val="24"/>
                <w:szCs w:val="24"/>
              </w:rPr>
            </w:pPr>
            <w:r w:rsidRPr="00304AB1">
              <w:rPr>
                <w:rFonts w:ascii="Times New Roman" w:hAnsi="Times New Roman"/>
                <w:b/>
                <w:sz w:val="24"/>
                <w:szCs w:val="24"/>
              </w:rPr>
              <w:t>7 149 185,33</w:t>
            </w:r>
          </w:p>
        </w:tc>
        <w:tc>
          <w:tcPr>
            <w:tcW w:w="1580" w:type="dxa"/>
            <w:shd w:val="clear" w:color="auto" w:fill="EAF1DD"/>
            <w:vAlign w:val="center"/>
          </w:tcPr>
          <w:p w14:paraId="5FF7839F" w14:textId="77777777" w:rsidR="00304AB1" w:rsidRPr="00304AB1" w:rsidRDefault="00304AB1" w:rsidP="00304AB1">
            <w:pPr>
              <w:keepNext/>
              <w:widowControl w:val="0"/>
              <w:spacing w:after="0" w:line="260" w:lineRule="exact"/>
              <w:jc w:val="center"/>
              <w:outlineLvl w:val="0"/>
              <w:rPr>
                <w:rFonts w:ascii="Times New Roman" w:hAnsi="Times New Roman"/>
                <w:b/>
                <w:sz w:val="24"/>
                <w:szCs w:val="24"/>
              </w:rPr>
            </w:pPr>
            <w:r w:rsidRPr="00304AB1">
              <w:rPr>
                <w:rFonts w:ascii="Times New Roman" w:hAnsi="Times New Roman"/>
                <w:b/>
                <w:sz w:val="24"/>
                <w:szCs w:val="24"/>
              </w:rPr>
              <w:t>6 668 554,57</w:t>
            </w:r>
          </w:p>
        </w:tc>
        <w:tc>
          <w:tcPr>
            <w:tcW w:w="1830" w:type="dxa"/>
            <w:shd w:val="clear" w:color="auto" w:fill="EAF1DD"/>
            <w:vAlign w:val="center"/>
          </w:tcPr>
          <w:p w14:paraId="35814593" w14:textId="77777777" w:rsidR="00304AB1" w:rsidRPr="00304AB1" w:rsidRDefault="00304AB1" w:rsidP="00304AB1">
            <w:pPr>
              <w:keepNext/>
              <w:widowControl w:val="0"/>
              <w:spacing w:after="0" w:line="260" w:lineRule="exact"/>
              <w:jc w:val="center"/>
              <w:outlineLvl w:val="0"/>
              <w:rPr>
                <w:rFonts w:ascii="Times New Roman" w:hAnsi="Times New Roman"/>
                <w:b/>
                <w:sz w:val="24"/>
                <w:szCs w:val="24"/>
              </w:rPr>
            </w:pPr>
            <w:r w:rsidRPr="00304AB1">
              <w:rPr>
                <w:rFonts w:ascii="Times New Roman" w:hAnsi="Times New Roman"/>
                <w:b/>
                <w:sz w:val="24"/>
                <w:szCs w:val="24"/>
              </w:rPr>
              <w:t>8 672 705,62</w:t>
            </w:r>
          </w:p>
        </w:tc>
      </w:tr>
      <w:tr w:rsidR="00304AB1" w:rsidRPr="00304AB1" w14:paraId="6884FBE8" w14:textId="77777777" w:rsidTr="008A2EC6">
        <w:trPr>
          <w:trHeight w:val="133"/>
          <w:jc w:val="center"/>
        </w:trPr>
        <w:tc>
          <w:tcPr>
            <w:tcW w:w="458" w:type="dxa"/>
            <w:vMerge/>
            <w:shd w:val="clear" w:color="auto" w:fill="EAF1DD"/>
            <w:vAlign w:val="center"/>
          </w:tcPr>
          <w:p w14:paraId="12727C5F"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b/>
                <w:sz w:val="24"/>
                <w:szCs w:val="24"/>
                <w:lang w:eastAsia="ru-RU"/>
              </w:rPr>
            </w:pPr>
          </w:p>
        </w:tc>
        <w:tc>
          <w:tcPr>
            <w:tcW w:w="4470" w:type="dxa"/>
            <w:shd w:val="clear" w:color="auto" w:fill="EAF1DD"/>
            <w:vAlign w:val="center"/>
          </w:tcPr>
          <w:p w14:paraId="4D19F53E" w14:textId="77777777" w:rsidR="00304AB1" w:rsidRPr="00304AB1" w:rsidRDefault="00304AB1" w:rsidP="00304AB1">
            <w:pPr>
              <w:keepNext/>
              <w:widowControl w:val="0"/>
              <w:spacing w:after="0" w:line="260" w:lineRule="exact"/>
              <w:jc w:val="both"/>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бюджетных средств</w:t>
            </w:r>
          </w:p>
        </w:tc>
        <w:tc>
          <w:tcPr>
            <w:tcW w:w="1580" w:type="dxa"/>
            <w:shd w:val="clear" w:color="auto" w:fill="EAF1DD"/>
            <w:vAlign w:val="center"/>
          </w:tcPr>
          <w:p w14:paraId="77E23638" w14:textId="77777777" w:rsidR="00304AB1" w:rsidRPr="00304AB1" w:rsidRDefault="00304AB1" w:rsidP="00304AB1">
            <w:pPr>
              <w:keepNext/>
              <w:widowControl w:val="0"/>
              <w:spacing w:after="0" w:line="260" w:lineRule="exact"/>
              <w:jc w:val="center"/>
              <w:outlineLvl w:val="0"/>
              <w:rPr>
                <w:rFonts w:ascii="Times New Roman" w:hAnsi="Times New Roman"/>
                <w:color w:val="000000"/>
                <w:sz w:val="24"/>
                <w:szCs w:val="24"/>
              </w:rPr>
            </w:pPr>
            <w:r w:rsidRPr="00304AB1">
              <w:rPr>
                <w:rFonts w:ascii="Times New Roman" w:hAnsi="Times New Roman"/>
                <w:sz w:val="24"/>
                <w:szCs w:val="24"/>
              </w:rPr>
              <w:t>7 149 185,33</w:t>
            </w:r>
          </w:p>
        </w:tc>
        <w:tc>
          <w:tcPr>
            <w:tcW w:w="1580" w:type="dxa"/>
            <w:shd w:val="clear" w:color="auto" w:fill="EAF1DD"/>
            <w:vAlign w:val="center"/>
          </w:tcPr>
          <w:p w14:paraId="3C46F55C" w14:textId="77777777" w:rsidR="00304AB1" w:rsidRPr="00304AB1" w:rsidRDefault="00304AB1" w:rsidP="00304AB1">
            <w:pPr>
              <w:keepNext/>
              <w:widowControl w:val="0"/>
              <w:spacing w:after="0" w:line="260" w:lineRule="exact"/>
              <w:jc w:val="center"/>
              <w:outlineLvl w:val="0"/>
              <w:rPr>
                <w:rFonts w:ascii="Times New Roman" w:hAnsi="Times New Roman"/>
                <w:sz w:val="24"/>
                <w:szCs w:val="24"/>
              </w:rPr>
            </w:pPr>
            <w:r w:rsidRPr="00304AB1">
              <w:rPr>
                <w:rFonts w:ascii="Times New Roman" w:hAnsi="Times New Roman"/>
                <w:sz w:val="24"/>
                <w:szCs w:val="24"/>
              </w:rPr>
              <w:t>6 668 554,57</w:t>
            </w:r>
          </w:p>
        </w:tc>
        <w:tc>
          <w:tcPr>
            <w:tcW w:w="1830" w:type="dxa"/>
            <w:shd w:val="clear" w:color="auto" w:fill="EAF1DD"/>
            <w:vAlign w:val="center"/>
          </w:tcPr>
          <w:p w14:paraId="093F9D5F" w14:textId="77777777" w:rsidR="00304AB1" w:rsidRPr="00304AB1" w:rsidRDefault="00304AB1" w:rsidP="00304AB1">
            <w:pPr>
              <w:keepNext/>
              <w:widowControl w:val="0"/>
              <w:spacing w:after="0" w:line="260" w:lineRule="exact"/>
              <w:jc w:val="center"/>
              <w:outlineLvl w:val="0"/>
              <w:rPr>
                <w:rFonts w:ascii="Times New Roman" w:hAnsi="Times New Roman"/>
                <w:sz w:val="24"/>
                <w:szCs w:val="24"/>
              </w:rPr>
            </w:pPr>
            <w:r w:rsidRPr="00304AB1">
              <w:rPr>
                <w:rFonts w:ascii="Times New Roman" w:hAnsi="Times New Roman"/>
                <w:sz w:val="24"/>
                <w:szCs w:val="24"/>
              </w:rPr>
              <w:t>8 672 705,62</w:t>
            </w:r>
          </w:p>
        </w:tc>
      </w:tr>
      <w:tr w:rsidR="00304AB1" w:rsidRPr="00304AB1" w14:paraId="22B72EFB" w14:textId="77777777" w:rsidTr="008A2EC6">
        <w:trPr>
          <w:trHeight w:val="133"/>
          <w:jc w:val="center"/>
        </w:trPr>
        <w:tc>
          <w:tcPr>
            <w:tcW w:w="458" w:type="dxa"/>
            <w:vMerge/>
            <w:shd w:val="clear" w:color="auto" w:fill="EAF1DD"/>
            <w:vAlign w:val="center"/>
          </w:tcPr>
          <w:p w14:paraId="50C0EE8A"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b/>
                <w:sz w:val="24"/>
                <w:szCs w:val="24"/>
                <w:lang w:eastAsia="ru-RU"/>
              </w:rPr>
            </w:pPr>
          </w:p>
        </w:tc>
        <w:tc>
          <w:tcPr>
            <w:tcW w:w="4470" w:type="dxa"/>
            <w:shd w:val="clear" w:color="auto" w:fill="EAF1DD"/>
            <w:vAlign w:val="center"/>
          </w:tcPr>
          <w:p w14:paraId="148BF642" w14:textId="77777777" w:rsidR="00304AB1" w:rsidRPr="00304AB1" w:rsidRDefault="00304AB1" w:rsidP="00304AB1">
            <w:pPr>
              <w:keepNext/>
              <w:widowControl w:val="0"/>
              <w:spacing w:after="0" w:line="260" w:lineRule="exact"/>
              <w:jc w:val="both"/>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внебюджетных средств</w:t>
            </w:r>
          </w:p>
        </w:tc>
        <w:tc>
          <w:tcPr>
            <w:tcW w:w="1580" w:type="dxa"/>
            <w:shd w:val="clear" w:color="auto" w:fill="EAF1DD"/>
            <w:vAlign w:val="center"/>
          </w:tcPr>
          <w:p w14:paraId="5872F873"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0,0</w:t>
            </w:r>
          </w:p>
        </w:tc>
        <w:tc>
          <w:tcPr>
            <w:tcW w:w="1580" w:type="dxa"/>
            <w:shd w:val="clear" w:color="auto" w:fill="EAF1DD"/>
            <w:vAlign w:val="center"/>
          </w:tcPr>
          <w:p w14:paraId="4DB22FA4"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0,0</w:t>
            </w:r>
          </w:p>
        </w:tc>
        <w:tc>
          <w:tcPr>
            <w:tcW w:w="1830" w:type="dxa"/>
            <w:shd w:val="clear" w:color="auto" w:fill="EAF1DD"/>
            <w:vAlign w:val="center"/>
          </w:tcPr>
          <w:p w14:paraId="47DA7494"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0,0</w:t>
            </w:r>
          </w:p>
        </w:tc>
      </w:tr>
      <w:tr w:rsidR="00304AB1" w:rsidRPr="00304AB1" w14:paraId="31510156" w14:textId="77777777" w:rsidTr="008A2EC6">
        <w:trPr>
          <w:trHeight w:val="265"/>
          <w:jc w:val="center"/>
        </w:trPr>
        <w:tc>
          <w:tcPr>
            <w:tcW w:w="458" w:type="dxa"/>
            <w:vMerge w:val="restart"/>
            <w:shd w:val="clear" w:color="auto" w:fill="EAF1DD"/>
            <w:vAlign w:val="center"/>
          </w:tcPr>
          <w:p w14:paraId="68920529"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3</w:t>
            </w:r>
          </w:p>
        </w:tc>
        <w:tc>
          <w:tcPr>
            <w:tcW w:w="4470" w:type="dxa"/>
            <w:shd w:val="clear" w:color="auto" w:fill="EAF1DD"/>
            <w:vAlign w:val="center"/>
          </w:tcPr>
          <w:p w14:paraId="44DCD5A7" w14:textId="77777777" w:rsidR="00304AB1" w:rsidRPr="00304AB1" w:rsidRDefault="00304AB1" w:rsidP="00304AB1">
            <w:pPr>
              <w:keepNext/>
              <w:widowControl w:val="0"/>
              <w:spacing w:after="0" w:line="260" w:lineRule="exact"/>
              <w:jc w:val="both"/>
              <w:outlineLvl w:val="0"/>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Выявлено нарушений и недостатков, в том числе:</w:t>
            </w:r>
          </w:p>
        </w:tc>
        <w:tc>
          <w:tcPr>
            <w:tcW w:w="1580" w:type="dxa"/>
            <w:shd w:val="clear" w:color="auto" w:fill="EAF1DD"/>
            <w:vAlign w:val="center"/>
          </w:tcPr>
          <w:p w14:paraId="66FD46C0" w14:textId="77777777" w:rsidR="00304AB1" w:rsidRPr="00304AB1" w:rsidRDefault="00304AB1" w:rsidP="00304AB1">
            <w:pPr>
              <w:keepNext/>
              <w:widowControl w:val="0"/>
              <w:spacing w:after="0" w:line="260" w:lineRule="exact"/>
              <w:jc w:val="center"/>
              <w:outlineLvl w:val="0"/>
              <w:rPr>
                <w:rFonts w:ascii="Times New Roman" w:hAnsi="Times New Roman"/>
                <w:sz w:val="24"/>
                <w:szCs w:val="24"/>
              </w:rPr>
            </w:pPr>
            <w:r w:rsidRPr="00304AB1">
              <w:rPr>
                <w:rFonts w:ascii="Times New Roman" w:hAnsi="Times New Roman"/>
                <w:sz w:val="24"/>
                <w:szCs w:val="24"/>
              </w:rPr>
              <w:t>563 927,77</w:t>
            </w:r>
          </w:p>
        </w:tc>
        <w:tc>
          <w:tcPr>
            <w:tcW w:w="1580" w:type="dxa"/>
            <w:shd w:val="clear" w:color="auto" w:fill="EAF1DD"/>
            <w:vAlign w:val="center"/>
          </w:tcPr>
          <w:p w14:paraId="1D9020D9" w14:textId="77777777" w:rsidR="00304AB1" w:rsidRPr="00304AB1" w:rsidRDefault="00304AB1" w:rsidP="00304AB1">
            <w:pPr>
              <w:keepNext/>
              <w:widowControl w:val="0"/>
              <w:spacing w:after="0" w:line="260" w:lineRule="exact"/>
              <w:jc w:val="center"/>
              <w:outlineLvl w:val="0"/>
              <w:rPr>
                <w:rFonts w:ascii="Times New Roman" w:hAnsi="Times New Roman"/>
                <w:sz w:val="24"/>
                <w:szCs w:val="24"/>
              </w:rPr>
            </w:pPr>
            <w:r w:rsidRPr="00304AB1">
              <w:rPr>
                <w:rFonts w:ascii="Times New Roman" w:hAnsi="Times New Roman"/>
                <w:sz w:val="24"/>
                <w:szCs w:val="24"/>
              </w:rPr>
              <w:t>1 408 553,25</w:t>
            </w:r>
          </w:p>
        </w:tc>
        <w:tc>
          <w:tcPr>
            <w:tcW w:w="1830" w:type="dxa"/>
            <w:shd w:val="clear" w:color="auto" w:fill="EAF1DD"/>
            <w:vAlign w:val="center"/>
          </w:tcPr>
          <w:p w14:paraId="3D48EA4B" w14:textId="77777777" w:rsidR="00304AB1" w:rsidRPr="00304AB1" w:rsidRDefault="00304AB1" w:rsidP="00304AB1">
            <w:pPr>
              <w:keepNext/>
              <w:widowControl w:val="0"/>
              <w:spacing w:after="0" w:line="260" w:lineRule="exact"/>
              <w:jc w:val="center"/>
              <w:outlineLvl w:val="0"/>
              <w:rPr>
                <w:rFonts w:ascii="Times New Roman" w:hAnsi="Times New Roman"/>
                <w:sz w:val="24"/>
                <w:szCs w:val="24"/>
              </w:rPr>
            </w:pPr>
            <w:r w:rsidRPr="00304AB1">
              <w:rPr>
                <w:rFonts w:ascii="Times New Roman" w:hAnsi="Times New Roman"/>
                <w:sz w:val="24"/>
                <w:szCs w:val="24"/>
              </w:rPr>
              <w:t>1 543 832,83</w:t>
            </w:r>
          </w:p>
        </w:tc>
      </w:tr>
      <w:tr w:rsidR="00304AB1" w:rsidRPr="00304AB1" w14:paraId="08DC6A6F" w14:textId="77777777" w:rsidTr="008A2EC6">
        <w:trPr>
          <w:trHeight w:val="85"/>
          <w:jc w:val="center"/>
        </w:trPr>
        <w:tc>
          <w:tcPr>
            <w:tcW w:w="458" w:type="dxa"/>
            <w:vMerge/>
            <w:shd w:val="clear" w:color="auto" w:fill="EAF1DD"/>
            <w:vAlign w:val="center"/>
          </w:tcPr>
          <w:p w14:paraId="0BACFBAA"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b/>
                <w:sz w:val="24"/>
                <w:szCs w:val="24"/>
                <w:lang w:eastAsia="ru-RU"/>
              </w:rPr>
            </w:pPr>
          </w:p>
        </w:tc>
        <w:tc>
          <w:tcPr>
            <w:tcW w:w="4470" w:type="dxa"/>
            <w:shd w:val="clear" w:color="auto" w:fill="EAF1DD"/>
            <w:vAlign w:val="center"/>
          </w:tcPr>
          <w:p w14:paraId="063F5DD0" w14:textId="77777777" w:rsidR="00304AB1" w:rsidRPr="00304AB1" w:rsidRDefault="00304AB1" w:rsidP="00304AB1">
            <w:pPr>
              <w:keepNext/>
              <w:widowControl w:val="0"/>
              <w:spacing w:after="0" w:line="260" w:lineRule="exact"/>
              <w:jc w:val="both"/>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Неэффективное использование бюджетных средств</w:t>
            </w:r>
          </w:p>
        </w:tc>
        <w:tc>
          <w:tcPr>
            <w:tcW w:w="1580" w:type="dxa"/>
            <w:shd w:val="clear" w:color="auto" w:fill="EAF1DD"/>
            <w:vAlign w:val="center"/>
          </w:tcPr>
          <w:p w14:paraId="47FE98C1"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30 221,78</w:t>
            </w:r>
          </w:p>
        </w:tc>
        <w:tc>
          <w:tcPr>
            <w:tcW w:w="1580" w:type="dxa"/>
            <w:shd w:val="clear" w:color="auto" w:fill="EAF1DD"/>
            <w:vAlign w:val="center"/>
          </w:tcPr>
          <w:p w14:paraId="0D36F3B1"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168 685,1</w:t>
            </w:r>
          </w:p>
        </w:tc>
        <w:tc>
          <w:tcPr>
            <w:tcW w:w="1830" w:type="dxa"/>
            <w:shd w:val="clear" w:color="auto" w:fill="EAF1DD"/>
            <w:vAlign w:val="center"/>
          </w:tcPr>
          <w:p w14:paraId="102F7D09"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51 149,13</w:t>
            </w:r>
          </w:p>
        </w:tc>
      </w:tr>
      <w:tr w:rsidR="00304AB1" w:rsidRPr="00304AB1" w14:paraId="70036093" w14:textId="77777777" w:rsidTr="008A2EC6">
        <w:trPr>
          <w:trHeight w:val="145"/>
          <w:jc w:val="center"/>
        </w:trPr>
        <w:tc>
          <w:tcPr>
            <w:tcW w:w="458" w:type="dxa"/>
            <w:vMerge/>
            <w:shd w:val="clear" w:color="auto" w:fill="EAF1DD"/>
            <w:vAlign w:val="center"/>
          </w:tcPr>
          <w:p w14:paraId="0AEBE597"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p>
        </w:tc>
        <w:tc>
          <w:tcPr>
            <w:tcW w:w="4470" w:type="dxa"/>
            <w:shd w:val="clear" w:color="auto" w:fill="EAF1DD"/>
            <w:vAlign w:val="center"/>
          </w:tcPr>
          <w:p w14:paraId="16D38D5A"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Нецелевое использование субсидий/бюдж. средств</w:t>
            </w:r>
          </w:p>
        </w:tc>
        <w:tc>
          <w:tcPr>
            <w:tcW w:w="1580" w:type="dxa"/>
            <w:shd w:val="clear" w:color="auto" w:fill="EAF1DD"/>
            <w:vAlign w:val="center"/>
          </w:tcPr>
          <w:p w14:paraId="4CE271B6"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3 195,8</w:t>
            </w:r>
          </w:p>
        </w:tc>
        <w:tc>
          <w:tcPr>
            <w:tcW w:w="1580" w:type="dxa"/>
            <w:shd w:val="clear" w:color="auto" w:fill="EAF1DD"/>
            <w:vAlign w:val="center"/>
          </w:tcPr>
          <w:p w14:paraId="26313FEA"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1 202,7</w:t>
            </w:r>
          </w:p>
        </w:tc>
        <w:tc>
          <w:tcPr>
            <w:tcW w:w="1830" w:type="dxa"/>
            <w:shd w:val="clear" w:color="auto" w:fill="EAF1DD"/>
            <w:vAlign w:val="center"/>
          </w:tcPr>
          <w:p w14:paraId="4A6DC3F5"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350,6</w:t>
            </w:r>
          </w:p>
        </w:tc>
      </w:tr>
      <w:tr w:rsidR="00304AB1" w:rsidRPr="00304AB1" w14:paraId="5783B4BA" w14:textId="77777777" w:rsidTr="008A2EC6">
        <w:trPr>
          <w:trHeight w:val="145"/>
          <w:jc w:val="center"/>
        </w:trPr>
        <w:tc>
          <w:tcPr>
            <w:tcW w:w="458" w:type="dxa"/>
            <w:vMerge/>
            <w:shd w:val="clear" w:color="auto" w:fill="EAF1DD"/>
            <w:vAlign w:val="center"/>
          </w:tcPr>
          <w:p w14:paraId="4C9CC7AF"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p>
        </w:tc>
        <w:tc>
          <w:tcPr>
            <w:tcW w:w="4470" w:type="dxa"/>
            <w:shd w:val="clear" w:color="auto" w:fill="EAF1DD"/>
            <w:vAlign w:val="center"/>
          </w:tcPr>
          <w:p w14:paraId="35A56E26"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Неправомерные расходы</w:t>
            </w:r>
          </w:p>
        </w:tc>
        <w:tc>
          <w:tcPr>
            <w:tcW w:w="1580" w:type="dxa"/>
            <w:shd w:val="clear" w:color="auto" w:fill="EAF1DD"/>
            <w:vAlign w:val="center"/>
          </w:tcPr>
          <w:p w14:paraId="267F7F06"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185 429,17</w:t>
            </w:r>
          </w:p>
        </w:tc>
        <w:tc>
          <w:tcPr>
            <w:tcW w:w="1580" w:type="dxa"/>
            <w:shd w:val="clear" w:color="auto" w:fill="EAF1DD"/>
            <w:vAlign w:val="center"/>
          </w:tcPr>
          <w:p w14:paraId="0438CD25"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224 599,66</w:t>
            </w:r>
          </w:p>
        </w:tc>
        <w:tc>
          <w:tcPr>
            <w:tcW w:w="1830" w:type="dxa"/>
            <w:shd w:val="clear" w:color="auto" w:fill="EAF1DD"/>
            <w:vAlign w:val="center"/>
          </w:tcPr>
          <w:p w14:paraId="1222AE41"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73 233,6</w:t>
            </w:r>
          </w:p>
        </w:tc>
      </w:tr>
      <w:tr w:rsidR="00304AB1" w:rsidRPr="00304AB1" w14:paraId="5670F5CE" w14:textId="77777777" w:rsidTr="008A2EC6">
        <w:trPr>
          <w:trHeight w:val="157"/>
          <w:jc w:val="center"/>
        </w:trPr>
        <w:tc>
          <w:tcPr>
            <w:tcW w:w="458" w:type="dxa"/>
            <w:vMerge/>
            <w:shd w:val="clear" w:color="auto" w:fill="EAF1DD"/>
            <w:vAlign w:val="center"/>
          </w:tcPr>
          <w:p w14:paraId="72B9177D"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p>
        </w:tc>
        <w:tc>
          <w:tcPr>
            <w:tcW w:w="4470" w:type="dxa"/>
            <w:shd w:val="clear" w:color="auto" w:fill="EAF1DD"/>
            <w:vAlign w:val="center"/>
          </w:tcPr>
          <w:p w14:paraId="41C70109"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Перечисление средств в меньшем объеме (недофинансирование)</w:t>
            </w:r>
          </w:p>
        </w:tc>
        <w:tc>
          <w:tcPr>
            <w:tcW w:w="1580" w:type="dxa"/>
            <w:shd w:val="clear" w:color="auto" w:fill="EAF1DD"/>
            <w:vAlign w:val="center"/>
          </w:tcPr>
          <w:p w14:paraId="0A7F7C08"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90 830,4</w:t>
            </w:r>
          </w:p>
        </w:tc>
        <w:tc>
          <w:tcPr>
            <w:tcW w:w="1580" w:type="dxa"/>
            <w:shd w:val="clear" w:color="auto" w:fill="EAF1DD"/>
            <w:vAlign w:val="center"/>
          </w:tcPr>
          <w:p w14:paraId="57C5F680"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543 330,03</w:t>
            </w:r>
          </w:p>
        </w:tc>
        <w:tc>
          <w:tcPr>
            <w:tcW w:w="1830" w:type="dxa"/>
            <w:shd w:val="clear" w:color="auto" w:fill="EAF1DD"/>
            <w:vAlign w:val="center"/>
          </w:tcPr>
          <w:p w14:paraId="608E8429"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240 406,21</w:t>
            </w:r>
          </w:p>
        </w:tc>
      </w:tr>
      <w:tr w:rsidR="00304AB1" w:rsidRPr="00304AB1" w14:paraId="041242F1" w14:textId="77777777" w:rsidTr="008A2EC6">
        <w:trPr>
          <w:trHeight w:val="145"/>
          <w:jc w:val="center"/>
        </w:trPr>
        <w:tc>
          <w:tcPr>
            <w:tcW w:w="458" w:type="dxa"/>
            <w:vMerge/>
            <w:shd w:val="clear" w:color="auto" w:fill="EAF1DD"/>
            <w:vAlign w:val="center"/>
          </w:tcPr>
          <w:p w14:paraId="4692C2AB"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p>
        </w:tc>
        <w:tc>
          <w:tcPr>
            <w:tcW w:w="4470" w:type="dxa"/>
            <w:shd w:val="clear" w:color="auto" w:fill="EAF1DD"/>
            <w:vAlign w:val="center"/>
          </w:tcPr>
          <w:p w14:paraId="0742E401"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Нарушение ФЗ №44 при осуществлении закупок и проведении торгов</w:t>
            </w:r>
          </w:p>
        </w:tc>
        <w:tc>
          <w:tcPr>
            <w:tcW w:w="1580" w:type="dxa"/>
            <w:shd w:val="clear" w:color="auto" w:fill="EAF1DD"/>
            <w:vAlign w:val="center"/>
          </w:tcPr>
          <w:p w14:paraId="2C31B196"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147 448,6</w:t>
            </w:r>
          </w:p>
        </w:tc>
        <w:tc>
          <w:tcPr>
            <w:tcW w:w="1580" w:type="dxa"/>
            <w:shd w:val="clear" w:color="auto" w:fill="EAF1DD"/>
            <w:vAlign w:val="center"/>
          </w:tcPr>
          <w:p w14:paraId="09769C51"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366 063,1</w:t>
            </w:r>
          </w:p>
        </w:tc>
        <w:tc>
          <w:tcPr>
            <w:tcW w:w="1830" w:type="dxa"/>
            <w:shd w:val="clear" w:color="auto" w:fill="EAF1DD"/>
            <w:vAlign w:val="center"/>
          </w:tcPr>
          <w:p w14:paraId="26577438"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12 320,2</w:t>
            </w:r>
          </w:p>
        </w:tc>
      </w:tr>
      <w:tr w:rsidR="00304AB1" w:rsidRPr="00304AB1" w14:paraId="7B02CE6C" w14:textId="77777777" w:rsidTr="008A2EC6">
        <w:trPr>
          <w:trHeight w:val="98"/>
          <w:jc w:val="center"/>
        </w:trPr>
        <w:tc>
          <w:tcPr>
            <w:tcW w:w="458" w:type="dxa"/>
            <w:vMerge/>
            <w:shd w:val="clear" w:color="auto" w:fill="EAF1DD"/>
            <w:vAlign w:val="center"/>
          </w:tcPr>
          <w:p w14:paraId="4B9ECCAD"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p>
        </w:tc>
        <w:tc>
          <w:tcPr>
            <w:tcW w:w="4470" w:type="dxa"/>
            <w:shd w:val="clear" w:color="auto" w:fill="EAF1DD"/>
            <w:vAlign w:val="center"/>
          </w:tcPr>
          <w:p w14:paraId="261EDA5F"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Нарушения бухгалтерского и бюджетного учета</w:t>
            </w:r>
          </w:p>
        </w:tc>
        <w:tc>
          <w:tcPr>
            <w:tcW w:w="1580" w:type="dxa"/>
            <w:shd w:val="clear" w:color="auto" w:fill="EAF1DD"/>
            <w:vAlign w:val="center"/>
          </w:tcPr>
          <w:p w14:paraId="08AC39F8"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2 319,3</w:t>
            </w:r>
          </w:p>
        </w:tc>
        <w:tc>
          <w:tcPr>
            <w:tcW w:w="1580" w:type="dxa"/>
            <w:shd w:val="clear" w:color="auto" w:fill="EAF1DD"/>
            <w:vAlign w:val="center"/>
          </w:tcPr>
          <w:p w14:paraId="52388F32"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11 230,9</w:t>
            </w:r>
          </w:p>
        </w:tc>
        <w:tc>
          <w:tcPr>
            <w:tcW w:w="1830" w:type="dxa"/>
            <w:shd w:val="clear" w:color="auto" w:fill="EAF1DD"/>
            <w:vAlign w:val="center"/>
          </w:tcPr>
          <w:p w14:paraId="5EDA6287"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536 201,2</w:t>
            </w:r>
          </w:p>
        </w:tc>
      </w:tr>
      <w:tr w:rsidR="00304AB1" w:rsidRPr="00304AB1" w14:paraId="405B74A8" w14:textId="77777777" w:rsidTr="008A2EC6">
        <w:trPr>
          <w:trHeight w:val="60"/>
          <w:jc w:val="center"/>
        </w:trPr>
        <w:tc>
          <w:tcPr>
            <w:tcW w:w="458" w:type="dxa"/>
            <w:vMerge/>
            <w:shd w:val="clear" w:color="auto" w:fill="EAF1DD"/>
            <w:vAlign w:val="center"/>
          </w:tcPr>
          <w:p w14:paraId="35B60F54"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p>
        </w:tc>
        <w:tc>
          <w:tcPr>
            <w:tcW w:w="4470" w:type="dxa"/>
            <w:shd w:val="clear" w:color="auto" w:fill="EAF1DD"/>
            <w:vAlign w:val="center"/>
          </w:tcPr>
          <w:p w14:paraId="2476DA5E"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Избыточные расходы</w:t>
            </w:r>
          </w:p>
        </w:tc>
        <w:tc>
          <w:tcPr>
            <w:tcW w:w="1580" w:type="dxa"/>
            <w:shd w:val="clear" w:color="auto" w:fill="EAF1DD"/>
            <w:vAlign w:val="center"/>
          </w:tcPr>
          <w:p w14:paraId="7EA3FB3F"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4 142,4</w:t>
            </w:r>
          </w:p>
        </w:tc>
        <w:tc>
          <w:tcPr>
            <w:tcW w:w="1580" w:type="dxa"/>
            <w:shd w:val="clear" w:color="auto" w:fill="EAF1DD"/>
            <w:vAlign w:val="center"/>
          </w:tcPr>
          <w:p w14:paraId="73EA9B71"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3 784,2</w:t>
            </w:r>
          </w:p>
        </w:tc>
        <w:tc>
          <w:tcPr>
            <w:tcW w:w="1830" w:type="dxa"/>
            <w:shd w:val="clear" w:color="auto" w:fill="EAF1DD"/>
            <w:vAlign w:val="center"/>
          </w:tcPr>
          <w:p w14:paraId="0A5A2C20"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6 920,2</w:t>
            </w:r>
          </w:p>
        </w:tc>
      </w:tr>
      <w:tr w:rsidR="00304AB1" w:rsidRPr="00304AB1" w14:paraId="1C50A081" w14:textId="77777777" w:rsidTr="008A2EC6">
        <w:trPr>
          <w:trHeight w:val="148"/>
          <w:jc w:val="center"/>
        </w:trPr>
        <w:tc>
          <w:tcPr>
            <w:tcW w:w="458" w:type="dxa"/>
            <w:vMerge/>
            <w:shd w:val="clear" w:color="auto" w:fill="EAF1DD"/>
            <w:vAlign w:val="center"/>
          </w:tcPr>
          <w:p w14:paraId="0F97313E"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p>
        </w:tc>
        <w:tc>
          <w:tcPr>
            <w:tcW w:w="4470" w:type="dxa"/>
            <w:shd w:val="clear" w:color="auto" w:fill="EAF1DD"/>
            <w:vAlign w:val="center"/>
          </w:tcPr>
          <w:p w14:paraId="3648D3B1"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Нарушения при формировании бюджета</w:t>
            </w:r>
          </w:p>
        </w:tc>
        <w:tc>
          <w:tcPr>
            <w:tcW w:w="1580" w:type="dxa"/>
            <w:shd w:val="clear" w:color="auto" w:fill="EAF1DD"/>
            <w:vAlign w:val="center"/>
          </w:tcPr>
          <w:p w14:paraId="22EE01AC"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0,0</w:t>
            </w:r>
          </w:p>
        </w:tc>
        <w:tc>
          <w:tcPr>
            <w:tcW w:w="1580" w:type="dxa"/>
            <w:shd w:val="clear" w:color="auto" w:fill="EAF1DD"/>
            <w:vAlign w:val="center"/>
          </w:tcPr>
          <w:p w14:paraId="1FC2EB31"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0,0</w:t>
            </w:r>
          </w:p>
        </w:tc>
        <w:tc>
          <w:tcPr>
            <w:tcW w:w="1830" w:type="dxa"/>
            <w:shd w:val="clear" w:color="auto" w:fill="EAF1DD"/>
            <w:vAlign w:val="center"/>
          </w:tcPr>
          <w:p w14:paraId="13C58A20"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0,0</w:t>
            </w:r>
          </w:p>
        </w:tc>
      </w:tr>
      <w:tr w:rsidR="00304AB1" w:rsidRPr="00304AB1" w14:paraId="0473E28E" w14:textId="77777777" w:rsidTr="008A2EC6">
        <w:trPr>
          <w:trHeight w:val="148"/>
          <w:jc w:val="center"/>
        </w:trPr>
        <w:tc>
          <w:tcPr>
            <w:tcW w:w="458" w:type="dxa"/>
            <w:vMerge/>
            <w:shd w:val="clear" w:color="auto" w:fill="EAF1DD"/>
            <w:vAlign w:val="center"/>
          </w:tcPr>
          <w:p w14:paraId="5C2A3526"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p>
        </w:tc>
        <w:tc>
          <w:tcPr>
            <w:tcW w:w="4470" w:type="dxa"/>
            <w:shd w:val="clear" w:color="auto" w:fill="EAF1DD"/>
            <w:vAlign w:val="center"/>
          </w:tcPr>
          <w:p w14:paraId="5A45ED29"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Завышение фонда оплаты труда</w:t>
            </w:r>
          </w:p>
        </w:tc>
        <w:tc>
          <w:tcPr>
            <w:tcW w:w="1580" w:type="dxa"/>
            <w:shd w:val="clear" w:color="auto" w:fill="EAF1DD"/>
            <w:vAlign w:val="center"/>
          </w:tcPr>
          <w:p w14:paraId="47A82F7C"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729,9</w:t>
            </w:r>
          </w:p>
        </w:tc>
        <w:tc>
          <w:tcPr>
            <w:tcW w:w="1580" w:type="dxa"/>
            <w:shd w:val="clear" w:color="auto" w:fill="EAF1DD"/>
            <w:vAlign w:val="center"/>
          </w:tcPr>
          <w:p w14:paraId="1A328FFA"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81,5</w:t>
            </w:r>
          </w:p>
        </w:tc>
        <w:tc>
          <w:tcPr>
            <w:tcW w:w="1830" w:type="dxa"/>
            <w:shd w:val="clear" w:color="auto" w:fill="EAF1DD"/>
            <w:vAlign w:val="center"/>
          </w:tcPr>
          <w:p w14:paraId="20CA1AD3"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0,0</w:t>
            </w:r>
          </w:p>
        </w:tc>
      </w:tr>
      <w:tr w:rsidR="00304AB1" w:rsidRPr="00304AB1" w14:paraId="11D60E62" w14:textId="77777777" w:rsidTr="008A2EC6">
        <w:trPr>
          <w:trHeight w:val="148"/>
          <w:jc w:val="center"/>
        </w:trPr>
        <w:tc>
          <w:tcPr>
            <w:tcW w:w="458" w:type="dxa"/>
            <w:vMerge/>
            <w:shd w:val="clear" w:color="auto" w:fill="EAF1DD"/>
            <w:vAlign w:val="center"/>
          </w:tcPr>
          <w:p w14:paraId="6CC70327"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p>
        </w:tc>
        <w:tc>
          <w:tcPr>
            <w:tcW w:w="4470" w:type="dxa"/>
            <w:shd w:val="clear" w:color="auto" w:fill="EAF1DD"/>
            <w:vAlign w:val="center"/>
          </w:tcPr>
          <w:p w14:paraId="29D0D765"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 xml:space="preserve">Завышение объема и стоимости выполненных работ </w:t>
            </w:r>
          </w:p>
        </w:tc>
        <w:tc>
          <w:tcPr>
            <w:tcW w:w="1580" w:type="dxa"/>
            <w:shd w:val="clear" w:color="auto" w:fill="EAF1DD"/>
            <w:vAlign w:val="center"/>
          </w:tcPr>
          <w:p w14:paraId="4BE40AA4"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0,0</w:t>
            </w:r>
          </w:p>
        </w:tc>
        <w:tc>
          <w:tcPr>
            <w:tcW w:w="1580" w:type="dxa"/>
            <w:shd w:val="clear" w:color="auto" w:fill="EAF1DD"/>
            <w:vAlign w:val="center"/>
          </w:tcPr>
          <w:p w14:paraId="06792453"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31 243,93</w:t>
            </w:r>
          </w:p>
        </w:tc>
        <w:tc>
          <w:tcPr>
            <w:tcW w:w="1830" w:type="dxa"/>
            <w:shd w:val="clear" w:color="auto" w:fill="EAF1DD"/>
            <w:vAlign w:val="center"/>
          </w:tcPr>
          <w:p w14:paraId="70734975"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0,0</w:t>
            </w:r>
          </w:p>
        </w:tc>
      </w:tr>
      <w:tr w:rsidR="00304AB1" w:rsidRPr="00304AB1" w14:paraId="0713A89D" w14:textId="77777777" w:rsidTr="008A2EC6">
        <w:trPr>
          <w:trHeight w:val="148"/>
          <w:jc w:val="center"/>
        </w:trPr>
        <w:tc>
          <w:tcPr>
            <w:tcW w:w="458" w:type="dxa"/>
            <w:vMerge/>
            <w:shd w:val="clear" w:color="auto" w:fill="EAF1DD"/>
            <w:vAlign w:val="center"/>
          </w:tcPr>
          <w:p w14:paraId="5BF28943"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p>
        </w:tc>
        <w:tc>
          <w:tcPr>
            <w:tcW w:w="4470" w:type="dxa"/>
            <w:shd w:val="clear" w:color="auto" w:fill="EAF1DD"/>
            <w:vAlign w:val="center"/>
          </w:tcPr>
          <w:p w14:paraId="0288AA02"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Недополученные доходы</w:t>
            </w:r>
          </w:p>
        </w:tc>
        <w:tc>
          <w:tcPr>
            <w:tcW w:w="1580" w:type="dxa"/>
            <w:shd w:val="clear" w:color="auto" w:fill="EAF1DD"/>
            <w:vAlign w:val="center"/>
          </w:tcPr>
          <w:p w14:paraId="4FEEB9F6"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31 800,8</w:t>
            </w:r>
          </w:p>
        </w:tc>
        <w:tc>
          <w:tcPr>
            <w:tcW w:w="1580" w:type="dxa"/>
            <w:shd w:val="clear" w:color="auto" w:fill="EAF1DD"/>
            <w:vAlign w:val="center"/>
          </w:tcPr>
          <w:p w14:paraId="1460E4CB"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18 341,2</w:t>
            </w:r>
          </w:p>
        </w:tc>
        <w:tc>
          <w:tcPr>
            <w:tcW w:w="1830" w:type="dxa"/>
            <w:shd w:val="clear" w:color="auto" w:fill="EAF1DD"/>
            <w:vAlign w:val="center"/>
          </w:tcPr>
          <w:p w14:paraId="643602BB"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553 258,71</w:t>
            </w:r>
          </w:p>
        </w:tc>
      </w:tr>
      <w:tr w:rsidR="00304AB1" w:rsidRPr="00304AB1" w14:paraId="27988B2A" w14:textId="77777777" w:rsidTr="008A2EC6">
        <w:trPr>
          <w:trHeight w:val="70"/>
          <w:jc w:val="center"/>
        </w:trPr>
        <w:tc>
          <w:tcPr>
            <w:tcW w:w="458" w:type="dxa"/>
            <w:vMerge/>
            <w:shd w:val="clear" w:color="auto" w:fill="EAF1DD"/>
            <w:vAlign w:val="center"/>
          </w:tcPr>
          <w:p w14:paraId="183838FF"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p>
        </w:tc>
        <w:tc>
          <w:tcPr>
            <w:tcW w:w="4470" w:type="dxa"/>
            <w:shd w:val="clear" w:color="auto" w:fill="EAF1DD"/>
            <w:vAlign w:val="center"/>
          </w:tcPr>
          <w:p w14:paraId="3FEF5DB0"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прочие</w:t>
            </w:r>
          </w:p>
        </w:tc>
        <w:tc>
          <w:tcPr>
            <w:tcW w:w="1580" w:type="dxa"/>
            <w:shd w:val="clear" w:color="auto" w:fill="EAF1DD"/>
            <w:vAlign w:val="center"/>
          </w:tcPr>
          <w:p w14:paraId="5CE9F49D"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67 809,61</w:t>
            </w:r>
          </w:p>
        </w:tc>
        <w:tc>
          <w:tcPr>
            <w:tcW w:w="1580" w:type="dxa"/>
            <w:shd w:val="clear" w:color="auto" w:fill="EAF1DD"/>
            <w:vAlign w:val="center"/>
          </w:tcPr>
          <w:p w14:paraId="165A1669"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39 991,0</w:t>
            </w:r>
          </w:p>
        </w:tc>
        <w:tc>
          <w:tcPr>
            <w:tcW w:w="1830" w:type="dxa"/>
            <w:shd w:val="clear" w:color="auto" w:fill="EAF1DD"/>
            <w:vAlign w:val="center"/>
          </w:tcPr>
          <w:p w14:paraId="191A78CA"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69 992,98</w:t>
            </w:r>
          </w:p>
        </w:tc>
      </w:tr>
      <w:tr w:rsidR="00304AB1" w:rsidRPr="00304AB1" w14:paraId="078EE1FF" w14:textId="77777777" w:rsidTr="008A2EC6">
        <w:trPr>
          <w:trHeight w:val="257"/>
          <w:jc w:val="center"/>
        </w:trPr>
        <w:tc>
          <w:tcPr>
            <w:tcW w:w="458" w:type="dxa"/>
            <w:shd w:val="clear" w:color="auto" w:fill="EAF1DD"/>
            <w:vAlign w:val="center"/>
          </w:tcPr>
          <w:p w14:paraId="221FA36D"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4</w:t>
            </w:r>
          </w:p>
        </w:tc>
        <w:tc>
          <w:tcPr>
            <w:tcW w:w="4470" w:type="dxa"/>
            <w:shd w:val="clear" w:color="auto" w:fill="EAF1DD"/>
            <w:vAlign w:val="center"/>
          </w:tcPr>
          <w:p w14:paraId="32CD45EB" w14:textId="77777777" w:rsidR="00304AB1" w:rsidRPr="00304AB1" w:rsidRDefault="00304AB1" w:rsidP="00304AB1">
            <w:pPr>
              <w:widowControl w:val="0"/>
              <w:spacing w:after="0" w:line="260" w:lineRule="exact"/>
              <w:jc w:val="both"/>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Направлено представлений для принятия мер</w:t>
            </w:r>
          </w:p>
        </w:tc>
        <w:tc>
          <w:tcPr>
            <w:tcW w:w="1580" w:type="dxa"/>
            <w:shd w:val="clear" w:color="auto" w:fill="EAF1DD"/>
            <w:vAlign w:val="center"/>
          </w:tcPr>
          <w:p w14:paraId="0800207E"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85</w:t>
            </w:r>
          </w:p>
        </w:tc>
        <w:tc>
          <w:tcPr>
            <w:tcW w:w="1580" w:type="dxa"/>
            <w:shd w:val="clear" w:color="auto" w:fill="EAF1DD"/>
            <w:vAlign w:val="center"/>
          </w:tcPr>
          <w:p w14:paraId="07EB2644"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82</w:t>
            </w:r>
          </w:p>
        </w:tc>
        <w:tc>
          <w:tcPr>
            <w:tcW w:w="1830" w:type="dxa"/>
            <w:shd w:val="clear" w:color="auto" w:fill="EAF1DD"/>
            <w:vAlign w:val="center"/>
          </w:tcPr>
          <w:p w14:paraId="6327C3C9"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100</w:t>
            </w:r>
          </w:p>
        </w:tc>
      </w:tr>
      <w:tr w:rsidR="00304AB1" w:rsidRPr="00304AB1" w14:paraId="1891BA1C" w14:textId="77777777" w:rsidTr="008A2EC6">
        <w:trPr>
          <w:trHeight w:val="415"/>
          <w:jc w:val="center"/>
        </w:trPr>
        <w:tc>
          <w:tcPr>
            <w:tcW w:w="458" w:type="dxa"/>
            <w:shd w:val="clear" w:color="auto" w:fill="EAF1DD"/>
            <w:vAlign w:val="center"/>
          </w:tcPr>
          <w:p w14:paraId="0F809D4D"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5</w:t>
            </w:r>
          </w:p>
        </w:tc>
        <w:tc>
          <w:tcPr>
            <w:tcW w:w="4470" w:type="dxa"/>
            <w:shd w:val="clear" w:color="auto" w:fill="EAF1DD"/>
            <w:vAlign w:val="center"/>
          </w:tcPr>
          <w:p w14:paraId="541F4626" w14:textId="77777777" w:rsidR="00304AB1" w:rsidRPr="00304AB1" w:rsidRDefault="00304AB1" w:rsidP="00304AB1">
            <w:pPr>
              <w:widowControl w:val="0"/>
              <w:spacing w:after="0" w:line="260" w:lineRule="exact"/>
              <w:jc w:val="both"/>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Количество материалов по итогам контрольных ме</w:t>
            </w:r>
            <w:r w:rsidRPr="00304AB1">
              <w:rPr>
                <w:rFonts w:ascii="Times New Roman" w:eastAsia="Times New Roman" w:hAnsi="Times New Roman"/>
                <w:sz w:val="24"/>
                <w:szCs w:val="24"/>
                <w:lang w:eastAsia="ru-RU"/>
              </w:rPr>
              <w:softHyphen/>
              <w:t>роприятий, направленных в правоохранительные ор</w:t>
            </w:r>
            <w:r w:rsidRPr="00304AB1">
              <w:rPr>
                <w:rFonts w:ascii="Times New Roman" w:eastAsia="Times New Roman" w:hAnsi="Times New Roman"/>
                <w:sz w:val="24"/>
                <w:szCs w:val="24"/>
                <w:lang w:eastAsia="ru-RU"/>
              </w:rPr>
              <w:softHyphen/>
              <w:t>ганы</w:t>
            </w:r>
          </w:p>
        </w:tc>
        <w:tc>
          <w:tcPr>
            <w:tcW w:w="1580" w:type="dxa"/>
            <w:shd w:val="clear" w:color="auto" w:fill="EAF1DD"/>
            <w:vAlign w:val="center"/>
          </w:tcPr>
          <w:p w14:paraId="4ED2FBF7"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4</w:t>
            </w:r>
          </w:p>
        </w:tc>
        <w:tc>
          <w:tcPr>
            <w:tcW w:w="1580" w:type="dxa"/>
            <w:shd w:val="clear" w:color="auto" w:fill="EAF1DD"/>
            <w:vAlign w:val="center"/>
          </w:tcPr>
          <w:p w14:paraId="0F191C9C"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2</w:t>
            </w:r>
          </w:p>
        </w:tc>
        <w:tc>
          <w:tcPr>
            <w:tcW w:w="1830" w:type="dxa"/>
            <w:shd w:val="clear" w:color="auto" w:fill="EAF1DD"/>
            <w:vAlign w:val="center"/>
          </w:tcPr>
          <w:p w14:paraId="516B3309"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0</w:t>
            </w:r>
          </w:p>
        </w:tc>
      </w:tr>
      <w:tr w:rsidR="00304AB1" w:rsidRPr="00304AB1" w14:paraId="605315B3" w14:textId="77777777" w:rsidTr="008A2EC6">
        <w:trPr>
          <w:trHeight w:val="734"/>
          <w:jc w:val="center"/>
        </w:trPr>
        <w:tc>
          <w:tcPr>
            <w:tcW w:w="458" w:type="dxa"/>
            <w:shd w:val="clear" w:color="auto" w:fill="EAF1DD"/>
            <w:vAlign w:val="center"/>
          </w:tcPr>
          <w:p w14:paraId="299D95D8"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p>
          <w:p w14:paraId="1D8A58DC"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6</w:t>
            </w:r>
          </w:p>
        </w:tc>
        <w:tc>
          <w:tcPr>
            <w:tcW w:w="4470" w:type="dxa"/>
            <w:shd w:val="clear" w:color="auto" w:fill="EAF1DD"/>
            <w:vAlign w:val="center"/>
          </w:tcPr>
          <w:p w14:paraId="5F7FBE25" w14:textId="77777777" w:rsidR="00304AB1" w:rsidRPr="00304AB1" w:rsidRDefault="00304AB1" w:rsidP="00304AB1">
            <w:pPr>
              <w:widowControl w:val="0"/>
              <w:spacing w:after="0" w:line="260" w:lineRule="exact"/>
              <w:jc w:val="both"/>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Количество лиц, привлеченных за допущенные на</w:t>
            </w:r>
            <w:r w:rsidRPr="00304AB1">
              <w:rPr>
                <w:rFonts w:ascii="Times New Roman" w:eastAsia="Times New Roman" w:hAnsi="Times New Roman"/>
                <w:sz w:val="24"/>
                <w:szCs w:val="24"/>
                <w:lang w:eastAsia="ru-RU"/>
              </w:rPr>
              <w:softHyphen/>
              <w:t>рушения к дисциплинарной ответственности на ос</w:t>
            </w:r>
            <w:r w:rsidRPr="00304AB1">
              <w:rPr>
                <w:rFonts w:ascii="Times New Roman" w:eastAsia="Times New Roman" w:hAnsi="Times New Roman"/>
                <w:sz w:val="24"/>
                <w:szCs w:val="24"/>
                <w:lang w:eastAsia="ru-RU"/>
              </w:rPr>
              <w:softHyphen/>
              <w:t>новании представлений Контрольно-</w:t>
            </w:r>
            <w:r w:rsidRPr="00304AB1">
              <w:rPr>
                <w:rFonts w:ascii="Times New Roman" w:eastAsia="Times New Roman" w:hAnsi="Times New Roman"/>
                <w:sz w:val="24"/>
                <w:szCs w:val="24"/>
                <w:lang w:val="en-US" w:eastAsia="ru-RU"/>
              </w:rPr>
              <w:t>c</w:t>
            </w:r>
            <w:r w:rsidRPr="00304AB1">
              <w:rPr>
                <w:rFonts w:ascii="Times New Roman" w:eastAsia="Times New Roman" w:hAnsi="Times New Roman"/>
                <w:sz w:val="24"/>
                <w:szCs w:val="24"/>
                <w:lang w:eastAsia="ru-RU"/>
              </w:rPr>
              <w:t>четной палаты г. Махачкалы</w:t>
            </w:r>
          </w:p>
        </w:tc>
        <w:tc>
          <w:tcPr>
            <w:tcW w:w="1580" w:type="dxa"/>
            <w:shd w:val="clear" w:color="auto" w:fill="EAF1DD"/>
            <w:vAlign w:val="center"/>
          </w:tcPr>
          <w:p w14:paraId="42AE838F"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9</w:t>
            </w:r>
          </w:p>
        </w:tc>
        <w:tc>
          <w:tcPr>
            <w:tcW w:w="1580" w:type="dxa"/>
            <w:shd w:val="clear" w:color="auto" w:fill="EAF1DD"/>
            <w:vAlign w:val="center"/>
          </w:tcPr>
          <w:p w14:paraId="3BF9D0ED"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1</w:t>
            </w:r>
          </w:p>
        </w:tc>
        <w:tc>
          <w:tcPr>
            <w:tcW w:w="1830" w:type="dxa"/>
            <w:shd w:val="clear" w:color="auto" w:fill="EAF1DD"/>
            <w:vAlign w:val="center"/>
          </w:tcPr>
          <w:p w14:paraId="79D0F4FA"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11</w:t>
            </w:r>
          </w:p>
        </w:tc>
      </w:tr>
      <w:tr w:rsidR="00304AB1" w:rsidRPr="00304AB1" w14:paraId="4FDAE145" w14:textId="77777777" w:rsidTr="008A2EC6">
        <w:trPr>
          <w:trHeight w:val="257"/>
          <w:jc w:val="center"/>
        </w:trPr>
        <w:tc>
          <w:tcPr>
            <w:tcW w:w="458" w:type="dxa"/>
            <w:vMerge w:val="restart"/>
            <w:shd w:val="clear" w:color="auto" w:fill="EAF1DD"/>
            <w:vAlign w:val="center"/>
          </w:tcPr>
          <w:p w14:paraId="6E747008"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7</w:t>
            </w:r>
          </w:p>
        </w:tc>
        <w:tc>
          <w:tcPr>
            <w:tcW w:w="4470" w:type="dxa"/>
            <w:shd w:val="clear" w:color="auto" w:fill="EAF1DD"/>
            <w:vAlign w:val="center"/>
          </w:tcPr>
          <w:p w14:paraId="03FAD45A" w14:textId="77777777" w:rsidR="00304AB1" w:rsidRPr="00304AB1" w:rsidRDefault="00304AB1" w:rsidP="00304AB1">
            <w:pPr>
              <w:widowControl w:val="0"/>
              <w:spacing w:after="0" w:line="260" w:lineRule="exact"/>
              <w:jc w:val="both"/>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Подготовлено экспертно-аналитических материалов, в том числе:</w:t>
            </w:r>
          </w:p>
        </w:tc>
        <w:tc>
          <w:tcPr>
            <w:tcW w:w="1580" w:type="dxa"/>
            <w:shd w:val="clear" w:color="auto" w:fill="EAF1DD"/>
            <w:vAlign w:val="center"/>
          </w:tcPr>
          <w:p w14:paraId="48B13478"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44</w:t>
            </w:r>
          </w:p>
        </w:tc>
        <w:tc>
          <w:tcPr>
            <w:tcW w:w="1580" w:type="dxa"/>
            <w:shd w:val="clear" w:color="auto" w:fill="EAF1DD"/>
            <w:vAlign w:val="center"/>
          </w:tcPr>
          <w:p w14:paraId="5136CD23"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48</w:t>
            </w:r>
          </w:p>
        </w:tc>
        <w:tc>
          <w:tcPr>
            <w:tcW w:w="1830" w:type="dxa"/>
            <w:shd w:val="clear" w:color="auto" w:fill="EAF1DD"/>
            <w:vAlign w:val="center"/>
          </w:tcPr>
          <w:p w14:paraId="3E68A6FC"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39</w:t>
            </w:r>
          </w:p>
        </w:tc>
      </w:tr>
      <w:tr w:rsidR="00304AB1" w:rsidRPr="00304AB1" w14:paraId="1DF22010" w14:textId="77777777" w:rsidTr="008A2EC6">
        <w:trPr>
          <w:trHeight w:val="537"/>
          <w:jc w:val="center"/>
        </w:trPr>
        <w:tc>
          <w:tcPr>
            <w:tcW w:w="458" w:type="dxa"/>
            <w:vMerge/>
            <w:shd w:val="clear" w:color="auto" w:fill="EAF1DD"/>
            <w:vAlign w:val="center"/>
          </w:tcPr>
          <w:p w14:paraId="1B00F819" w14:textId="77777777" w:rsidR="00304AB1" w:rsidRPr="00304AB1" w:rsidRDefault="00304AB1" w:rsidP="00304AB1">
            <w:pPr>
              <w:widowControl w:val="0"/>
              <w:spacing w:after="0" w:line="260" w:lineRule="exact"/>
              <w:jc w:val="center"/>
              <w:rPr>
                <w:rFonts w:ascii="Times New Roman" w:eastAsia="Times New Roman" w:hAnsi="Times New Roman"/>
                <w:b/>
                <w:sz w:val="24"/>
                <w:szCs w:val="24"/>
                <w:lang w:eastAsia="ru-RU"/>
              </w:rPr>
            </w:pPr>
          </w:p>
        </w:tc>
        <w:tc>
          <w:tcPr>
            <w:tcW w:w="4470" w:type="dxa"/>
            <w:shd w:val="clear" w:color="auto" w:fill="EAF1DD"/>
            <w:vAlign w:val="center"/>
          </w:tcPr>
          <w:p w14:paraId="0F3A9D5E" w14:textId="77777777" w:rsidR="00304AB1" w:rsidRPr="00304AB1" w:rsidRDefault="00304AB1" w:rsidP="00304AB1">
            <w:pPr>
              <w:widowControl w:val="0"/>
              <w:spacing w:after="0" w:line="260" w:lineRule="exact"/>
              <w:jc w:val="both"/>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проведено экспертиз проектов нормативных правовых актов по бюджетно-финан</w:t>
            </w:r>
            <w:r w:rsidRPr="00304AB1">
              <w:rPr>
                <w:rFonts w:ascii="Times New Roman" w:eastAsia="Times New Roman" w:hAnsi="Times New Roman"/>
                <w:sz w:val="24"/>
                <w:szCs w:val="24"/>
                <w:lang w:eastAsia="ru-RU"/>
              </w:rPr>
              <w:softHyphen/>
              <w:t>совым вопросам</w:t>
            </w:r>
          </w:p>
        </w:tc>
        <w:tc>
          <w:tcPr>
            <w:tcW w:w="1580" w:type="dxa"/>
            <w:shd w:val="clear" w:color="auto" w:fill="EAF1DD"/>
            <w:vAlign w:val="center"/>
          </w:tcPr>
          <w:p w14:paraId="56B3E129"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42</w:t>
            </w:r>
          </w:p>
        </w:tc>
        <w:tc>
          <w:tcPr>
            <w:tcW w:w="1580" w:type="dxa"/>
            <w:shd w:val="clear" w:color="auto" w:fill="EAF1DD"/>
            <w:vAlign w:val="center"/>
          </w:tcPr>
          <w:p w14:paraId="4DD1BCB5"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44</w:t>
            </w:r>
          </w:p>
        </w:tc>
        <w:tc>
          <w:tcPr>
            <w:tcW w:w="1830" w:type="dxa"/>
            <w:shd w:val="clear" w:color="auto" w:fill="EAF1DD"/>
            <w:vAlign w:val="center"/>
          </w:tcPr>
          <w:p w14:paraId="02414B4B" w14:textId="77777777" w:rsidR="00304AB1" w:rsidRPr="00304AB1" w:rsidRDefault="00304AB1" w:rsidP="00304AB1">
            <w:pPr>
              <w:keepNext/>
              <w:widowControl w:val="0"/>
              <w:spacing w:after="0" w:line="260" w:lineRule="exact"/>
              <w:jc w:val="center"/>
              <w:outlineLvl w:val="0"/>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31</w:t>
            </w:r>
          </w:p>
        </w:tc>
      </w:tr>
    </w:tbl>
    <w:p w14:paraId="6CC4D8E8" w14:textId="77777777" w:rsidR="00304AB1" w:rsidRPr="00304AB1" w:rsidRDefault="00304AB1" w:rsidP="00304AB1">
      <w:pPr>
        <w:spacing w:after="0" w:line="240" w:lineRule="auto"/>
        <w:ind w:firstLine="567"/>
        <w:jc w:val="both"/>
        <w:rPr>
          <w:rFonts w:ascii="Times New Roman" w:hAnsi="Times New Roman"/>
          <w:b/>
          <w:i/>
          <w:sz w:val="28"/>
          <w:szCs w:val="28"/>
        </w:rPr>
      </w:pPr>
    </w:p>
    <w:p w14:paraId="56C23DFB" w14:textId="77777777" w:rsidR="00304AB1" w:rsidRPr="00304AB1" w:rsidRDefault="00304AB1" w:rsidP="00304AB1">
      <w:pPr>
        <w:spacing w:after="0" w:line="240" w:lineRule="auto"/>
        <w:ind w:firstLine="567"/>
        <w:jc w:val="both"/>
        <w:rPr>
          <w:rFonts w:ascii="Times New Roman" w:eastAsia="Times New Roman" w:hAnsi="Times New Roman"/>
          <w:b/>
          <w:sz w:val="28"/>
          <w:szCs w:val="28"/>
          <w:lang w:eastAsia="ru-RU"/>
        </w:rPr>
      </w:pPr>
      <w:r w:rsidRPr="00304AB1">
        <w:rPr>
          <w:rFonts w:ascii="Times New Roman" w:eastAsia="Times New Roman" w:hAnsi="Times New Roman"/>
          <w:b/>
          <w:sz w:val="28"/>
          <w:szCs w:val="28"/>
          <w:lang w:eastAsia="ru-RU"/>
        </w:rPr>
        <w:t>III.</w:t>
      </w:r>
      <w:r w:rsidRPr="00304AB1">
        <w:rPr>
          <w:rFonts w:ascii="Times New Roman" w:eastAsia="Times New Roman" w:hAnsi="Times New Roman"/>
          <w:sz w:val="28"/>
          <w:szCs w:val="28"/>
          <w:lang w:eastAsia="ru-RU"/>
        </w:rPr>
        <w:t xml:space="preserve"> </w:t>
      </w:r>
      <w:r w:rsidRPr="00304AB1">
        <w:rPr>
          <w:rFonts w:ascii="Times New Roman" w:eastAsia="Times New Roman" w:hAnsi="Times New Roman"/>
          <w:b/>
          <w:sz w:val="28"/>
          <w:szCs w:val="28"/>
          <w:lang w:eastAsia="ru-RU"/>
        </w:rPr>
        <w:t>Реализация органами исполнительной власти и местного самоуправления предложений и замечаний, содержащихся в материалах Контрольно-счетной палаты г. Махачкалы.</w:t>
      </w:r>
    </w:p>
    <w:p w14:paraId="74D0B034" w14:textId="77777777" w:rsidR="00304AB1" w:rsidRPr="00304AB1" w:rsidRDefault="00304AB1" w:rsidP="00304AB1">
      <w:pPr>
        <w:spacing w:after="0" w:line="240" w:lineRule="auto"/>
        <w:ind w:firstLine="567"/>
        <w:jc w:val="both"/>
        <w:rPr>
          <w:rFonts w:ascii="Times New Roman" w:eastAsia="Times New Roman" w:hAnsi="Times New Roman"/>
          <w:b/>
          <w:sz w:val="28"/>
          <w:szCs w:val="28"/>
          <w:highlight w:val="yellow"/>
          <w:lang w:eastAsia="ru-RU"/>
        </w:rPr>
      </w:pPr>
    </w:p>
    <w:p w14:paraId="0504BBEC"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В соответствии со ст. 18 Положения о Контрольно-счетной палате г. Махачкалы, утвержденного Решением Собрания депутатов городского округа «город Махачкала» от 26 февраля 2026 года № 8-6</w:t>
      </w:r>
      <w:r w:rsidRPr="00304AB1">
        <w:rPr>
          <w:rFonts w:ascii="Times New Roman" w:eastAsia="Times New Roman" w:hAnsi="Times New Roman"/>
          <w:color w:val="000000"/>
          <w:sz w:val="28"/>
          <w:szCs w:val="28"/>
          <w:lang w:eastAsia="ru-RU"/>
        </w:rPr>
        <w:t>,</w:t>
      </w:r>
      <w:r w:rsidRPr="00304AB1">
        <w:rPr>
          <w:rFonts w:ascii="Times New Roman" w:eastAsia="Times New Roman" w:hAnsi="Times New Roman"/>
          <w:sz w:val="28"/>
          <w:szCs w:val="28"/>
          <w:lang w:eastAsia="ru-RU"/>
        </w:rPr>
        <w:t xml:space="preserve"> по результатам проведенных контрольных мероприятий Контрольно-счетная палата г. Махачкалы направляла органам местного самоуправления, руководителям проверяемых предприятий, учреждений и организаций представления для принятия мер по устранению выявленных нарушений и недостатков, возмещению причиненного ущерба и привлечению к ответственности должностных лиц, виновных в нарушении законодательства. В 2025 году по результатам контрольных и экспертно-аналитических мероприятий направлено 100 представлений из них снято с контроля 100 представлений.  </w:t>
      </w:r>
    </w:p>
    <w:p w14:paraId="21A9F81F"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Анализ реализации представлений Контрольно-счетной палаты г. Махачкалы показал, что органами местного самоуправления в общем принимались соответствующие меры по реализации предложений и рекомендаций Контрольно-</w:t>
      </w:r>
      <w:r w:rsidRPr="00304AB1">
        <w:rPr>
          <w:rFonts w:ascii="Times New Roman" w:eastAsia="Times New Roman" w:hAnsi="Times New Roman"/>
          <w:sz w:val="28"/>
          <w:szCs w:val="28"/>
          <w:lang w:eastAsia="ru-RU"/>
        </w:rPr>
        <w:lastRenderedPageBreak/>
        <w:t>счетной палаты г. Махачкалы по результатам комплекса контрольных и экспертно-аналитических мероприятий.</w:t>
      </w:r>
    </w:p>
    <w:p w14:paraId="10A07742"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hAnsi="Times New Roman"/>
          <w:sz w:val="28"/>
          <w:szCs w:val="28"/>
        </w:rPr>
        <w:t>За выявленные нарушения и недостатки в работе муниципальных учреждений, к дисциплинарной ответственности привлечено 11 должностных лиц.</w:t>
      </w:r>
    </w:p>
    <w:p w14:paraId="770BE914" w14:textId="77777777" w:rsidR="00304AB1" w:rsidRPr="00304AB1" w:rsidRDefault="00304AB1" w:rsidP="00304AB1">
      <w:pPr>
        <w:widowControl w:val="0"/>
        <w:autoSpaceDE w:val="0"/>
        <w:autoSpaceDN w:val="0"/>
        <w:adjustRightInd w:val="0"/>
        <w:spacing w:after="0" w:line="240" w:lineRule="auto"/>
        <w:ind w:left="720"/>
        <w:rPr>
          <w:rFonts w:ascii="Times New Roman" w:hAnsi="Times New Roman"/>
          <w:b/>
          <w:sz w:val="28"/>
          <w:szCs w:val="28"/>
          <w:highlight w:val="yellow"/>
          <w:lang w:eastAsia="ru-RU"/>
        </w:rPr>
      </w:pPr>
    </w:p>
    <w:p w14:paraId="1EF996C2" w14:textId="77777777" w:rsidR="00304AB1" w:rsidRPr="00304AB1" w:rsidRDefault="00304AB1" w:rsidP="00304AB1">
      <w:pPr>
        <w:spacing w:after="0" w:line="240" w:lineRule="auto"/>
        <w:ind w:firstLine="567"/>
        <w:jc w:val="both"/>
        <w:rPr>
          <w:rFonts w:ascii="Times New Roman" w:eastAsia="Times New Roman" w:hAnsi="Times New Roman"/>
          <w:b/>
          <w:sz w:val="28"/>
          <w:szCs w:val="28"/>
          <w:lang w:eastAsia="ru-RU"/>
        </w:rPr>
      </w:pPr>
      <w:r w:rsidRPr="00304AB1">
        <w:rPr>
          <w:rFonts w:ascii="Times New Roman" w:eastAsia="Times New Roman" w:hAnsi="Times New Roman"/>
          <w:b/>
          <w:sz w:val="28"/>
          <w:szCs w:val="28"/>
          <w:lang w:val="en-US" w:eastAsia="ru-RU"/>
        </w:rPr>
        <w:t>IV</w:t>
      </w:r>
      <w:r w:rsidRPr="00304AB1">
        <w:rPr>
          <w:rFonts w:ascii="Times New Roman" w:eastAsia="Times New Roman" w:hAnsi="Times New Roman"/>
          <w:b/>
          <w:sz w:val="28"/>
          <w:szCs w:val="28"/>
          <w:lang w:eastAsia="ru-RU"/>
        </w:rPr>
        <w:t>. Контроль за формированием и исполнением муниципального бюджета г. Махачкалы.</w:t>
      </w:r>
    </w:p>
    <w:p w14:paraId="681958EE" w14:textId="77777777" w:rsidR="00304AB1" w:rsidRPr="00304AB1" w:rsidRDefault="00304AB1" w:rsidP="00304AB1">
      <w:pPr>
        <w:spacing w:after="0" w:line="240" w:lineRule="auto"/>
        <w:ind w:firstLine="567"/>
        <w:jc w:val="both"/>
        <w:rPr>
          <w:rFonts w:ascii="Times New Roman" w:eastAsia="Times New Roman" w:hAnsi="Times New Roman"/>
          <w:b/>
          <w:sz w:val="28"/>
          <w:szCs w:val="28"/>
          <w:lang w:eastAsia="ru-RU"/>
        </w:rPr>
      </w:pPr>
    </w:p>
    <w:p w14:paraId="2F75951A" w14:textId="77777777" w:rsidR="00304AB1" w:rsidRPr="00304AB1" w:rsidRDefault="00304AB1" w:rsidP="00304AB1">
      <w:pPr>
        <w:spacing w:after="0" w:line="240" w:lineRule="auto"/>
        <w:ind w:firstLine="567"/>
        <w:jc w:val="both"/>
        <w:rPr>
          <w:rFonts w:ascii="Times New Roman" w:eastAsia="Times New Roman" w:hAnsi="Times New Roman"/>
          <w:bCs/>
          <w:i/>
          <w:color w:val="000000"/>
          <w:sz w:val="28"/>
          <w:szCs w:val="28"/>
          <w:lang w:eastAsia="ru-RU"/>
        </w:rPr>
      </w:pPr>
      <w:r w:rsidRPr="00304AB1">
        <w:rPr>
          <w:rFonts w:ascii="Times New Roman" w:eastAsia="Times New Roman" w:hAnsi="Times New Roman"/>
          <w:b/>
          <w:bCs/>
          <w:i/>
          <w:color w:val="000000"/>
          <w:sz w:val="28"/>
          <w:szCs w:val="28"/>
          <w:lang w:eastAsia="ru-RU"/>
        </w:rPr>
        <w:t xml:space="preserve">4.1. Внешняя проверка годового отчета об исполнении </w:t>
      </w:r>
      <w:r w:rsidRPr="00304AB1">
        <w:rPr>
          <w:rFonts w:ascii="Times New Roman" w:eastAsia="Times New Roman" w:hAnsi="Times New Roman"/>
          <w:b/>
          <w:i/>
          <w:color w:val="000000"/>
          <w:sz w:val="28"/>
          <w:szCs w:val="28"/>
          <w:lang w:eastAsia="ru-RU"/>
        </w:rPr>
        <w:t xml:space="preserve">муниципального </w:t>
      </w:r>
      <w:r w:rsidRPr="00304AB1">
        <w:rPr>
          <w:rFonts w:ascii="Times New Roman" w:eastAsia="Times New Roman" w:hAnsi="Times New Roman"/>
          <w:b/>
          <w:bCs/>
          <w:i/>
          <w:color w:val="000000"/>
          <w:sz w:val="28"/>
          <w:szCs w:val="28"/>
          <w:lang w:eastAsia="ru-RU"/>
        </w:rPr>
        <w:t xml:space="preserve">бюджета </w:t>
      </w:r>
      <w:r w:rsidRPr="00304AB1">
        <w:rPr>
          <w:rFonts w:ascii="Times New Roman" w:eastAsia="Times New Roman" w:hAnsi="Times New Roman"/>
          <w:b/>
          <w:i/>
          <w:color w:val="000000"/>
          <w:sz w:val="28"/>
          <w:szCs w:val="28"/>
          <w:lang w:eastAsia="ru-RU"/>
        </w:rPr>
        <w:t>г. Махачкалы</w:t>
      </w:r>
      <w:r w:rsidRPr="00304AB1">
        <w:rPr>
          <w:rFonts w:ascii="Times New Roman" w:eastAsia="Times New Roman" w:hAnsi="Times New Roman"/>
          <w:b/>
          <w:bCs/>
          <w:i/>
          <w:color w:val="000000"/>
          <w:sz w:val="28"/>
          <w:szCs w:val="28"/>
          <w:lang w:eastAsia="ru-RU"/>
        </w:rPr>
        <w:t xml:space="preserve"> за 2024 год</w:t>
      </w:r>
    </w:p>
    <w:p w14:paraId="4CE5DCD6" w14:textId="77777777" w:rsidR="00304AB1" w:rsidRPr="00304AB1" w:rsidRDefault="00304AB1" w:rsidP="00304AB1">
      <w:pPr>
        <w:widowControl w:val="0"/>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 xml:space="preserve">Контрольно-счетной палатой г. Махачкалы в соответствии со статьей 264.4 Бюджетного кодекса РФ и п.3 ч. 1 ст. 8 Положения о Контрольно-счетной палате городского округа «город Махачкала» проведена </w:t>
      </w:r>
      <w:r w:rsidRPr="00304AB1">
        <w:rPr>
          <w:rFonts w:ascii="Times New Roman" w:eastAsia="Times New Roman" w:hAnsi="Times New Roman"/>
          <w:bCs/>
          <w:color w:val="000000"/>
          <w:sz w:val="28"/>
          <w:szCs w:val="28"/>
          <w:lang w:eastAsia="ru-RU"/>
        </w:rPr>
        <w:t>внешняя проверка годового отчета об испол</w:t>
      </w:r>
      <w:r w:rsidRPr="00304AB1">
        <w:rPr>
          <w:rFonts w:ascii="Times New Roman" w:eastAsia="Times New Roman" w:hAnsi="Times New Roman"/>
          <w:bCs/>
          <w:color w:val="000000"/>
          <w:sz w:val="28"/>
          <w:szCs w:val="28"/>
          <w:lang w:eastAsia="ru-RU"/>
        </w:rPr>
        <w:softHyphen/>
        <w:t>нении бюджета города Махачкалы за 2023 год,</w:t>
      </w:r>
      <w:r w:rsidRPr="00304AB1">
        <w:rPr>
          <w:rFonts w:ascii="Times New Roman" w:eastAsia="Times New Roman" w:hAnsi="Times New Roman"/>
          <w:color w:val="000000"/>
          <w:sz w:val="28"/>
          <w:szCs w:val="28"/>
          <w:lang w:eastAsia="ru-RU"/>
        </w:rPr>
        <w:t xml:space="preserve"> по результатам которой подготовлено Заключение, где в частности отмечено следующее.</w:t>
      </w:r>
    </w:p>
    <w:p w14:paraId="2955E824"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В соответствии с требованиями ст. 215.1 БК РФ, ст. 84 Положения о бюджетном процессе в г. Махачкале, исполнение бюджета возложено на Финансовое управление Администрации г. Махачкалы.</w:t>
      </w:r>
    </w:p>
    <w:p w14:paraId="5FB78438"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Структура исполнения бюджета города Махачкалы по доходной и расходной части, </w:t>
      </w:r>
      <w:r w:rsidRPr="00304AB1">
        <w:rPr>
          <w:rFonts w:ascii="Times New Roman" w:eastAsia="Times New Roman" w:hAnsi="Times New Roman"/>
          <w:bCs/>
          <w:sz w:val="28"/>
          <w:szCs w:val="28"/>
          <w:lang w:eastAsia="ru-RU"/>
        </w:rPr>
        <w:t xml:space="preserve">в основном соответствует </w:t>
      </w:r>
      <w:r w:rsidRPr="00304AB1">
        <w:rPr>
          <w:rFonts w:ascii="Times New Roman" w:eastAsia="Times New Roman" w:hAnsi="Times New Roman"/>
          <w:sz w:val="28"/>
          <w:szCs w:val="28"/>
          <w:lang w:eastAsia="ru-RU"/>
        </w:rPr>
        <w:t>Бюджетному кодексу РФ</w:t>
      </w:r>
      <w:r w:rsidRPr="00304AB1">
        <w:rPr>
          <w:rFonts w:ascii="Times New Roman" w:eastAsia="Times New Roman" w:hAnsi="Times New Roman"/>
          <w:bCs/>
          <w:sz w:val="28"/>
          <w:szCs w:val="28"/>
          <w:lang w:eastAsia="ru-RU"/>
        </w:rPr>
        <w:t>.</w:t>
      </w:r>
    </w:p>
    <w:p w14:paraId="1E583BB3"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По итогам заключения сделаны следующие выводы:</w:t>
      </w:r>
    </w:p>
    <w:p w14:paraId="39F71653" w14:textId="77777777" w:rsidR="00304AB1" w:rsidRPr="00304AB1" w:rsidRDefault="00304AB1" w:rsidP="00304AB1">
      <w:pPr>
        <w:numPr>
          <w:ilvl w:val="0"/>
          <w:numId w:val="11"/>
        </w:numPr>
        <w:tabs>
          <w:tab w:val="clear" w:pos="360"/>
        </w:tabs>
        <w:autoSpaceDE w:val="0"/>
        <w:autoSpaceDN w:val="0"/>
        <w:adjustRightInd w:val="0"/>
        <w:spacing w:after="0" w:line="240" w:lineRule="auto"/>
        <w:ind w:left="284" w:hanging="284"/>
        <w:jc w:val="both"/>
        <w:rPr>
          <w:rFonts w:ascii="Times New Roman" w:eastAsia="Times New Roman" w:hAnsi="Times New Roman"/>
          <w:bCs/>
          <w:sz w:val="28"/>
          <w:szCs w:val="28"/>
          <w:lang w:eastAsia="ru-RU"/>
        </w:rPr>
      </w:pPr>
      <w:r w:rsidRPr="00304AB1">
        <w:rPr>
          <w:rFonts w:ascii="Times New Roman" w:eastAsia="Times New Roman" w:hAnsi="Times New Roman"/>
          <w:bCs/>
          <w:sz w:val="28"/>
          <w:szCs w:val="28"/>
          <w:lang w:eastAsia="ru-RU"/>
        </w:rPr>
        <w:t xml:space="preserve">В нарушение </w:t>
      </w:r>
      <w:r w:rsidRPr="00304AB1">
        <w:rPr>
          <w:rFonts w:ascii="Times New Roman" w:eastAsia="Times New Roman" w:hAnsi="Times New Roman"/>
          <w:bCs/>
          <w:color w:val="000000"/>
          <w:sz w:val="28"/>
          <w:szCs w:val="28"/>
          <w:lang w:eastAsia="ru-RU"/>
        </w:rPr>
        <w:t xml:space="preserve">ч.3 ст. 264.4 Бюджетного кодекса РФ, ч. 3 ст. 85 Положения о бюджетном процессе и п.2.4 Порядка проведения внешней проверки, представления, рассмотрения и утверждения годового отчета об исполнении бюджета </w:t>
      </w:r>
      <w:r w:rsidRPr="00304AB1">
        <w:rPr>
          <w:rFonts w:ascii="Times New Roman" w:eastAsia="Times New Roman" w:hAnsi="Times New Roman"/>
          <w:bCs/>
          <w:sz w:val="28"/>
          <w:szCs w:val="28"/>
          <w:lang w:eastAsia="ru-RU"/>
        </w:rPr>
        <w:t xml:space="preserve">отчет об исполнении бюджета за 2024 год представлен в Собрание депутатов городского округа с внутригородским делением «город Махачкала» 07 апреля 2025г. (вх. №51.01-51-10-1440/25 от 04.04.2025г.). </w:t>
      </w:r>
      <w:r w:rsidRPr="00304AB1">
        <w:rPr>
          <w:rFonts w:ascii="Times New Roman" w:eastAsia="Times New Roman" w:hAnsi="Times New Roman"/>
          <w:bCs/>
          <w:color w:val="000000"/>
          <w:sz w:val="28"/>
          <w:szCs w:val="28"/>
          <w:lang w:eastAsia="ru-RU"/>
        </w:rPr>
        <w:t xml:space="preserve">Согласно указанным нормам </w:t>
      </w:r>
      <w:r w:rsidRPr="00304AB1">
        <w:rPr>
          <w:rFonts w:ascii="Times New Roman" w:eastAsia="Times New Roman" w:hAnsi="Times New Roman"/>
          <w:bCs/>
          <w:sz w:val="28"/>
          <w:szCs w:val="28"/>
          <w:lang w:eastAsia="ru-RU"/>
        </w:rPr>
        <w:t>Администрация города представляет отчет об исполнении бюджета города Махачкалы и иные документы, подлежащие представлению в Собрание депутатов, одновременно с годовым отчетом об исполнении бюджета города Махачкалы для подготовки заключения на него не позднее 1 апреля текущего года.</w:t>
      </w:r>
    </w:p>
    <w:p w14:paraId="57202EE4" w14:textId="77777777" w:rsidR="00304AB1" w:rsidRPr="00304AB1" w:rsidRDefault="00304AB1" w:rsidP="00304AB1">
      <w:pPr>
        <w:numPr>
          <w:ilvl w:val="0"/>
          <w:numId w:val="11"/>
        </w:numPr>
        <w:tabs>
          <w:tab w:val="clear" w:pos="360"/>
        </w:tabs>
        <w:autoSpaceDE w:val="0"/>
        <w:autoSpaceDN w:val="0"/>
        <w:adjustRightInd w:val="0"/>
        <w:spacing w:after="0" w:line="240" w:lineRule="auto"/>
        <w:ind w:left="284" w:hanging="284"/>
        <w:jc w:val="both"/>
        <w:rPr>
          <w:rFonts w:ascii="Times New Roman" w:eastAsia="Times New Roman" w:hAnsi="Times New Roman"/>
          <w:bCs/>
          <w:sz w:val="28"/>
          <w:szCs w:val="28"/>
          <w:lang w:eastAsia="ru-RU"/>
        </w:rPr>
      </w:pPr>
      <w:r w:rsidRPr="00304AB1">
        <w:rPr>
          <w:rFonts w:ascii="Times New Roman" w:eastAsia="Times New Roman" w:hAnsi="Times New Roman"/>
          <w:bCs/>
          <w:sz w:val="28"/>
          <w:szCs w:val="28"/>
          <w:lang w:eastAsia="ru-RU"/>
        </w:rPr>
        <w:t xml:space="preserve">В связи с дополнительным выделением средств из республиканского бюджета и корректировкой расходов между разделами функциональной классификации расходов в бюджет города Махачкалы за 2024 год, в процессе его исполнения, </w:t>
      </w:r>
      <w:r w:rsidRPr="00304AB1">
        <w:rPr>
          <w:rFonts w:ascii="Times New Roman" w:eastAsia="Times New Roman" w:hAnsi="Times New Roman"/>
          <w:bCs/>
          <w:color w:val="000000"/>
          <w:sz w:val="28"/>
          <w:szCs w:val="28"/>
          <w:lang w:eastAsia="ru-RU"/>
        </w:rPr>
        <w:t>внесено восемь изменений, уточняющие его основные характеристики</w:t>
      </w:r>
    </w:p>
    <w:p w14:paraId="08B3B846" w14:textId="77777777" w:rsidR="00304AB1" w:rsidRPr="00304AB1" w:rsidRDefault="00304AB1" w:rsidP="00304AB1">
      <w:pPr>
        <w:numPr>
          <w:ilvl w:val="0"/>
          <w:numId w:val="11"/>
        </w:numPr>
        <w:tabs>
          <w:tab w:val="clear" w:pos="360"/>
        </w:tabs>
        <w:autoSpaceDE w:val="0"/>
        <w:autoSpaceDN w:val="0"/>
        <w:adjustRightInd w:val="0"/>
        <w:spacing w:after="0" w:line="240" w:lineRule="auto"/>
        <w:ind w:left="284" w:hanging="284"/>
        <w:jc w:val="both"/>
        <w:rPr>
          <w:rFonts w:ascii="Times New Roman" w:eastAsia="Times New Roman" w:hAnsi="Times New Roman"/>
          <w:bCs/>
          <w:sz w:val="28"/>
          <w:szCs w:val="28"/>
          <w:lang w:eastAsia="ru-RU"/>
        </w:rPr>
      </w:pPr>
      <w:r w:rsidRPr="00304AB1">
        <w:rPr>
          <w:rFonts w:ascii="Times New Roman" w:eastAsia="Times New Roman" w:hAnsi="Times New Roman"/>
          <w:bCs/>
          <w:sz w:val="28"/>
          <w:szCs w:val="28"/>
          <w:lang w:eastAsia="ru-RU"/>
        </w:rPr>
        <w:t>С учетом всех внесенных в течение года изменений утверждены следующие основные характеристики бюджета города Махачкала на 2024 год:</w:t>
      </w:r>
    </w:p>
    <w:p w14:paraId="71B107EE" w14:textId="77777777" w:rsidR="00304AB1" w:rsidRPr="00304AB1" w:rsidRDefault="00304AB1" w:rsidP="00304AB1">
      <w:pPr>
        <w:numPr>
          <w:ilvl w:val="0"/>
          <w:numId w:val="28"/>
        </w:numPr>
        <w:spacing w:after="0" w:line="240" w:lineRule="auto"/>
        <w:jc w:val="both"/>
        <w:rPr>
          <w:rFonts w:ascii="Times New Roman" w:hAnsi="Times New Roman"/>
          <w:color w:val="000000"/>
          <w:sz w:val="28"/>
          <w:szCs w:val="28"/>
        </w:rPr>
      </w:pPr>
      <w:r w:rsidRPr="00304AB1">
        <w:rPr>
          <w:rFonts w:ascii="Times New Roman" w:hAnsi="Times New Roman"/>
          <w:color w:val="000000"/>
          <w:sz w:val="28"/>
          <w:szCs w:val="28"/>
        </w:rPr>
        <w:t xml:space="preserve">общий объем доходов бюджета города Махачкалы в сумме </w:t>
      </w:r>
      <w:r w:rsidRPr="00304AB1">
        <w:rPr>
          <w:rFonts w:ascii="Times New Roman" w:hAnsi="Times New Roman"/>
          <w:sz w:val="28"/>
          <w:szCs w:val="28"/>
        </w:rPr>
        <w:t>15 124 751,1</w:t>
      </w:r>
      <w:r w:rsidRPr="00304AB1">
        <w:rPr>
          <w:rFonts w:ascii="Times New Roman" w:hAnsi="Times New Roman"/>
          <w:color w:val="000000"/>
          <w:sz w:val="28"/>
          <w:szCs w:val="28"/>
        </w:rPr>
        <w:t xml:space="preserve"> тыс. руб. (увеличен на 1 480 238,5 тыс. руб. от первоначально прогнозируемого объема в </w:t>
      </w:r>
      <w:r w:rsidRPr="00304AB1">
        <w:rPr>
          <w:rFonts w:ascii="Times New Roman" w:hAnsi="Times New Roman"/>
          <w:sz w:val="28"/>
          <w:szCs w:val="28"/>
        </w:rPr>
        <w:t>13 644 512,6</w:t>
      </w:r>
      <w:r w:rsidRPr="00304AB1">
        <w:rPr>
          <w:rFonts w:ascii="Times New Roman" w:hAnsi="Times New Roman"/>
          <w:color w:val="000000"/>
          <w:sz w:val="28"/>
          <w:szCs w:val="28"/>
        </w:rPr>
        <w:t xml:space="preserve"> тыс. руб.);</w:t>
      </w:r>
    </w:p>
    <w:p w14:paraId="2F8A1FA3" w14:textId="77777777" w:rsidR="00304AB1" w:rsidRPr="00304AB1" w:rsidRDefault="00304AB1" w:rsidP="00304AB1">
      <w:pPr>
        <w:numPr>
          <w:ilvl w:val="0"/>
          <w:numId w:val="28"/>
        </w:numPr>
        <w:spacing w:after="0" w:line="240" w:lineRule="auto"/>
        <w:jc w:val="both"/>
        <w:rPr>
          <w:rFonts w:ascii="Times New Roman" w:hAnsi="Times New Roman"/>
          <w:color w:val="000000"/>
          <w:sz w:val="28"/>
          <w:szCs w:val="28"/>
        </w:rPr>
      </w:pPr>
      <w:r w:rsidRPr="00304AB1">
        <w:rPr>
          <w:rFonts w:ascii="Times New Roman" w:hAnsi="Times New Roman"/>
          <w:color w:val="000000"/>
          <w:sz w:val="28"/>
          <w:szCs w:val="28"/>
        </w:rPr>
        <w:t xml:space="preserve">прогнозируемый объем налоговых и неналоговых доходов в сумме </w:t>
      </w:r>
      <w:r w:rsidRPr="00304AB1">
        <w:rPr>
          <w:rFonts w:ascii="Times New Roman" w:hAnsi="Times New Roman"/>
          <w:sz w:val="28"/>
          <w:szCs w:val="28"/>
        </w:rPr>
        <w:t>5 203 442,5</w:t>
      </w:r>
      <w:r w:rsidRPr="00304AB1">
        <w:rPr>
          <w:rFonts w:ascii="Times New Roman" w:hAnsi="Times New Roman"/>
          <w:color w:val="000000"/>
          <w:sz w:val="28"/>
          <w:szCs w:val="28"/>
        </w:rPr>
        <w:t xml:space="preserve"> тыс. руб. (увеличен на 1 201 103,4 тыс. руб. от первоначально прогнозируемого общего объема в </w:t>
      </w:r>
      <w:r w:rsidRPr="00304AB1">
        <w:rPr>
          <w:rFonts w:ascii="Times New Roman" w:hAnsi="Times New Roman"/>
          <w:sz w:val="28"/>
          <w:szCs w:val="28"/>
        </w:rPr>
        <w:t>6 404 545,9</w:t>
      </w:r>
      <w:r w:rsidRPr="00304AB1">
        <w:rPr>
          <w:rFonts w:ascii="Times New Roman" w:hAnsi="Times New Roman"/>
          <w:color w:val="000000"/>
          <w:sz w:val="28"/>
          <w:szCs w:val="28"/>
        </w:rPr>
        <w:t xml:space="preserve"> тыс. руб.); </w:t>
      </w:r>
    </w:p>
    <w:p w14:paraId="60EC7286" w14:textId="77777777" w:rsidR="00304AB1" w:rsidRPr="00304AB1" w:rsidRDefault="00304AB1" w:rsidP="00304AB1">
      <w:pPr>
        <w:numPr>
          <w:ilvl w:val="0"/>
          <w:numId w:val="28"/>
        </w:numPr>
        <w:spacing w:after="0" w:line="240" w:lineRule="auto"/>
        <w:jc w:val="both"/>
        <w:rPr>
          <w:rFonts w:ascii="Times New Roman" w:hAnsi="Times New Roman"/>
          <w:color w:val="000000"/>
          <w:sz w:val="28"/>
          <w:szCs w:val="28"/>
        </w:rPr>
      </w:pPr>
      <w:r w:rsidRPr="00304AB1">
        <w:rPr>
          <w:rFonts w:ascii="Times New Roman" w:hAnsi="Times New Roman"/>
          <w:color w:val="000000"/>
          <w:sz w:val="28"/>
          <w:szCs w:val="28"/>
        </w:rPr>
        <w:t xml:space="preserve">прогнозируемый объем безвозмездных поступлений, получаемых из республиканского бюджета Республики Дагестан в сумме </w:t>
      </w:r>
      <w:r w:rsidRPr="00304AB1">
        <w:rPr>
          <w:rFonts w:ascii="Times New Roman" w:hAnsi="Times New Roman"/>
          <w:sz w:val="28"/>
          <w:szCs w:val="28"/>
        </w:rPr>
        <w:t>8 720 205,2</w:t>
      </w:r>
      <w:r w:rsidRPr="00304AB1">
        <w:rPr>
          <w:rFonts w:ascii="Times New Roman" w:hAnsi="Times New Roman"/>
          <w:color w:val="000000"/>
          <w:sz w:val="28"/>
          <w:szCs w:val="28"/>
        </w:rPr>
        <w:t xml:space="preserve"> тыс. руб., </w:t>
      </w:r>
      <w:r w:rsidRPr="00304AB1">
        <w:rPr>
          <w:rFonts w:ascii="Times New Roman" w:hAnsi="Times New Roman"/>
          <w:color w:val="000000"/>
          <w:sz w:val="28"/>
          <w:szCs w:val="28"/>
        </w:rPr>
        <w:lastRenderedPageBreak/>
        <w:t xml:space="preserve">(увеличен на 279 135,1 тыс. руб. от первоначально прогнозируемого общего объема в сумме </w:t>
      </w:r>
      <w:r w:rsidRPr="00304AB1">
        <w:rPr>
          <w:rFonts w:ascii="Times New Roman" w:hAnsi="Times New Roman"/>
          <w:sz w:val="28"/>
          <w:szCs w:val="28"/>
        </w:rPr>
        <w:t xml:space="preserve">8 441 070,1 </w:t>
      </w:r>
      <w:r w:rsidRPr="00304AB1">
        <w:rPr>
          <w:rFonts w:ascii="Times New Roman" w:hAnsi="Times New Roman"/>
          <w:color w:val="000000"/>
          <w:sz w:val="28"/>
          <w:szCs w:val="28"/>
        </w:rPr>
        <w:t>тыс. руб.);</w:t>
      </w:r>
    </w:p>
    <w:p w14:paraId="69F2755D" w14:textId="77777777" w:rsidR="00304AB1" w:rsidRPr="00304AB1" w:rsidRDefault="00304AB1" w:rsidP="00304AB1">
      <w:pPr>
        <w:numPr>
          <w:ilvl w:val="0"/>
          <w:numId w:val="28"/>
        </w:numPr>
        <w:spacing w:after="0" w:line="240" w:lineRule="auto"/>
        <w:jc w:val="both"/>
        <w:rPr>
          <w:rFonts w:ascii="Times New Roman" w:hAnsi="Times New Roman"/>
          <w:color w:val="000000"/>
          <w:sz w:val="28"/>
          <w:szCs w:val="28"/>
        </w:rPr>
      </w:pPr>
      <w:r w:rsidRPr="00304AB1">
        <w:rPr>
          <w:rFonts w:ascii="Times New Roman" w:hAnsi="Times New Roman"/>
          <w:color w:val="000000"/>
          <w:sz w:val="28"/>
          <w:szCs w:val="28"/>
        </w:rPr>
        <w:t xml:space="preserve">прогнозируемый общий объем расходов в сумме </w:t>
      </w:r>
      <w:r w:rsidRPr="00304AB1">
        <w:rPr>
          <w:rFonts w:ascii="Times New Roman" w:hAnsi="Times New Roman"/>
          <w:sz w:val="28"/>
          <w:szCs w:val="28"/>
        </w:rPr>
        <w:t>15 935 462,3</w:t>
      </w:r>
      <w:r w:rsidRPr="00304AB1">
        <w:rPr>
          <w:rFonts w:ascii="Times New Roman" w:hAnsi="Times New Roman"/>
          <w:color w:val="000000"/>
          <w:sz w:val="28"/>
          <w:szCs w:val="28"/>
        </w:rPr>
        <w:t xml:space="preserve"> тыс. рублей (увеличен на 1 570 605,5 тыс. руб. от первоначально прогнозируемого общего объема в сумме </w:t>
      </w:r>
      <w:r w:rsidRPr="00304AB1">
        <w:rPr>
          <w:rFonts w:ascii="Times New Roman" w:hAnsi="Times New Roman"/>
          <w:sz w:val="28"/>
          <w:szCs w:val="28"/>
        </w:rPr>
        <w:t>14 364 856,8</w:t>
      </w:r>
      <w:r w:rsidRPr="00304AB1">
        <w:rPr>
          <w:rFonts w:ascii="Times New Roman" w:hAnsi="Times New Roman"/>
          <w:color w:val="000000"/>
          <w:sz w:val="28"/>
          <w:szCs w:val="28"/>
        </w:rPr>
        <w:t xml:space="preserve"> тыс. руб.);</w:t>
      </w:r>
    </w:p>
    <w:p w14:paraId="158D6633" w14:textId="77777777" w:rsidR="00304AB1" w:rsidRPr="00304AB1" w:rsidRDefault="00304AB1" w:rsidP="00304AB1">
      <w:pPr>
        <w:numPr>
          <w:ilvl w:val="0"/>
          <w:numId w:val="28"/>
        </w:numPr>
        <w:spacing w:after="0" w:line="240" w:lineRule="auto"/>
        <w:jc w:val="both"/>
        <w:rPr>
          <w:rFonts w:ascii="Times New Roman" w:hAnsi="Times New Roman"/>
          <w:color w:val="000000"/>
          <w:sz w:val="28"/>
          <w:szCs w:val="28"/>
        </w:rPr>
      </w:pPr>
      <w:r w:rsidRPr="00304AB1">
        <w:rPr>
          <w:rFonts w:ascii="Times New Roman" w:hAnsi="Times New Roman"/>
          <w:color w:val="000000"/>
          <w:sz w:val="28"/>
          <w:szCs w:val="28"/>
        </w:rPr>
        <w:t xml:space="preserve">прогнозируемый дефицит бюджета города Махачкалы в сумме </w:t>
      </w:r>
      <w:r w:rsidRPr="00304AB1">
        <w:rPr>
          <w:rFonts w:ascii="Times New Roman" w:hAnsi="Times New Roman"/>
          <w:sz w:val="28"/>
          <w:szCs w:val="28"/>
        </w:rPr>
        <w:t>810 711,2</w:t>
      </w:r>
      <w:r w:rsidRPr="00304AB1">
        <w:rPr>
          <w:rFonts w:ascii="Times New Roman" w:hAnsi="Times New Roman"/>
          <w:color w:val="000000"/>
          <w:sz w:val="28"/>
          <w:szCs w:val="28"/>
        </w:rPr>
        <w:t xml:space="preserve"> тыс. руб. (уменьшен на 90 367 </w:t>
      </w:r>
      <w:r w:rsidRPr="00304AB1">
        <w:rPr>
          <w:rFonts w:ascii="Times New Roman" w:hAnsi="Times New Roman"/>
          <w:color w:val="000000"/>
          <w:sz w:val="28"/>
          <w:szCs w:val="28"/>
          <w:shd w:val="clear" w:color="auto" w:fill="FFFFFF"/>
        </w:rPr>
        <w:t>тыс.</w:t>
      </w:r>
      <w:r w:rsidRPr="00304AB1">
        <w:rPr>
          <w:rFonts w:ascii="Times New Roman" w:hAnsi="Times New Roman"/>
          <w:color w:val="000000"/>
          <w:sz w:val="28"/>
          <w:szCs w:val="28"/>
        </w:rPr>
        <w:t xml:space="preserve"> руб. от первоначально прогнозируемого дефицита в сумме </w:t>
      </w:r>
      <w:r w:rsidRPr="00304AB1">
        <w:rPr>
          <w:rFonts w:ascii="Times New Roman" w:hAnsi="Times New Roman"/>
          <w:sz w:val="28"/>
          <w:szCs w:val="28"/>
        </w:rPr>
        <w:t>720 344,2</w:t>
      </w:r>
      <w:r w:rsidRPr="00304AB1">
        <w:rPr>
          <w:rFonts w:ascii="Times New Roman" w:hAnsi="Times New Roman"/>
          <w:color w:val="000000"/>
          <w:sz w:val="28"/>
          <w:szCs w:val="28"/>
        </w:rPr>
        <w:t xml:space="preserve"> руб.).</w:t>
      </w:r>
    </w:p>
    <w:p w14:paraId="6C967E34" w14:textId="77777777" w:rsidR="00304AB1" w:rsidRPr="00304AB1" w:rsidRDefault="00304AB1" w:rsidP="00304AB1">
      <w:pPr>
        <w:numPr>
          <w:ilvl w:val="0"/>
          <w:numId w:val="11"/>
        </w:numPr>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Фактическое исполнение бюджета согласно отчету об исполнении бюджета, представленного Финансовым управлением г. Махачкалы за 2024г. составило:</w:t>
      </w:r>
    </w:p>
    <w:p w14:paraId="64747C43" w14:textId="77777777" w:rsidR="00304AB1" w:rsidRPr="00304AB1" w:rsidRDefault="00304AB1" w:rsidP="00304AB1">
      <w:pPr>
        <w:numPr>
          <w:ilvl w:val="0"/>
          <w:numId w:val="43"/>
        </w:numPr>
        <w:spacing w:after="0" w:line="240" w:lineRule="auto"/>
        <w:ind w:left="709"/>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Исполнение бюджета по доходам составило </w:t>
      </w:r>
      <w:r w:rsidRPr="00304AB1">
        <w:rPr>
          <w:rFonts w:ascii="Times New Roman" w:eastAsia="Times New Roman" w:hAnsi="Times New Roman"/>
          <w:color w:val="000000"/>
          <w:sz w:val="28"/>
          <w:szCs w:val="28"/>
          <w:lang w:eastAsia="ru-RU"/>
        </w:rPr>
        <w:t xml:space="preserve">14 403 122, 4 тыс. </w:t>
      </w:r>
      <w:r w:rsidRPr="00304AB1">
        <w:rPr>
          <w:rFonts w:ascii="Times New Roman" w:eastAsia="Times New Roman" w:hAnsi="Times New Roman"/>
          <w:sz w:val="28"/>
          <w:szCs w:val="28"/>
          <w:lang w:eastAsia="ru-RU"/>
        </w:rPr>
        <w:t xml:space="preserve">руб., из них по налоговым и неналоговым сборам – </w:t>
      </w:r>
      <w:r w:rsidRPr="00304AB1">
        <w:rPr>
          <w:rFonts w:ascii="Times New Roman" w:eastAsia="Times New Roman" w:hAnsi="Times New Roman"/>
          <w:color w:val="000000"/>
          <w:sz w:val="28"/>
          <w:szCs w:val="28"/>
          <w:lang w:eastAsia="ru-RU"/>
        </w:rPr>
        <w:t>5 704 728, 8 тыс.</w:t>
      </w:r>
      <w:r w:rsidRPr="00304AB1">
        <w:rPr>
          <w:rFonts w:ascii="Times New Roman" w:eastAsia="Times New Roman" w:hAnsi="Times New Roman"/>
          <w:sz w:val="28"/>
          <w:szCs w:val="28"/>
          <w:lang w:eastAsia="ru-RU"/>
        </w:rPr>
        <w:t xml:space="preserve"> руб., безвозмездных поступлений из республиканского бюджета – </w:t>
      </w:r>
      <w:r w:rsidRPr="00304AB1">
        <w:rPr>
          <w:rFonts w:ascii="Times New Roman" w:eastAsia="Times New Roman" w:hAnsi="Times New Roman"/>
          <w:color w:val="000000"/>
          <w:sz w:val="28"/>
          <w:szCs w:val="28"/>
          <w:lang w:eastAsia="ru-RU"/>
        </w:rPr>
        <w:t xml:space="preserve">8 698 393,6 тыс. </w:t>
      </w:r>
      <w:r w:rsidRPr="00304AB1">
        <w:rPr>
          <w:rFonts w:ascii="Times New Roman" w:eastAsia="Times New Roman" w:hAnsi="Times New Roman"/>
          <w:sz w:val="28"/>
          <w:szCs w:val="28"/>
          <w:lang w:eastAsia="ru-RU"/>
        </w:rPr>
        <w:t>руб.</w:t>
      </w:r>
    </w:p>
    <w:p w14:paraId="63CFFB6B" w14:textId="77777777" w:rsidR="00304AB1" w:rsidRPr="00304AB1" w:rsidRDefault="00304AB1" w:rsidP="00304AB1">
      <w:pPr>
        <w:numPr>
          <w:ilvl w:val="0"/>
          <w:numId w:val="43"/>
        </w:numPr>
        <w:spacing w:after="0" w:line="240" w:lineRule="auto"/>
        <w:ind w:left="709"/>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Исполнение бюджета по расходам составило </w:t>
      </w:r>
      <w:r w:rsidRPr="00304AB1">
        <w:rPr>
          <w:rFonts w:ascii="Times New Roman" w:eastAsia="Times New Roman" w:hAnsi="Times New Roman"/>
          <w:color w:val="000000"/>
          <w:sz w:val="28"/>
          <w:szCs w:val="28"/>
          <w:lang w:eastAsia="ru-RU"/>
        </w:rPr>
        <w:t>15 442 172, 9 тыс.</w:t>
      </w:r>
      <w:r w:rsidRPr="00304AB1">
        <w:rPr>
          <w:rFonts w:ascii="Times New Roman" w:eastAsia="Times New Roman" w:hAnsi="Times New Roman"/>
          <w:sz w:val="28"/>
          <w:szCs w:val="28"/>
          <w:lang w:eastAsia="ru-RU"/>
        </w:rPr>
        <w:t xml:space="preserve"> руб.</w:t>
      </w:r>
    </w:p>
    <w:p w14:paraId="3CED12FC" w14:textId="77777777" w:rsidR="00304AB1" w:rsidRPr="00304AB1" w:rsidRDefault="00304AB1" w:rsidP="00304AB1">
      <w:pPr>
        <w:numPr>
          <w:ilvl w:val="0"/>
          <w:numId w:val="11"/>
        </w:numPr>
        <w:tabs>
          <w:tab w:val="clear" w:pos="360"/>
        </w:tabs>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Исполнение бюджета по доходам составило 14 403 122,4 тыс. рублей или 95,2%, по расходам исполнено 15 442 172,9 тыс. рублей или 96,9%. Дефицит по итогам года составил 1 039 050,5 тыс. рублей.</w:t>
      </w:r>
    </w:p>
    <w:p w14:paraId="6DFE2297" w14:textId="77777777" w:rsidR="00304AB1" w:rsidRPr="00304AB1" w:rsidRDefault="00304AB1" w:rsidP="00304AB1">
      <w:pPr>
        <w:numPr>
          <w:ilvl w:val="0"/>
          <w:numId w:val="11"/>
        </w:numPr>
        <w:tabs>
          <w:tab w:val="clear" w:pos="360"/>
        </w:tabs>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Доля </w:t>
      </w:r>
      <w:r w:rsidRPr="00304AB1">
        <w:rPr>
          <w:rFonts w:ascii="Times New Roman" w:eastAsia="Times New Roman" w:hAnsi="Times New Roman"/>
          <w:b/>
          <w:sz w:val="28"/>
          <w:szCs w:val="28"/>
          <w:lang w:eastAsia="ru-RU"/>
        </w:rPr>
        <w:t>налоговых доходов</w:t>
      </w:r>
      <w:r w:rsidRPr="00304AB1">
        <w:rPr>
          <w:rFonts w:ascii="Times New Roman" w:eastAsia="Times New Roman" w:hAnsi="Times New Roman"/>
          <w:sz w:val="28"/>
          <w:szCs w:val="28"/>
          <w:lang w:eastAsia="ru-RU"/>
        </w:rPr>
        <w:t xml:space="preserve"> в объеме собственных доходов бюджета г. Махачкалы, исполненных в отчетном году составили 82,9 %.</w:t>
      </w:r>
    </w:p>
    <w:p w14:paraId="4981DAEA"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 xml:space="preserve">В структуре налоговых доходов бюджета г. Махачкалы наибольший удельный вес составили: </w:t>
      </w:r>
    </w:p>
    <w:p w14:paraId="15B817C1" w14:textId="77777777" w:rsidR="00304AB1" w:rsidRPr="00304AB1" w:rsidRDefault="00304AB1" w:rsidP="00304AB1">
      <w:pPr>
        <w:numPr>
          <w:ilvl w:val="0"/>
          <w:numId w:val="29"/>
        </w:numPr>
        <w:spacing w:after="0" w:line="240" w:lineRule="auto"/>
        <w:ind w:left="284" w:hanging="283"/>
        <w:jc w:val="both"/>
        <w:rPr>
          <w:rFonts w:ascii="Times New Roman" w:hAnsi="Times New Roman"/>
          <w:sz w:val="28"/>
          <w:szCs w:val="28"/>
        </w:rPr>
      </w:pPr>
      <w:r w:rsidRPr="00304AB1">
        <w:rPr>
          <w:rFonts w:ascii="Times New Roman" w:hAnsi="Times New Roman"/>
          <w:sz w:val="28"/>
          <w:szCs w:val="28"/>
        </w:rPr>
        <w:t>47,4% - налог на доходы физических лиц;</w:t>
      </w:r>
    </w:p>
    <w:p w14:paraId="52740B4C" w14:textId="77777777" w:rsidR="00304AB1" w:rsidRPr="00304AB1" w:rsidRDefault="00304AB1" w:rsidP="00304AB1">
      <w:pPr>
        <w:numPr>
          <w:ilvl w:val="0"/>
          <w:numId w:val="29"/>
        </w:numPr>
        <w:spacing w:after="0" w:line="240" w:lineRule="auto"/>
        <w:ind w:left="284" w:hanging="283"/>
        <w:jc w:val="both"/>
        <w:rPr>
          <w:rFonts w:ascii="Times New Roman" w:hAnsi="Times New Roman"/>
          <w:sz w:val="28"/>
          <w:szCs w:val="28"/>
        </w:rPr>
      </w:pPr>
      <w:r w:rsidRPr="00304AB1">
        <w:rPr>
          <w:rFonts w:ascii="Times New Roman" w:hAnsi="Times New Roman"/>
          <w:sz w:val="28"/>
          <w:szCs w:val="28"/>
        </w:rPr>
        <w:t>19,0% - налог, взимаемый в связи с применением упрощенной системой налогообложения;</w:t>
      </w:r>
    </w:p>
    <w:p w14:paraId="48E247B0" w14:textId="77777777" w:rsidR="00304AB1" w:rsidRPr="00304AB1" w:rsidRDefault="00304AB1" w:rsidP="00304AB1">
      <w:pPr>
        <w:numPr>
          <w:ilvl w:val="0"/>
          <w:numId w:val="29"/>
        </w:numPr>
        <w:spacing w:after="0" w:line="240" w:lineRule="auto"/>
        <w:ind w:left="284" w:hanging="283"/>
        <w:jc w:val="both"/>
        <w:rPr>
          <w:rFonts w:ascii="Times New Roman" w:hAnsi="Times New Roman"/>
          <w:sz w:val="28"/>
          <w:szCs w:val="28"/>
        </w:rPr>
      </w:pPr>
      <w:r w:rsidRPr="00304AB1">
        <w:rPr>
          <w:rFonts w:ascii="Times New Roman" w:hAnsi="Times New Roman"/>
          <w:sz w:val="28"/>
          <w:szCs w:val="28"/>
        </w:rPr>
        <w:t>15,1% - земельный налог;</w:t>
      </w:r>
    </w:p>
    <w:p w14:paraId="2BE5060D" w14:textId="77777777" w:rsidR="00304AB1" w:rsidRPr="00304AB1" w:rsidRDefault="00304AB1" w:rsidP="00304AB1">
      <w:pPr>
        <w:numPr>
          <w:ilvl w:val="0"/>
          <w:numId w:val="29"/>
        </w:numPr>
        <w:spacing w:after="0" w:line="240" w:lineRule="auto"/>
        <w:ind w:left="284" w:hanging="283"/>
        <w:jc w:val="both"/>
        <w:rPr>
          <w:rFonts w:ascii="Times New Roman" w:hAnsi="Times New Roman"/>
          <w:sz w:val="28"/>
          <w:szCs w:val="28"/>
        </w:rPr>
      </w:pPr>
      <w:r w:rsidRPr="00304AB1">
        <w:rPr>
          <w:rFonts w:ascii="Times New Roman" w:hAnsi="Times New Roman"/>
          <w:sz w:val="28"/>
          <w:szCs w:val="28"/>
        </w:rPr>
        <w:t>13,8% - налог на имущество физических лиц;</w:t>
      </w:r>
    </w:p>
    <w:p w14:paraId="0C25F5C5" w14:textId="77777777" w:rsidR="00304AB1" w:rsidRPr="00304AB1" w:rsidRDefault="00304AB1" w:rsidP="00304AB1">
      <w:pPr>
        <w:numPr>
          <w:ilvl w:val="0"/>
          <w:numId w:val="29"/>
        </w:numPr>
        <w:spacing w:after="0" w:line="240" w:lineRule="auto"/>
        <w:ind w:left="284" w:hanging="283"/>
        <w:jc w:val="both"/>
        <w:rPr>
          <w:rFonts w:ascii="Times New Roman" w:hAnsi="Times New Roman"/>
          <w:sz w:val="28"/>
          <w:szCs w:val="28"/>
        </w:rPr>
      </w:pPr>
      <w:r w:rsidRPr="00304AB1">
        <w:rPr>
          <w:rFonts w:ascii="Times New Roman" w:hAnsi="Times New Roman"/>
          <w:sz w:val="28"/>
          <w:szCs w:val="28"/>
        </w:rPr>
        <w:t>2,6% - государственная пошлина, сборы;</w:t>
      </w:r>
    </w:p>
    <w:p w14:paraId="27524043" w14:textId="77777777" w:rsidR="00304AB1" w:rsidRPr="00304AB1" w:rsidRDefault="00304AB1" w:rsidP="00304AB1">
      <w:pPr>
        <w:numPr>
          <w:ilvl w:val="0"/>
          <w:numId w:val="29"/>
        </w:numPr>
        <w:spacing w:after="0" w:line="240" w:lineRule="auto"/>
        <w:ind w:left="284" w:hanging="283"/>
        <w:jc w:val="both"/>
        <w:rPr>
          <w:rFonts w:ascii="Times New Roman" w:hAnsi="Times New Roman"/>
          <w:sz w:val="28"/>
          <w:szCs w:val="28"/>
        </w:rPr>
      </w:pPr>
      <w:r w:rsidRPr="00304AB1">
        <w:rPr>
          <w:rFonts w:ascii="Times New Roman" w:hAnsi="Times New Roman"/>
          <w:sz w:val="28"/>
          <w:szCs w:val="28"/>
        </w:rPr>
        <w:t>1,6% - акцизы по подакцизным товарам;</w:t>
      </w:r>
    </w:p>
    <w:p w14:paraId="19781EF0" w14:textId="77777777" w:rsidR="00304AB1" w:rsidRPr="00304AB1" w:rsidRDefault="00304AB1" w:rsidP="00304AB1">
      <w:pPr>
        <w:numPr>
          <w:ilvl w:val="0"/>
          <w:numId w:val="29"/>
        </w:numPr>
        <w:spacing w:after="0" w:line="240" w:lineRule="auto"/>
        <w:ind w:left="284" w:hanging="283"/>
        <w:jc w:val="both"/>
        <w:rPr>
          <w:rFonts w:ascii="Times New Roman" w:hAnsi="Times New Roman"/>
          <w:sz w:val="28"/>
          <w:szCs w:val="28"/>
        </w:rPr>
      </w:pPr>
      <w:r w:rsidRPr="00304AB1">
        <w:rPr>
          <w:rFonts w:ascii="Times New Roman" w:hAnsi="Times New Roman"/>
          <w:sz w:val="28"/>
          <w:szCs w:val="28"/>
        </w:rPr>
        <w:t>0,5% - налог, взимаемый в связи с применением патентной системы налогообложения;</w:t>
      </w:r>
    </w:p>
    <w:p w14:paraId="30479370" w14:textId="77777777" w:rsidR="00304AB1" w:rsidRPr="00304AB1" w:rsidRDefault="00304AB1" w:rsidP="00304AB1">
      <w:pPr>
        <w:numPr>
          <w:ilvl w:val="0"/>
          <w:numId w:val="29"/>
        </w:numPr>
        <w:spacing w:after="0" w:line="240" w:lineRule="auto"/>
        <w:ind w:left="284" w:hanging="283"/>
        <w:jc w:val="both"/>
        <w:rPr>
          <w:rFonts w:ascii="Times New Roman" w:hAnsi="Times New Roman"/>
          <w:sz w:val="28"/>
          <w:szCs w:val="28"/>
        </w:rPr>
      </w:pPr>
      <w:r w:rsidRPr="00304AB1">
        <w:rPr>
          <w:rFonts w:ascii="Times New Roman" w:hAnsi="Times New Roman"/>
          <w:sz w:val="28"/>
          <w:szCs w:val="28"/>
        </w:rPr>
        <w:t>0,05% - единый налог на вмененный доход для отдельных видов деятельности.</w:t>
      </w:r>
    </w:p>
    <w:p w14:paraId="44EFF6A5" w14:textId="77777777" w:rsidR="00304AB1" w:rsidRPr="00304AB1" w:rsidRDefault="00304AB1" w:rsidP="00304AB1">
      <w:pPr>
        <w:numPr>
          <w:ilvl w:val="0"/>
          <w:numId w:val="29"/>
        </w:numPr>
        <w:spacing w:after="0" w:line="240" w:lineRule="auto"/>
        <w:ind w:left="284" w:hanging="283"/>
        <w:jc w:val="both"/>
        <w:rPr>
          <w:rFonts w:ascii="Times New Roman" w:hAnsi="Times New Roman"/>
          <w:sz w:val="28"/>
          <w:szCs w:val="28"/>
        </w:rPr>
      </w:pPr>
      <w:r w:rsidRPr="00304AB1">
        <w:rPr>
          <w:rFonts w:ascii="Times New Roman" w:hAnsi="Times New Roman"/>
          <w:sz w:val="28"/>
          <w:szCs w:val="28"/>
        </w:rPr>
        <w:t>0,01% - единый сельскохозяйственный налог.</w:t>
      </w:r>
    </w:p>
    <w:p w14:paraId="44D5F24E" w14:textId="77777777" w:rsidR="00304AB1" w:rsidRPr="00304AB1" w:rsidRDefault="00304AB1" w:rsidP="00304AB1">
      <w:pPr>
        <w:numPr>
          <w:ilvl w:val="0"/>
          <w:numId w:val="11"/>
        </w:numPr>
        <w:tabs>
          <w:tab w:val="clear" w:pos="360"/>
        </w:tabs>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Общая сумма исполнения бюджета по расходам за 2024 год составила – </w:t>
      </w:r>
      <w:r w:rsidRPr="00304AB1">
        <w:rPr>
          <w:rFonts w:ascii="Times New Roman" w:eastAsia="Times New Roman" w:hAnsi="Times New Roman"/>
          <w:bCs/>
          <w:color w:val="000000"/>
          <w:sz w:val="28"/>
          <w:szCs w:val="28"/>
          <w:lang w:eastAsia="ru-RU"/>
        </w:rPr>
        <w:t>15 442 172,9 тыс. руб.</w:t>
      </w:r>
      <w:r w:rsidRPr="00304AB1">
        <w:rPr>
          <w:rFonts w:ascii="Times New Roman" w:eastAsia="Times New Roman" w:hAnsi="Times New Roman"/>
          <w:sz w:val="28"/>
          <w:szCs w:val="28"/>
          <w:lang w:eastAsia="ru-RU"/>
        </w:rPr>
        <w:t>, или 96,9 %. Не исполнены бюджетные обязательства на соответствующий финансовый год на сумму 493 289,4 тыс. руб.</w:t>
      </w:r>
    </w:p>
    <w:p w14:paraId="5EBD766C" w14:textId="77777777" w:rsidR="00304AB1" w:rsidRPr="00304AB1" w:rsidRDefault="00304AB1" w:rsidP="00304AB1">
      <w:pPr>
        <w:numPr>
          <w:ilvl w:val="0"/>
          <w:numId w:val="11"/>
        </w:numPr>
        <w:tabs>
          <w:tab w:val="clear" w:pos="360"/>
        </w:tabs>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color w:val="000000"/>
          <w:sz w:val="28"/>
          <w:szCs w:val="28"/>
          <w:lang w:eastAsia="ru-RU"/>
        </w:rPr>
        <w:t xml:space="preserve">Доходы от перечисления части прибыли, остающейся после уплаты налогов и иных обязательных платежей муниципальных унитарных предприятий, учтены решением о бюджете в приложение №4 к решению о бюджете в ред. решения </w:t>
      </w:r>
      <w:hyperlink r:id="rId7" w:history="1">
        <w:r w:rsidRPr="00304AB1">
          <w:rPr>
            <w:rFonts w:ascii="Times New Roman" w:eastAsia="Times New Roman" w:hAnsi="Times New Roman"/>
            <w:color w:val="000000"/>
            <w:sz w:val="28"/>
            <w:szCs w:val="28"/>
            <w:u w:val="single"/>
            <w:lang w:eastAsia="ru-RU"/>
          </w:rPr>
          <w:t>N 48-3</w:t>
        </w:r>
      </w:hyperlink>
      <w:r w:rsidRPr="00304AB1">
        <w:rPr>
          <w:rFonts w:ascii="Times New Roman" w:eastAsia="Times New Roman" w:hAnsi="Times New Roman"/>
          <w:color w:val="000000"/>
          <w:sz w:val="28"/>
          <w:szCs w:val="28"/>
          <w:lang w:eastAsia="ru-RU"/>
        </w:rPr>
        <w:t xml:space="preserve"> от 26.12.2024) в доходной части бюджета в сумме – 1 282,5 тыс. руб. (КБК 000 1 11 07014 11 0000 120).</w:t>
      </w:r>
    </w:p>
    <w:p w14:paraId="2574F024"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Фактическая сумма поступлений в 2024 году, согласно сведениям МКУ «Финансовое управление» (ф. 0503317), составила </w:t>
      </w:r>
      <w:r w:rsidRPr="00304AB1">
        <w:rPr>
          <w:rFonts w:ascii="Times New Roman" w:eastAsia="Times New Roman" w:hAnsi="Times New Roman"/>
          <w:color w:val="000000"/>
          <w:sz w:val="28"/>
          <w:szCs w:val="28"/>
          <w:lang w:eastAsia="ru-RU"/>
        </w:rPr>
        <w:t>1 388 600,10</w:t>
      </w:r>
      <w:r w:rsidRPr="00304AB1">
        <w:rPr>
          <w:rFonts w:ascii="Times New Roman" w:eastAsia="Times New Roman" w:hAnsi="Times New Roman"/>
          <w:sz w:val="28"/>
          <w:szCs w:val="28"/>
          <w:lang w:eastAsia="ru-RU"/>
        </w:rPr>
        <w:t xml:space="preserve"> руб., что составляет 108,3% от уточненного планового показателя - </w:t>
      </w:r>
      <w:r w:rsidRPr="00304AB1">
        <w:rPr>
          <w:rFonts w:ascii="Times New Roman" w:eastAsia="Times New Roman" w:hAnsi="Times New Roman"/>
          <w:color w:val="000000"/>
          <w:sz w:val="28"/>
          <w:szCs w:val="28"/>
          <w:lang w:eastAsia="ru-RU"/>
        </w:rPr>
        <w:t>1 282 500,00</w:t>
      </w:r>
      <w:r w:rsidRPr="00304AB1">
        <w:rPr>
          <w:rFonts w:ascii="Times New Roman" w:eastAsia="Times New Roman" w:hAnsi="Times New Roman"/>
          <w:sz w:val="28"/>
          <w:szCs w:val="28"/>
          <w:lang w:eastAsia="ru-RU"/>
        </w:rPr>
        <w:t xml:space="preserve"> руб.</w:t>
      </w:r>
    </w:p>
    <w:p w14:paraId="122D65EE" w14:textId="77777777" w:rsidR="00304AB1" w:rsidRPr="00304AB1" w:rsidRDefault="00304AB1" w:rsidP="00304AB1">
      <w:pPr>
        <w:numPr>
          <w:ilvl w:val="0"/>
          <w:numId w:val="11"/>
        </w:numPr>
        <w:tabs>
          <w:tab w:val="clear" w:pos="360"/>
        </w:tabs>
        <w:suppressAutoHyphens/>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color w:val="000000"/>
          <w:sz w:val="28"/>
          <w:szCs w:val="28"/>
          <w:lang w:eastAsia="ru-RU"/>
        </w:rPr>
        <w:lastRenderedPageBreak/>
        <w:t xml:space="preserve">С учетом внесенных в течении 2024 года изменений к концу года дефицит бюджета составил </w:t>
      </w:r>
      <w:r w:rsidRPr="00304AB1">
        <w:rPr>
          <w:rFonts w:ascii="Times New Roman" w:eastAsia="Times New Roman" w:hAnsi="Times New Roman"/>
          <w:sz w:val="28"/>
          <w:szCs w:val="28"/>
          <w:lang w:eastAsia="ru-RU"/>
        </w:rPr>
        <w:t>810 711,2</w:t>
      </w:r>
      <w:r w:rsidRPr="00304AB1">
        <w:rPr>
          <w:rFonts w:ascii="Times New Roman" w:eastAsia="Times New Roman" w:hAnsi="Times New Roman"/>
          <w:color w:val="000000"/>
          <w:sz w:val="28"/>
          <w:szCs w:val="28"/>
          <w:lang w:eastAsia="ru-RU"/>
        </w:rPr>
        <w:t xml:space="preserve"> тыс. руб. или 12,65 % </w:t>
      </w:r>
      <w:r w:rsidRPr="00304AB1">
        <w:rPr>
          <w:rFonts w:ascii="Times New Roman" w:eastAsia="Times New Roman" w:hAnsi="Times New Roman"/>
          <w:color w:val="000000"/>
          <w:sz w:val="28"/>
          <w:szCs w:val="28"/>
          <w:shd w:val="clear" w:color="auto" w:fill="FFFFFF"/>
          <w:lang w:eastAsia="ru-RU"/>
        </w:rPr>
        <w:t>утвержденного общего годового объема доходов местного бюджета без учета объема безвозмездных поступлений из республиканского бюджета (</w:t>
      </w:r>
      <w:r w:rsidRPr="00304AB1">
        <w:rPr>
          <w:rFonts w:ascii="Times New Roman" w:eastAsia="Times New Roman" w:hAnsi="Times New Roman"/>
          <w:sz w:val="28"/>
          <w:szCs w:val="28"/>
          <w:lang w:eastAsia="ru-RU"/>
        </w:rPr>
        <w:t>6 404 545,9</w:t>
      </w:r>
      <w:r w:rsidRPr="00304AB1">
        <w:rPr>
          <w:rFonts w:ascii="Times New Roman" w:eastAsia="Times New Roman" w:hAnsi="Times New Roman"/>
          <w:color w:val="333333"/>
          <w:sz w:val="28"/>
          <w:szCs w:val="28"/>
          <w:lang w:eastAsia="ru-RU"/>
        </w:rPr>
        <w:t xml:space="preserve"> </w:t>
      </w:r>
      <w:r w:rsidRPr="00304AB1">
        <w:rPr>
          <w:rFonts w:ascii="Times New Roman" w:eastAsia="Times New Roman" w:hAnsi="Times New Roman"/>
          <w:color w:val="000000"/>
          <w:sz w:val="28"/>
          <w:szCs w:val="28"/>
          <w:lang w:eastAsia="ru-RU"/>
        </w:rPr>
        <w:t>тыс. руб.</w:t>
      </w:r>
      <w:r w:rsidRPr="00304AB1">
        <w:rPr>
          <w:rFonts w:ascii="Times New Roman" w:eastAsia="Times New Roman" w:hAnsi="Times New Roman"/>
          <w:color w:val="000000"/>
          <w:sz w:val="28"/>
          <w:szCs w:val="28"/>
          <w:shd w:val="clear" w:color="auto" w:fill="FFFFFF"/>
          <w:lang w:eastAsia="ru-RU"/>
        </w:rPr>
        <w:t>).</w:t>
      </w:r>
      <w:r w:rsidRPr="00304AB1">
        <w:rPr>
          <w:rFonts w:ascii="Times New Roman" w:eastAsia="Times New Roman" w:hAnsi="Times New Roman"/>
          <w:sz w:val="28"/>
          <w:szCs w:val="28"/>
          <w:lang w:eastAsia="ru-RU"/>
        </w:rPr>
        <w:t xml:space="preserve"> Размер дефицита соответствует установленным ч.3 ст. 92.1 БК РФ ограничениям с учетом финансирования дефицита за счет изменения остатков на счетах по учету средств (</w:t>
      </w:r>
      <w:r w:rsidRPr="00304AB1">
        <w:rPr>
          <w:rFonts w:ascii="Times New Roman" w:eastAsia="Times New Roman" w:hAnsi="Times New Roman"/>
          <w:color w:val="000000"/>
          <w:sz w:val="28"/>
          <w:szCs w:val="28"/>
          <w:shd w:val="clear" w:color="auto" w:fill="FFFFFF"/>
          <w:lang w:eastAsia="ru-RU"/>
        </w:rPr>
        <w:t>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w:t>
      </w:r>
      <w:r w:rsidRPr="00304AB1">
        <w:rPr>
          <w:rFonts w:ascii="Times New Roman" w:eastAsia="Times New Roman" w:hAnsi="Times New Roman"/>
          <w:sz w:val="28"/>
          <w:szCs w:val="28"/>
          <w:lang w:eastAsia="ru-RU"/>
        </w:rPr>
        <w:t xml:space="preserve">). </w:t>
      </w:r>
    </w:p>
    <w:p w14:paraId="72AC0E8F" w14:textId="77777777" w:rsidR="00304AB1" w:rsidRPr="00304AB1" w:rsidRDefault="00304AB1" w:rsidP="00304AB1">
      <w:pPr>
        <w:numPr>
          <w:ilvl w:val="0"/>
          <w:numId w:val="11"/>
        </w:numPr>
        <w:tabs>
          <w:tab w:val="clear" w:pos="360"/>
        </w:tabs>
        <w:suppressAutoHyphens/>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По состоянию на 1 января 2025 года задолженность юридических лиц по ранее выданным за счет средств местного бюджета бюджетным кредитам составляет 19 834,0 тыс. рублей и проценты по кредитам – 1 972 тыс. руб.</w:t>
      </w:r>
    </w:p>
    <w:p w14:paraId="4DB77F81" w14:textId="77777777" w:rsidR="00304AB1" w:rsidRPr="00304AB1" w:rsidRDefault="00304AB1" w:rsidP="00304AB1">
      <w:pPr>
        <w:spacing w:after="0" w:line="259" w:lineRule="auto"/>
        <w:ind w:firstLine="567"/>
        <w:jc w:val="both"/>
        <w:rPr>
          <w:rFonts w:ascii="Times New Roman" w:hAnsi="Times New Roman"/>
          <w:bCs/>
          <w:sz w:val="28"/>
          <w:szCs w:val="28"/>
        </w:rPr>
      </w:pPr>
      <w:r w:rsidRPr="00304AB1">
        <w:rPr>
          <w:rFonts w:ascii="Times New Roman" w:hAnsi="Times New Roman"/>
          <w:bCs/>
          <w:sz w:val="28"/>
          <w:szCs w:val="28"/>
        </w:rPr>
        <w:t>В отношении 7 организаций: МУП «ТВ Махачкала», Представительство администрации г. Махачкала в Москве, ЗАО «Рыбак-Чапаевец», МУП «ММТС», ОАО «Водоканал», КФХ «Харада», МУП «Садовник» имеются решения Арбитражного суда о взыскании задолженности, вместе с тем по всем бюджетным кредитам по состоянию на 1 января 2024 года задолженность не погашена.</w:t>
      </w:r>
    </w:p>
    <w:p w14:paraId="13A365F0" w14:textId="77777777" w:rsidR="00304AB1" w:rsidRPr="00304AB1" w:rsidRDefault="00304AB1" w:rsidP="00304AB1">
      <w:pPr>
        <w:tabs>
          <w:tab w:val="left" w:pos="9636"/>
        </w:tabs>
        <w:suppressAutoHyphens/>
        <w:spacing w:after="0" w:line="259" w:lineRule="auto"/>
        <w:ind w:firstLine="567"/>
        <w:jc w:val="both"/>
        <w:rPr>
          <w:rFonts w:ascii="Times New Roman" w:hAnsi="Times New Roman"/>
          <w:bCs/>
          <w:sz w:val="28"/>
          <w:szCs w:val="28"/>
        </w:rPr>
      </w:pPr>
      <w:r w:rsidRPr="00304AB1">
        <w:rPr>
          <w:rFonts w:ascii="Times New Roman" w:hAnsi="Times New Roman"/>
          <w:bCs/>
          <w:sz w:val="28"/>
          <w:szCs w:val="28"/>
        </w:rPr>
        <w:t xml:space="preserve">Как видно из таблицы задолженность по кредитам не погашена в течение нескольких лет, несмотря на имеющиеся, вступившие в силу, решения Арбитражного суда, </w:t>
      </w:r>
      <w:r w:rsidRPr="00304AB1">
        <w:rPr>
          <w:rFonts w:ascii="Times New Roman" w:hAnsi="Times New Roman"/>
          <w:sz w:val="28"/>
          <w:szCs w:val="28"/>
        </w:rPr>
        <w:t>допускается несвоевременный возврат бюджетных средств, полученных на возвратной основе, и не перечисление процентов за пользованием бюджетными средствами.</w:t>
      </w:r>
      <w:r w:rsidRPr="00304AB1">
        <w:rPr>
          <w:rFonts w:ascii="Times New Roman" w:hAnsi="Times New Roman"/>
          <w:bCs/>
          <w:sz w:val="28"/>
          <w:szCs w:val="28"/>
        </w:rPr>
        <w:t xml:space="preserve"> Следует отметить, что аналогичная ситуация фиксировалась при проверке отчета об исполнении бюджета за 2018- 2023 годы. </w:t>
      </w:r>
    </w:p>
    <w:p w14:paraId="7E8A5524" w14:textId="77777777" w:rsidR="00304AB1" w:rsidRPr="00304AB1" w:rsidRDefault="00304AB1" w:rsidP="00304AB1">
      <w:pPr>
        <w:suppressAutoHyphens/>
        <w:spacing w:after="0" w:line="259" w:lineRule="auto"/>
        <w:ind w:firstLine="567"/>
        <w:jc w:val="both"/>
        <w:rPr>
          <w:rFonts w:ascii="Times New Roman" w:hAnsi="Times New Roman"/>
          <w:bCs/>
          <w:sz w:val="28"/>
          <w:szCs w:val="28"/>
        </w:rPr>
      </w:pPr>
      <w:r w:rsidRPr="00304AB1">
        <w:rPr>
          <w:rFonts w:ascii="Times New Roman" w:hAnsi="Times New Roman"/>
          <w:sz w:val="28"/>
          <w:szCs w:val="28"/>
        </w:rPr>
        <w:t>В нарушение п.7 ст. 93.2 БК РФ финансовым управлением не обеспечен возврат бюджетных кредитов и уплата процентов за пользование в сроки установленные условиями предоставления кредитов.</w:t>
      </w:r>
      <w:r w:rsidRPr="00304AB1">
        <w:rPr>
          <w:rFonts w:ascii="Times New Roman" w:hAnsi="Times New Roman"/>
          <w:bCs/>
          <w:sz w:val="28"/>
          <w:szCs w:val="28"/>
        </w:rPr>
        <w:t xml:space="preserve"> </w:t>
      </w:r>
    </w:p>
    <w:p w14:paraId="1BF145AF" w14:textId="77777777" w:rsidR="00304AB1" w:rsidRPr="00304AB1" w:rsidRDefault="00304AB1" w:rsidP="00304AB1">
      <w:pPr>
        <w:numPr>
          <w:ilvl w:val="0"/>
          <w:numId w:val="11"/>
        </w:numPr>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 Остаток неиспользованных средств на счетах по учету бюджетных средств по состоянию на 1 января 2025 года составил 106 694,0 тыс. рублей, в том числе:</w:t>
      </w:r>
    </w:p>
    <w:p w14:paraId="120B0AF1" w14:textId="77777777" w:rsidR="00304AB1" w:rsidRPr="00304AB1" w:rsidRDefault="00304AB1" w:rsidP="00304AB1">
      <w:pPr>
        <w:numPr>
          <w:ilvl w:val="0"/>
          <w:numId w:val="44"/>
        </w:numPr>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70 284,8 тыс. рублей – остатки средств межбюджетных трансфертов; </w:t>
      </w:r>
    </w:p>
    <w:p w14:paraId="4CAF7426" w14:textId="77777777" w:rsidR="00304AB1" w:rsidRPr="00304AB1" w:rsidRDefault="00304AB1" w:rsidP="00304AB1">
      <w:pPr>
        <w:numPr>
          <w:ilvl w:val="0"/>
          <w:numId w:val="44"/>
        </w:numPr>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409,2 тыс. рублей - средства местного бюджета. </w:t>
      </w:r>
    </w:p>
    <w:p w14:paraId="0207C347"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Администрацией г. Махачкалы остатки средств федерального и республиканского бюджета на 1 января 2025 г. в сумме 70 284,8 тыс. рублей полностью возвращены в доход республиканского бюджета РД.</w:t>
      </w:r>
    </w:p>
    <w:p w14:paraId="7EDB3CBA" w14:textId="77777777" w:rsidR="00304AB1" w:rsidRPr="00304AB1" w:rsidRDefault="00304AB1" w:rsidP="00304AB1">
      <w:pPr>
        <w:spacing w:after="0" w:line="259" w:lineRule="auto"/>
        <w:jc w:val="both"/>
        <w:rPr>
          <w:rFonts w:ascii="Times New Roman" w:hAnsi="Times New Roman"/>
          <w:sz w:val="28"/>
          <w:szCs w:val="28"/>
        </w:rPr>
      </w:pPr>
      <w:r w:rsidRPr="00304AB1">
        <w:rPr>
          <w:rFonts w:ascii="Times New Roman" w:hAnsi="Times New Roman"/>
          <w:sz w:val="28"/>
          <w:szCs w:val="28"/>
        </w:rPr>
        <w:t xml:space="preserve">12. </w:t>
      </w:r>
      <w:r w:rsidRPr="00304AB1">
        <w:rPr>
          <w:rFonts w:ascii="Times New Roman" w:hAnsi="Times New Roman"/>
          <w:sz w:val="28"/>
          <w:szCs w:val="28"/>
          <w:lang w:eastAsia="ar-SA"/>
        </w:rPr>
        <w:t xml:space="preserve">По данным Финансового управления Администрации г. Махачкалы (ф. 0503360) по состоянию на 1 января 2024 года </w:t>
      </w:r>
      <w:r w:rsidRPr="00304AB1">
        <w:rPr>
          <w:rFonts w:ascii="Times New Roman" w:hAnsi="Times New Roman"/>
          <w:color w:val="000000"/>
          <w:sz w:val="28"/>
          <w:szCs w:val="28"/>
        </w:rPr>
        <w:t>образовалась дебиторская задолженность в сумме 2 786 510 463,52 руб., из них:</w:t>
      </w:r>
    </w:p>
    <w:p w14:paraId="3BB5A5C8" w14:textId="77777777" w:rsidR="00304AB1" w:rsidRPr="00304AB1" w:rsidRDefault="00304AB1" w:rsidP="00304AB1">
      <w:pPr>
        <w:spacing w:after="0" w:line="276" w:lineRule="auto"/>
        <w:jc w:val="both"/>
        <w:rPr>
          <w:rFonts w:ascii="Times New Roman" w:hAnsi="Times New Roman"/>
          <w:color w:val="000000"/>
          <w:sz w:val="28"/>
          <w:szCs w:val="28"/>
        </w:rPr>
      </w:pPr>
      <w:r w:rsidRPr="00304AB1">
        <w:rPr>
          <w:rFonts w:ascii="Times New Roman" w:hAnsi="Times New Roman"/>
          <w:color w:val="000000"/>
          <w:sz w:val="28"/>
          <w:szCs w:val="28"/>
        </w:rPr>
        <w:t xml:space="preserve">- 2 512 438 523,33 руб. составляют расчеты по доходам, в т.ч. 1 881 288 659,64 руб. -сумма, представленная УФНС по РД для включения в сводную отчетность; </w:t>
      </w:r>
    </w:p>
    <w:p w14:paraId="42A5BDF3" w14:textId="77777777" w:rsidR="00304AB1" w:rsidRPr="00304AB1" w:rsidRDefault="00304AB1" w:rsidP="00304AB1">
      <w:pPr>
        <w:spacing w:after="0" w:line="276" w:lineRule="auto"/>
        <w:jc w:val="both"/>
        <w:rPr>
          <w:rFonts w:ascii="Times New Roman" w:hAnsi="Times New Roman"/>
          <w:color w:val="000000"/>
          <w:sz w:val="28"/>
          <w:szCs w:val="28"/>
        </w:rPr>
      </w:pPr>
      <w:r w:rsidRPr="00304AB1">
        <w:rPr>
          <w:rFonts w:ascii="Times New Roman" w:hAnsi="Times New Roman"/>
          <w:color w:val="000000"/>
          <w:sz w:val="28"/>
          <w:szCs w:val="28"/>
        </w:rPr>
        <w:t>- 264 350 456,73 руб. - расчеты по выданным авансам;</w:t>
      </w:r>
    </w:p>
    <w:p w14:paraId="6B74FA60" w14:textId="77777777" w:rsidR="00304AB1" w:rsidRPr="00304AB1" w:rsidRDefault="00304AB1" w:rsidP="00304AB1">
      <w:pPr>
        <w:spacing w:after="0" w:line="276" w:lineRule="auto"/>
        <w:jc w:val="both"/>
        <w:rPr>
          <w:rFonts w:ascii="Times New Roman" w:hAnsi="Times New Roman"/>
          <w:color w:val="000000"/>
          <w:sz w:val="28"/>
          <w:szCs w:val="28"/>
        </w:rPr>
      </w:pPr>
      <w:r w:rsidRPr="00304AB1">
        <w:rPr>
          <w:rFonts w:ascii="Times New Roman" w:hAnsi="Times New Roman"/>
          <w:color w:val="000000"/>
          <w:sz w:val="28"/>
          <w:szCs w:val="28"/>
        </w:rPr>
        <w:t>- 80 338,29 руб. - расчеты с подотчетными лицами;</w:t>
      </w:r>
    </w:p>
    <w:p w14:paraId="01B632AF" w14:textId="77777777" w:rsidR="00304AB1" w:rsidRPr="00304AB1" w:rsidRDefault="00304AB1" w:rsidP="00304AB1">
      <w:pPr>
        <w:spacing w:after="0" w:line="276" w:lineRule="auto"/>
        <w:jc w:val="both"/>
        <w:rPr>
          <w:rFonts w:ascii="Times New Roman" w:hAnsi="Times New Roman"/>
          <w:color w:val="000000"/>
          <w:sz w:val="28"/>
          <w:szCs w:val="28"/>
        </w:rPr>
      </w:pPr>
      <w:r w:rsidRPr="00304AB1">
        <w:rPr>
          <w:rFonts w:ascii="Times New Roman" w:hAnsi="Times New Roman"/>
          <w:color w:val="000000"/>
          <w:sz w:val="28"/>
          <w:szCs w:val="28"/>
        </w:rPr>
        <w:t>- 6 763 030,86 руб. - расчеты по ущербу и иным доходам;</w:t>
      </w:r>
    </w:p>
    <w:p w14:paraId="45C31627" w14:textId="77777777" w:rsidR="00304AB1" w:rsidRPr="00304AB1" w:rsidRDefault="00304AB1" w:rsidP="00304AB1">
      <w:pPr>
        <w:spacing w:after="0" w:line="276" w:lineRule="auto"/>
        <w:jc w:val="both"/>
        <w:rPr>
          <w:rFonts w:ascii="Times New Roman" w:hAnsi="Times New Roman"/>
          <w:color w:val="000000"/>
          <w:sz w:val="28"/>
          <w:szCs w:val="28"/>
        </w:rPr>
      </w:pPr>
      <w:r w:rsidRPr="00304AB1">
        <w:rPr>
          <w:rFonts w:ascii="Times New Roman" w:hAnsi="Times New Roman"/>
          <w:color w:val="000000"/>
          <w:sz w:val="28"/>
          <w:szCs w:val="28"/>
        </w:rPr>
        <w:t xml:space="preserve">-2 878 114,31 руб. - расчеты по платежам в бюджеты; </w:t>
      </w:r>
    </w:p>
    <w:p w14:paraId="6835A0F2" w14:textId="77777777" w:rsidR="00304AB1" w:rsidRPr="00304AB1" w:rsidRDefault="00304AB1" w:rsidP="00304AB1">
      <w:pPr>
        <w:spacing w:after="0" w:line="276" w:lineRule="auto"/>
        <w:ind w:firstLine="567"/>
        <w:jc w:val="both"/>
        <w:rPr>
          <w:rFonts w:ascii="Times New Roman" w:hAnsi="Times New Roman"/>
          <w:color w:val="000000"/>
          <w:sz w:val="28"/>
          <w:szCs w:val="28"/>
        </w:rPr>
      </w:pPr>
      <w:r w:rsidRPr="00304AB1">
        <w:rPr>
          <w:rFonts w:ascii="Times New Roman" w:hAnsi="Times New Roman"/>
          <w:color w:val="000000"/>
          <w:sz w:val="28"/>
          <w:szCs w:val="28"/>
        </w:rPr>
        <w:lastRenderedPageBreak/>
        <w:t>Кредиторская задолженность по состоянию на 01.01.2025г. составила – 687 426 746,47 руб., из них:</w:t>
      </w:r>
    </w:p>
    <w:p w14:paraId="6C6C5F65" w14:textId="77777777" w:rsidR="00304AB1" w:rsidRPr="00304AB1" w:rsidRDefault="00304AB1" w:rsidP="00304AB1">
      <w:pPr>
        <w:spacing w:after="0" w:line="276" w:lineRule="auto"/>
        <w:jc w:val="both"/>
        <w:rPr>
          <w:rFonts w:ascii="Times New Roman" w:hAnsi="Times New Roman"/>
          <w:color w:val="000000"/>
          <w:sz w:val="28"/>
          <w:szCs w:val="28"/>
        </w:rPr>
      </w:pPr>
      <w:r w:rsidRPr="00304AB1">
        <w:rPr>
          <w:rFonts w:ascii="Times New Roman" w:hAnsi="Times New Roman"/>
          <w:color w:val="000000"/>
          <w:sz w:val="28"/>
          <w:szCs w:val="28"/>
        </w:rPr>
        <w:t>- 255 074 481,99 руб. составляют расчеты по доходам, в т.ч. 235 487 957,83 руб. - сумма, представленная УФНС по РД для включения в сводную отчетность;</w:t>
      </w:r>
    </w:p>
    <w:p w14:paraId="14948CB9" w14:textId="77777777" w:rsidR="00304AB1" w:rsidRPr="00304AB1" w:rsidRDefault="00304AB1" w:rsidP="00304AB1">
      <w:pPr>
        <w:spacing w:after="0" w:line="276" w:lineRule="auto"/>
        <w:jc w:val="both"/>
        <w:rPr>
          <w:rFonts w:ascii="Times New Roman" w:hAnsi="Times New Roman"/>
          <w:color w:val="000000"/>
          <w:sz w:val="28"/>
          <w:szCs w:val="28"/>
        </w:rPr>
      </w:pPr>
      <w:r w:rsidRPr="00304AB1">
        <w:rPr>
          <w:rFonts w:ascii="Times New Roman" w:hAnsi="Times New Roman"/>
          <w:color w:val="000000"/>
          <w:sz w:val="28"/>
          <w:szCs w:val="28"/>
        </w:rPr>
        <w:t>- 303 671,04 руб. - расчеты с подотчетными лицами;</w:t>
      </w:r>
    </w:p>
    <w:p w14:paraId="21E73F65" w14:textId="77777777" w:rsidR="00304AB1" w:rsidRPr="00304AB1" w:rsidRDefault="00304AB1" w:rsidP="00304AB1">
      <w:pPr>
        <w:spacing w:after="0" w:line="276" w:lineRule="auto"/>
        <w:jc w:val="both"/>
        <w:rPr>
          <w:rFonts w:ascii="Times New Roman" w:hAnsi="Times New Roman"/>
          <w:color w:val="000000"/>
          <w:sz w:val="28"/>
          <w:szCs w:val="28"/>
        </w:rPr>
      </w:pPr>
      <w:r w:rsidRPr="00304AB1">
        <w:rPr>
          <w:rFonts w:ascii="Times New Roman" w:hAnsi="Times New Roman"/>
          <w:color w:val="000000"/>
          <w:sz w:val="28"/>
          <w:szCs w:val="28"/>
        </w:rPr>
        <w:t>- 326 929 604,32 руб. - расчеты по принятым обязательствам;</w:t>
      </w:r>
    </w:p>
    <w:p w14:paraId="3F77C348" w14:textId="77777777" w:rsidR="00304AB1" w:rsidRPr="00304AB1" w:rsidRDefault="00304AB1" w:rsidP="00304AB1">
      <w:pPr>
        <w:spacing w:after="0" w:line="276" w:lineRule="auto"/>
        <w:jc w:val="both"/>
        <w:rPr>
          <w:rFonts w:ascii="Times New Roman" w:hAnsi="Times New Roman"/>
          <w:color w:val="000000"/>
          <w:sz w:val="28"/>
          <w:szCs w:val="28"/>
        </w:rPr>
      </w:pPr>
      <w:r w:rsidRPr="00304AB1">
        <w:rPr>
          <w:rFonts w:ascii="Times New Roman" w:hAnsi="Times New Roman"/>
          <w:color w:val="000000"/>
          <w:sz w:val="28"/>
          <w:szCs w:val="28"/>
        </w:rPr>
        <w:t>- 286 630,63 руб. - прочие расчеты с кредиторам;</w:t>
      </w:r>
    </w:p>
    <w:p w14:paraId="708B86D5" w14:textId="77777777" w:rsidR="00304AB1" w:rsidRPr="00304AB1" w:rsidRDefault="00304AB1" w:rsidP="00304AB1">
      <w:pPr>
        <w:spacing w:after="0" w:line="276" w:lineRule="auto"/>
        <w:jc w:val="both"/>
        <w:rPr>
          <w:rFonts w:ascii="Times New Roman" w:hAnsi="Times New Roman"/>
          <w:color w:val="000000"/>
          <w:sz w:val="28"/>
          <w:szCs w:val="28"/>
        </w:rPr>
      </w:pPr>
      <w:r w:rsidRPr="00304AB1">
        <w:rPr>
          <w:rFonts w:ascii="Times New Roman" w:hAnsi="Times New Roman"/>
          <w:color w:val="000000"/>
          <w:sz w:val="28"/>
          <w:szCs w:val="28"/>
        </w:rPr>
        <w:t>- 104 832 358,49 руб. - расчеты по платежам в бюджеты, из них: 70 606 059,65 руб. - сумма неиспользованных межбюджетных трансфертов подлежащие возврату в республиканский бюджет в 2025 году.</w:t>
      </w:r>
    </w:p>
    <w:p w14:paraId="33C085E0" w14:textId="77777777" w:rsidR="00304AB1" w:rsidRPr="00304AB1" w:rsidRDefault="00304AB1" w:rsidP="00304AB1">
      <w:pPr>
        <w:spacing w:after="0" w:line="276" w:lineRule="auto"/>
        <w:ind w:firstLine="567"/>
        <w:jc w:val="both"/>
        <w:rPr>
          <w:rFonts w:ascii="Times New Roman" w:hAnsi="Times New Roman"/>
          <w:color w:val="000000"/>
          <w:sz w:val="28"/>
          <w:szCs w:val="28"/>
        </w:rPr>
      </w:pPr>
      <w:r w:rsidRPr="00304AB1">
        <w:rPr>
          <w:rFonts w:ascii="Times New Roman" w:hAnsi="Times New Roman"/>
          <w:color w:val="000000"/>
          <w:sz w:val="28"/>
          <w:szCs w:val="28"/>
        </w:rPr>
        <w:t>Просроченная кредиторская задолженность в сравнении с началом года уменьшилась на 70 919 719,36 руб. и составила 216 631 489,82 руб.  </w:t>
      </w:r>
    </w:p>
    <w:p w14:paraId="7BDCBCCF" w14:textId="77777777" w:rsidR="00304AB1" w:rsidRPr="00304AB1" w:rsidRDefault="00304AB1" w:rsidP="00304AB1">
      <w:pPr>
        <w:numPr>
          <w:ilvl w:val="0"/>
          <w:numId w:val="45"/>
        </w:numPr>
        <w:spacing w:after="0" w:line="240" w:lineRule="auto"/>
        <w:contextualSpacing/>
        <w:jc w:val="both"/>
        <w:rPr>
          <w:rFonts w:ascii="Times New Roman" w:eastAsia="Times New Roman" w:hAnsi="Times New Roman"/>
          <w:sz w:val="28"/>
          <w:szCs w:val="28"/>
          <w:lang w:eastAsia="ar-SA"/>
        </w:rPr>
      </w:pPr>
      <w:r w:rsidRPr="00304AB1">
        <w:rPr>
          <w:rFonts w:ascii="Times New Roman" w:eastAsia="Times New Roman" w:hAnsi="Times New Roman"/>
          <w:sz w:val="28"/>
          <w:szCs w:val="28"/>
          <w:lang w:eastAsia="ru-RU"/>
        </w:rPr>
        <w:t xml:space="preserve">Согласно информации, предоставленной Финансовым управлением г. Махачкалы на основании распоряжений Главы города Махачкала за счет </w:t>
      </w:r>
      <w:r w:rsidRPr="00304AB1">
        <w:rPr>
          <w:rFonts w:ascii="Times New Roman" w:eastAsia="Times New Roman" w:hAnsi="Times New Roman"/>
          <w:sz w:val="28"/>
          <w:szCs w:val="28"/>
          <w:lang w:eastAsia="ar-SA"/>
        </w:rPr>
        <w:t>средств резервных фондов (с учетом резервного фонда ГО и ЧС Администрации г. Махачкалы)</w:t>
      </w:r>
      <w:r w:rsidRPr="00304AB1">
        <w:rPr>
          <w:rFonts w:ascii="Times New Roman" w:eastAsia="Times New Roman" w:hAnsi="Times New Roman"/>
          <w:sz w:val="28"/>
          <w:szCs w:val="28"/>
          <w:lang w:eastAsia="ru-RU"/>
        </w:rPr>
        <w:t xml:space="preserve"> в 2024 году произведены расходы в общей сумме </w:t>
      </w:r>
      <w:r w:rsidRPr="00304AB1">
        <w:rPr>
          <w:rFonts w:ascii="Times New Roman" w:eastAsia="Times New Roman" w:hAnsi="Times New Roman"/>
          <w:color w:val="000000"/>
          <w:sz w:val="28"/>
          <w:szCs w:val="28"/>
          <w:lang w:eastAsia="ru-RU"/>
        </w:rPr>
        <w:t>12 175 000,0</w:t>
      </w:r>
      <w:r w:rsidRPr="00304AB1">
        <w:rPr>
          <w:rFonts w:ascii="Times New Roman" w:eastAsia="Times New Roman" w:hAnsi="Times New Roman"/>
          <w:sz w:val="28"/>
          <w:szCs w:val="28"/>
          <w:lang w:eastAsia="ru-RU"/>
        </w:rPr>
        <w:t xml:space="preserve"> рублей</w:t>
      </w:r>
    </w:p>
    <w:p w14:paraId="5E445A9E" w14:textId="77777777" w:rsidR="00304AB1" w:rsidRPr="00304AB1" w:rsidRDefault="00304AB1" w:rsidP="00304AB1">
      <w:pPr>
        <w:widowControl w:val="0"/>
        <w:suppressAutoHyphens/>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Остаток средств резервного фонда по состоянию на 31 декабря 2024 года составил </w:t>
      </w:r>
      <w:r w:rsidRPr="00304AB1">
        <w:rPr>
          <w:rFonts w:ascii="Times New Roman" w:eastAsia="Times New Roman" w:hAnsi="Times New Roman"/>
          <w:bCs/>
          <w:color w:val="000000"/>
          <w:sz w:val="28"/>
          <w:szCs w:val="28"/>
          <w:lang w:eastAsia="ru-RU"/>
        </w:rPr>
        <w:t>25 489 000,0</w:t>
      </w:r>
      <w:r w:rsidRPr="00304AB1">
        <w:rPr>
          <w:rFonts w:ascii="Times New Roman" w:eastAsia="Times New Roman" w:hAnsi="Times New Roman"/>
          <w:sz w:val="28"/>
          <w:szCs w:val="28"/>
          <w:lang w:eastAsia="ru-RU"/>
        </w:rPr>
        <w:t xml:space="preserve"> рублей.</w:t>
      </w:r>
    </w:p>
    <w:p w14:paraId="7F553E54" w14:textId="77777777" w:rsidR="00304AB1" w:rsidRPr="00304AB1" w:rsidRDefault="00304AB1" w:rsidP="00304AB1">
      <w:pPr>
        <w:numPr>
          <w:ilvl w:val="0"/>
          <w:numId w:val="45"/>
        </w:numPr>
        <w:spacing w:after="0" w:line="240" w:lineRule="auto"/>
        <w:contextualSpacing/>
        <w:jc w:val="both"/>
        <w:rPr>
          <w:rFonts w:ascii="Times New Roman" w:eastAsia="Courier New" w:hAnsi="Times New Roman"/>
          <w:sz w:val="28"/>
          <w:szCs w:val="28"/>
          <w:lang w:eastAsia="ru-RU"/>
        </w:rPr>
      </w:pPr>
      <w:r w:rsidRPr="00304AB1">
        <w:rPr>
          <w:rFonts w:ascii="Times New Roman" w:eastAsia="Times New Roman" w:hAnsi="Times New Roman"/>
          <w:sz w:val="28"/>
          <w:szCs w:val="28"/>
          <w:lang w:eastAsia="ru-RU"/>
        </w:rPr>
        <w:t xml:space="preserve">В соответствие с Приложением 14 «Распределение бюджетных ассигнований за счет средств местного бюджета г. Махачкалы на реализацию муниципальных программ» к Решению Собрания депутатов городского округа с внутригородским делением «город Махачкала» от 26 декабря 2023 года №39-1 «О бюджете городского округа с внутригородским делением «город Махачкала» на 2024 год и плановый период 2025 и 2026 годов», с учетом всех внесенных в бюджет в течение 2024 года изменений, были утверждены расходы в объеме </w:t>
      </w:r>
      <w:r w:rsidRPr="00304AB1">
        <w:rPr>
          <w:rFonts w:ascii="Times New Roman" w:eastAsia="Times New Roman" w:hAnsi="Times New Roman"/>
          <w:bCs/>
          <w:sz w:val="28"/>
          <w:szCs w:val="28"/>
          <w:lang w:eastAsia="ru-RU"/>
        </w:rPr>
        <w:t xml:space="preserve">2 533 912,8 </w:t>
      </w:r>
      <w:r w:rsidRPr="00304AB1">
        <w:rPr>
          <w:rFonts w:ascii="Times New Roman" w:eastAsia="Times New Roman" w:hAnsi="Times New Roman"/>
          <w:sz w:val="28"/>
          <w:szCs w:val="28"/>
          <w:lang w:eastAsia="ru-RU"/>
        </w:rPr>
        <w:t>тыс. руб. на реализацию 17 муниципальных целевых программ.</w:t>
      </w:r>
    </w:p>
    <w:p w14:paraId="0445220B"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 xml:space="preserve">Анализ показал, что в 2024 году на реализацию муниципальных целевых программ в общем израсходовано </w:t>
      </w:r>
      <w:r w:rsidRPr="00304AB1">
        <w:rPr>
          <w:rFonts w:ascii="Times New Roman" w:hAnsi="Times New Roman"/>
          <w:bCs/>
          <w:color w:val="000000"/>
          <w:sz w:val="28"/>
          <w:szCs w:val="28"/>
        </w:rPr>
        <w:t xml:space="preserve">2 400 118,2 </w:t>
      </w:r>
      <w:r w:rsidRPr="00304AB1">
        <w:rPr>
          <w:rFonts w:ascii="Times New Roman" w:hAnsi="Times New Roman"/>
          <w:sz w:val="28"/>
          <w:szCs w:val="28"/>
        </w:rPr>
        <w:t xml:space="preserve">тыс. руб., что составляет </w:t>
      </w:r>
      <w:r w:rsidRPr="00304AB1">
        <w:rPr>
          <w:rFonts w:ascii="Times New Roman" w:hAnsi="Times New Roman"/>
          <w:bCs/>
          <w:color w:val="000000"/>
          <w:sz w:val="28"/>
          <w:szCs w:val="28"/>
        </w:rPr>
        <w:t>94,7</w:t>
      </w:r>
      <w:r w:rsidRPr="00304AB1">
        <w:rPr>
          <w:rFonts w:ascii="Times New Roman" w:hAnsi="Times New Roman"/>
          <w:sz w:val="28"/>
          <w:szCs w:val="28"/>
        </w:rPr>
        <w:t xml:space="preserve">% от планируемой к расходованию суммы – </w:t>
      </w:r>
      <w:r w:rsidRPr="00304AB1">
        <w:rPr>
          <w:rFonts w:ascii="Times New Roman" w:hAnsi="Times New Roman"/>
          <w:bCs/>
          <w:color w:val="000000"/>
          <w:sz w:val="28"/>
          <w:szCs w:val="28"/>
        </w:rPr>
        <w:t xml:space="preserve">2 533 912,8 </w:t>
      </w:r>
      <w:r w:rsidRPr="00304AB1">
        <w:rPr>
          <w:rFonts w:ascii="Times New Roman" w:hAnsi="Times New Roman"/>
          <w:sz w:val="28"/>
          <w:szCs w:val="28"/>
        </w:rPr>
        <w:t>тыс. руб.</w:t>
      </w:r>
    </w:p>
    <w:p w14:paraId="6B37A77B" w14:textId="77777777" w:rsidR="00304AB1" w:rsidRPr="00304AB1" w:rsidRDefault="00304AB1" w:rsidP="00304AB1">
      <w:pPr>
        <w:numPr>
          <w:ilvl w:val="0"/>
          <w:numId w:val="45"/>
        </w:numPr>
        <w:autoSpaceDE w:val="0"/>
        <w:autoSpaceDN w:val="0"/>
        <w:adjustRightInd w:val="0"/>
        <w:spacing w:after="0" w:line="240" w:lineRule="auto"/>
        <w:contextualSpacing/>
        <w:jc w:val="both"/>
        <w:rPr>
          <w:rFonts w:ascii="Times New Roman" w:eastAsia="Times New Roman" w:hAnsi="Times New Roman"/>
          <w:color w:val="FF0000"/>
          <w:sz w:val="28"/>
          <w:szCs w:val="28"/>
          <w:lang w:eastAsia="ru-RU"/>
        </w:rPr>
      </w:pPr>
      <w:r w:rsidRPr="00304AB1">
        <w:rPr>
          <w:rFonts w:ascii="Times New Roman" w:eastAsia="Times New Roman" w:hAnsi="Times New Roman"/>
          <w:sz w:val="28"/>
          <w:szCs w:val="28"/>
          <w:lang w:eastAsia="ru-RU"/>
        </w:rPr>
        <w:t>Согласно п.3 ч. 1 ст. 1 Решения «О бюджете городского округа с внутригородским делением «город Махачкала» на 2024 год и плановый период 2025-2026 годов» № 39-1 от 26.12.2023 года верхний предел муниципального долга на 01.01.2025г. – 2 500 000,0 тыс. рублей, в том числе по муниципальным гарантиям в сумме 198,5 тыс. рублей.</w:t>
      </w:r>
    </w:p>
    <w:p w14:paraId="51210F52" w14:textId="77777777" w:rsidR="00304AB1" w:rsidRPr="00304AB1" w:rsidRDefault="00304AB1" w:rsidP="00304AB1">
      <w:pPr>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По состоянию на 1 января 2025 года объем муниципального долга составил 1 906 387,7 тыс. рублей (893 248 тыс. рублей - бюджетный кредит перед МФ РД, 1 013 101,22 - коммерческий кредит; 38,48 тыс. рублей - муниципальные гарантии). По сравнению с началом 2024г. объем муниципального долга увеличился на 631 185,22 тыс. руб.</w:t>
      </w:r>
      <w:r w:rsidRPr="00304AB1">
        <w:rPr>
          <w:rFonts w:ascii="Times New Roman" w:eastAsia="Times New Roman" w:hAnsi="Times New Roman"/>
          <w:b/>
          <w:color w:val="000000"/>
          <w:sz w:val="28"/>
          <w:szCs w:val="28"/>
          <w:lang w:eastAsia="ru-RU"/>
        </w:rPr>
        <w:t xml:space="preserve"> </w:t>
      </w:r>
    </w:p>
    <w:p w14:paraId="7C559D85"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b/>
          <w:i/>
          <w:color w:val="000000"/>
          <w:sz w:val="28"/>
          <w:szCs w:val="28"/>
          <w:lang w:eastAsia="ru-RU"/>
        </w:rPr>
        <w:lastRenderedPageBreak/>
        <w:t>4.2. Экспертиза проекта Решения «О бюджете муниципального образования городского округа «город Махачкала» на 2026 год и плановый период 2027-2028 годов»</w:t>
      </w:r>
      <w:r w:rsidRPr="00304AB1">
        <w:rPr>
          <w:rFonts w:ascii="Times New Roman" w:eastAsia="Times New Roman" w:hAnsi="Times New Roman"/>
          <w:sz w:val="28"/>
          <w:szCs w:val="28"/>
          <w:lang w:eastAsia="ru-RU"/>
        </w:rPr>
        <w:t>.</w:t>
      </w:r>
    </w:p>
    <w:p w14:paraId="7B88E442" w14:textId="77777777" w:rsidR="00304AB1" w:rsidRPr="00304AB1" w:rsidRDefault="00304AB1" w:rsidP="00304AB1">
      <w:pPr>
        <w:spacing w:after="0" w:line="240" w:lineRule="auto"/>
        <w:ind w:firstLine="567"/>
        <w:jc w:val="both"/>
        <w:rPr>
          <w:rFonts w:ascii="Times New Roman" w:eastAsia="Times New Roman" w:hAnsi="Times New Roman"/>
          <w:color w:val="FF0000"/>
          <w:sz w:val="28"/>
          <w:szCs w:val="28"/>
          <w:lang w:eastAsia="ru-RU"/>
        </w:rPr>
      </w:pPr>
      <w:r w:rsidRPr="00304AB1">
        <w:rPr>
          <w:rFonts w:ascii="Times New Roman" w:eastAsia="Times New Roman" w:hAnsi="Times New Roman"/>
          <w:sz w:val="28"/>
          <w:szCs w:val="28"/>
          <w:lang w:eastAsia="ru-RU"/>
        </w:rPr>
        <w:t>По итогам анализа проекта бюджета были сделаны следующие выводы:</w:t>
      </w:r>
    </w:p>
    <w:p w14:paraId="4DA9BC60" w14:textId="77777777" w:rsidR="00304AB1" w:rsidRPr="00304AB1" w:rsidRDefault="00304AB1" w:rsidP="00304AB1">
      <w:pPr>
        <w:numPr>
          <w:ilvl w:val="0"/>
          <w:numId w:val="19"/>
        </w:numPr>
        <w:spacing w:after="0" w:line="264" w:lineRule="auto"/>
        <w:jc w:val="both"/>
        <w:rPr>
          <w:rFonts w:ascii="Times New Roman" w:eastAsia="Times New Roman" w:hAnsi="Times New Roman"/>
          <w:sz w:val="28"/>
          <w:szCs w:val="28"/>
          <w:lang w:eastAsia="ru-RU"/>
        </w:rPr>
      </w:pPr>
      <w:r w:rsidRPr="00304AB1">
        <w:rPr>
          <w:rFonts w:ascii="Times New Roman" w:eastAsia="Times New Roman" w:hAnsi="Times New Roman"/>
          <w:iCs/>
          <w:sz w:val="28"/>
          <w:szCs w:val="28"/>
          <w:lang w:eastAsia="ru-RU"/>
        </w:rPr>
        <w:t xml:space="preserve">Бюджет города </w:t>
      </w:r>
      <w:r w:rsidRPr="00304AB1">
        <w:rPr>
          <w:rFonts w:ascii="Times New Roman" w:eastAsia="Times New Roman" w:hAnsi="Times New Roman"/>
          <w:sz w:val="28"/>
          <w:szCs w:val="28"/>
          <w:lang w:eastAsia="ru-RU"/>
        </w:rPr>
        <w:t>Махачкалы</w:t>
      </w:r>
      <w:r w:rsidRPr="00304AB1">
        <w:rPr>
          <w:rFonts w:ascii="Times New Roman" w:eastAsia="Times New Roman" w:hAnsi="Times New Roman"/>
          <w:iCs/>
          <w:sz w:val="28"/>
          <w:szCs w:val="28"/>
          <w:lang w:eastAsia="ru-RU"/>
        </w:rPr>
        <w:t xml:space="preserve"> принимается на очередной 2026 год и плановый период 2027 и 2028 годов, что соответствует требованиям ч. 4 ст. 169 Бюджетного кодекса РФ и ч. 3 ст. 53 Положения о бюджетном процессе в городском округе с внутригородским делением </w:t>
      </w:r>
      <w:r w:rsidRPr="00304AB1">
        <w:rPr>
          <w:rFonts w:ascii="Times New Roman" w:eastAsia="Times New Roman" w:hAnsi="Times New Roman"/>
          <w:sz w:val="28"/>
          <w:szCs w:val="28"/>
          <w:lang w:eastAsia="ru-RU"/>
        </w:rPr>
        <w:t>«город Махачкала»</w:t>
      </w:r>
      <w:r w:rsidRPr="00304AB1">
        <w:rPr>
          <w:rFonts w:ascii="Times New Roman" w:eastAsia="Times New Roman" w:hAnsi="Times New Roman"/>
          <w:iCs/>
          <w:sz w:val="28"/>
          <w:szCs w:val="28"/>
          <w:lang w:eastAsia="ru-RU"/>
        </w:rPr>
        <w:t>.</w:t>
      </w:r>
    </w:p>
    <w:p w14:paraId="03AC8738" w14:textId="77777777" w:rsidR="00304AB1" w:rsidRPr="00304AB1" w:rsidRDefault="00304AB1" w:rsidP="00304AB1">
      <w:pPr>
        <w:numPr>
          <w:ilvl w:val="0"/>
          <w:numId w:val="19"/>
        </w:numPr>
        <w:spacing w:after="0" w:line="264" w:lineRule="auto"/>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Основные характеристики бюджета городского округа «город Махачкала» на 2026 год составляют: </w:t>
      </w:r>
    </w:p>
    <w:p w14:paraId="0CCC28BE" w14:textId="77777777" w:rsidR="00304AB1" w:rsidRPr="00304AB1" w:rsidRDefault="00304AB1" w:rsidP="00304AB1">
      <w:pPr>
        <w:numPr>
          <w:ilvl w:val="0"/>
          <w:numId w:val="20"/>
        </w:numPr>
        <w:spacing w:after="0" w:line="264" w:lineRule="auto"/>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прогнозируемый общий объем доходов бюджета города Махачкалы в сумме 18 450 332,08 тыс. руб., в том числе:</w:t>
      </w:r>
    </w:p>
    <w:p w14:paraId="0F43B9BF" w14:textId="77777777" w:rsidR="00304AB1" w:rsidRPr="00304AB1" w:rsidRDefault="00304AB1" w:rsidP="00304AB1">
      <w:pPr>
        <w:numPr>
          <w:ilvl w:val="0"/>
          <w:numId w:val="21"/>
        </w:numPr>
        <w:spacing w:after="0" w:line="264" w:lineRule="auto"/>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налоговые и неналоговые доходы – 7 700 398,68 тыс. руб.;</w:t>
      </w:r>
    </w:p>
    <w:p w14:paraId="34399B1F" w14:textId="77777777" w:rsidR="00304AB1" w:rsidRPr="00304AB1" w:rsidRDefault="00304AB1" w:rsidP="00304AB1">
      <w:pPr>
        <w:numPr>
          <w:ilvl w:val="0"/>
          <w:numId w:val="21"/>
        </w:numPr>
        <w:spacing w:after="0" w:line="264" w:lineRule="auto"/>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объем безвозмездных поступлений, получаемых из республиканского бюджета Республики Дагестан в сумме – 10 749 933,4 тыс. руб.</w:t>
      </w:r>
    </w:p>
    <w:p w14:paraId="2100B9B9" w14:textId="77777777" w:rsidR="00304AB1" w:rsidRPr="00304AB1" w:rsidRDefault="00304AB1" w:rsidP="00304AB1">
      <w:pPr>
        <w:numPr>
          <w:ilvl w:val="0"/>
          <w:numId w:val="20"/>
        </w:numPr>
        <w:spacing w:after="0" w:line="264" w:lineRule="auto"/>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общий объем расходов бюджета города Махачкалы в сумме 18 450 332,08 тыс. руб.</w:t>
      </w:r>
    </w:p>
    <w:p w14:paraId="33E1B04B" w14:textId="77777777" w:rsidR="00304AB1" w:rsidRPr="00304AB1" w:rsidRDefault="00304AB1" w:rsidP="00304AB1">
      <w:pPr>
        <w:widowControl w:val="0"/>
        <w:numPr>
          <w:ilvl w:val="0"/>
          <w:numId w:val="19"/>
        </w:numPr>
        <w:autoSpaceDE w:val="0"/>
        <w:autoSpaceDN w:val="0"/>
        <w:adjustRightInd w:val="0"/>
        <w:spacing w:after="0" w:line="296" w:lineRule="auto"/>
        <w:ind w:right="175"/>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Д</w:t>
      </w:r>
      <w:r w:rsidRPr="00304AB1">
        <w:rPr>
          <w:rFonts w:ascii="Times New Roman" w:eastAsia="Times New Roman" w:hAnsi="Times New Roman"/>
          <w:spacing w:val="2"/>
          <w:sz w:val="28"/>
          <w:szCs w:val="28"/>
          <w:lang w:eastAsia="ru-RU"/>
        </w:rPr>
        <w:t>е</w:t>
      </w:r>
      <w:r w:rsidRPr="00304AB1">
        <w:rPr>
          <w:rFonts w:ascii="Times New Roman" w:eastAsia="Times New Roman" w:hAnsi="Times New Roman"/>
          <w:sz w:val="28"/>
          <w:szCs w:val="28"/>
          <w:lang w:eastAsia="ru-RU"/>
        </w:rPr>
        <w:t>фици</w:t>
      </w:r>
      <w:r w:rsidRPr="00304AB1">
        <w:rPr>
          <w:rFonts w:ascii="Times New Roman" w:eastAsia="Times New Roman" w:hAnsi="Times New Roman"/>
          <w:spacing w:val="3"/>
          <w:sz w:val="28"/>
          <w:szCs w:val="28"/>
          <w:lang w:eastAsia="ru-RU"/>
        </w:rPr>
        <w:t>т</w:t>
      </w:r>
      <w:r w:rsidRPr="00304AB1">
        <w:rPr>
          <w:rFonts w:ascii="Times New Roman" w:eastAsia="Times New Roman" w:hAnsi="Times New Roman"/>
          <w:spacing w:val="-3"/>
          <w:sz w:val="28"/>
          <w:szCs w:val="28"/>
          <w:lang w:eastAsia="ru-RU"/>
        </w:rPr>
        <w:t xml:space="preserve"> </w:t>
      </w:r>
      <w:r w:rsidRPr="00304AB1">
        <w:rPr>
          <w:rFonts w:ascii="Times New Roman" w:eastAsia="Times New Roman" w:hAnsi="Times New Roman"/>
          <w:color w:val="231F20"/>
          <w:sz w:val="28"/>
          <w:szCs w:val="28"/>
          <w:lang w:eastAsia="ru-RU"/>
        </w:rPr>
        <w:t>в бюджете на 2026 год не предусмотрен, на плановый период 2026-2027 гг.  бюджет предлагается утвердить с профицитными показателями, которые составят 508 665,07 тыс. руб. и 657 258,04 тыс. руб. соответственно.</w:t>
      </w:r>
    </w:p>
    <w:p w14:paraId="74350F06" w14:textId="77777777" w:rsidR="00304AB1" w:rsidRPr="00304AB1" w:rsidRDefault="00304AB1" w:rsidP="00304AB1">
      <w:pPr>
        <w:widowControl w:val="0"/>
        <w:numPr>
          <w:ilvl w:val="0"/>
          <w:numId w:val="19"/>
        </w:numPr>
        <w:autoSpaceDE w:val="0"/>
        <w:autoSpaceDN w:val="0"/>
        <w:adjustRightInd w:val="0"/>
        <w:spacing w:after="0" w:line="296" w:lineRule="auto"/>
        <w:ind w:right="175"/>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В проекте решения о бюджете (пп.3 п.1) установлен верхний предел муниципального долга на 01.01.2027г. 1 748 515,43 тыс. рублей.</w:t>
      </w:r>
    </w:p>
    <w:p w14:paraId="328E5AF5" w14:textId="77777777" w:rsidR="00304AB1" w:rsidRPr="00304AB1" w:rsidRDefault="00304AB1" w:rsidP="00304AB1">
      <w:pPr>
        <w:kinsoku w:val="0"/>
        <w:overflowPunct w:val="0"/>
        <w:spacing w:after="0" w:line="259" w:lineRule="auto"/>
        <w:jc w:val="both"/>
        <w:rPr>
          <w:rFonts w:ascii="Times New Roman" w:hAnsi="Times New Roman"/>
          <w:sz w:val="28"/>
          <w:szCs w:val="28"/>
        </w:rPr>
      </w:pPr>
      <w:r w:rsidRPr="00304AB1">
        <w:rPr>
          <w:rFonts w:ascii="Times New Roman" w:hAnsi="Times New Roman"/>
          <w:sz w:val="28"/>
          <w:szCs w:val="28"/>
        </w:rPr>
        <w:t>Предельный объем расходов на обслуживание муниципального долга в 2026 году составит 112 237,0 тыс. рублей.</w:t>
      </w:r>
    </w:p>
    <w:p w14:paraId="1A44338F" w14:textId="77777777" w:rsidR="00304AB1" w:rsidRPr="00304AB1" w:rsidRDefault="00304AB1" w:rsidP="00304AB1">
      <w:pPr>
        <w:kinsoku w:val="0"/>
        <w:overflowPunct w:val="0"/>
        <w:spacing w:after="0" w:line="259" w:lineRule="auto"/>
        <w:ind w:firstLine="567"/>
        <w:jc w:val="both"/>
        <w:rPr>
          <w:rFonts w:ascii="Times New Roman" w:hAnsi="Times New Roman"/>
          <w:sz w:val="28"/>
          <w:szCs w:val="28"/>
        </w:rPr>
      </w:pPr>
      <w:r w:rsidRPr="00304AB1">
        <w:rPr>
          <w:rFonts w:ascii="Times New Roman" w:hAnsi="Times New Roman"/>
          <w:sz w:val="28"/>
          <w:szCs w:val="28"/>
        </w:rPr>
        <w:t>Верхний предел муниципального долга города на плановый период составляет, согласно пп.4 п.3 проекта решения о бюджете:</w:t>
      </w:r>
    </w:p>
    <w:p w14:paraId="457AC486" w14:textId="77777777" w:rsidR="00304AB1" w:rsidRPr="00304AB1" w:rsidRDefault="00304AB1" w:rsidP="00304AB1">
      <w:pPr>
        <w:kinsoku w:val="0"/>
        <w:overflowPunct w:val="0"/>
        <w:spacing w:after="0" w:line="259" w:lineRule="auto"/>
        <w:jc w:val="both"/>
        <w:rPr>
          <w:rFonts w:ascii="Times New Roman" w:hAnsi="Times New Roman"/>
          <w:sz w:val="28"/>
          <w:szCs w:val="28"/>
        </w:rPr>
      </w:pPr>
      <w:r w:rsidRPr="00304AB1">
        <w:rPr>
          <w:rFonts w:ascii="Times New Roman" w:hAnsi="Times New Roman"/>
          <w:sz w:val="28"/>
          <w:szCs w:val="28"/>
        </w:rPr>
        <w:t>- на 1 января 2028 года – в сумме 1 239 850,36 тыс. руб.;</w:t>
      </w:r>
    </w:p>
    <w:p w14:paraId="11D21EC7" w14:textId="77777777" w:rsidR="00304AB1" w:rsidRPr="00304AB1" w:rsidRDefault="00304AB1" w:rsidP="00304AB1">
      <w:pPr>
        <w:kinsoku w:val="0"/>
        <w:overflowPunct w:val="0"/>
        <w:spacing w:after="0" w:line="259" w:lineRule="auto"/>
        <w:jc w:val="both"/>
        <w:rPr>
          <w:rFonts w:ascii="Times New Roman" w:hAnsi="Times New Roman"/>
          <w:sz w:val="28"/>
          <w:szCs w:val="28"/>
        </w:rPr>
      </w:pPr>
      <w:r w:rsidRPr="00304AB1">
        <w:rPr>
          <w:rFonts w:ascii="Times New Roman" w:hAnsi="Times New Roman"/>
          <w:sz w:val="28"/>
          <w:szCs w:val="28"/>
        </w:rPr>
        <w:t>- на 1 января 2029 года – в сумме 582 592,32 тыс. руб.</w:t>
      </w:r>
    </w:p>
    <w:p w14:paraId="44F36074" w14:textId="77777777" w:rsidR="00304AB1" w:rsidRPr="00304AB1" w:rsidRDefault="00304AB1" w:rsidP="00304AB1">
      <w:pPr>
        <w:kinsoku w:val="0"/>
        <w:overflowPunct w:val="0"/>
        <w:spacing w:after="0" w:line="259" w:lineRule="auto"/>
        <w:ind w:firstLine="567"/>
        <w:jc w:val="both"/>
        <w:rPr>
          <w:rFonts w:ascii="Times New Roman" w:hAnsi="Times New Roman"/>
          <w:sz w:val="28"/>
          <w:szCs w:val="28"/>
        </w:rPr>
      </w:pPr>
      <w:r w:rsidRPr="00304AB1">
        <w:rPr>
          <w:rFonts w:ascii="Times New Roman" w:hAnsi="Times New Roman"/>
          <w:sz w:val="28"/>
          <w:szCs w:val="28"/>
        </w:rPr>
        <w:t>Проектом бюджета предельный объем расходов на обслуживание муниципального долга на 2027 год установлен в сумме 112 237,0 тыс. рублей, на 2028 год – 112 237,0 тыс. руб.</w:t>
      </w:r>
    </w:p>
    <w:p w14:paraId="47C829C4" w14:textId="77777777" w:rsidR="00304AB1" w:rsidRPr="00304AB1" w:rsidRDefault="00304AB1" w:rsidP="00304AB1">
      <w:pPr>
        <w:widowControl w:val="0"/>
        <w:numPr>
          <w:ilvl w:val="0"/>
          <w:numId w:val="19"/>
        </w:numPr>
        <w:kinsoku w:val="0"/>
        <w:overflowPunct w:val="0"/>
        <w:autoSpaceDE w:val="0"/>
        <w:autoSpaceDN w:val="0"/>
        <w:adjustRightInd w:val="0"/>
        <w:spacing w:after="0" w:line="264" w:lineRule="auto"/>
        <w:ind w:right="110"/>
        <w:jc w:val="both"/>
        <w:rPr>
          <w:rFonts w:ascii="Times New Roman" w:eastAsia="Times New Roman" w:hAnsi="Times New Roman"/>
          <w:color w:val="000000"/>
          <w:sz w:val="28"/>
          <w:szCs w:val="28"/>
          <w:lang w:eastAsia="ru-RU"/>
        </w:rPr>
      </w:pPr>
      <w:r w:rsidRPr="00304AB1">
        <w:rPr>
          <w:rFonts w:ascii="Times New Roman" w:eastAsia="Times New Roman" w:hAnsi="Times New Roman"/>
          <w:bCs/>
          <w:color w:val="000000"/>
          <w:spacing w:val="1"/>
          <w:sz w:val="28"/>
          <w:szCs w:val="28"/>
          <w:lang w:eastAsia="ru-RU"/>
        </w:rPr>
        <w:t>Доходы</w:t>
      </w:r>
      <w:r w:rsidRPr="00304AB1">
        <w:rPr>
          <w:rFonts w:ascii="Times New Roman" w:eastAsia="Times New Roman" w:hAnsi="Times New Roman"/>
          <w:bCs/>
          <w:color w:val="000000"/>
          <w:spacing w:val="33"/>
          <w:sz w:val="28"/>
          <w:szCs w:val="28"/>
          <w:lang w:eastAsia="ru-RU"/>
        </w:rPr>
        <w:t xml:space="preserve"> </w:t>
      </w:r>
      <w:r w:rsidRPr="00304AB1">
        <w:rPr>
          <w:rFonts w:ascii="Times New Roman" w:eastAsia="Times New Roman" w:hAnsi="Times New Roman"/>
          <w:bCs/>
          <w:color w:val="000000"/>
          <w:spacing w:val="1"/>
          <w:sz w:val="28"/>
          <w:szCs w:val="28"/>
          <w:lang w:eastAsia="ru-RU"/>
        </w:rPr>
        <w:t>б</w:t>
      </w:r>
      <w:r w:rsidRPr="00304AB1">
        <w:rPr>
          <w:rFonts w:ascii="Times New Roman" w:eastAsia="Times New Roman" w:hAnsi="Times New Roman"/>
          <w:bCs/>
          <w:color w:val="000000"/>
          <w:spacing w:val="-12"/>
          <w:sz w:val="28"/>
          <w:szCs w:val="28"/>
          <w:lang w:eastAsia="ru-RU"/>
        </w:rPr>
        <w:t>ю</w:t>
      </w:r>
      <w:r w:rsidRPr="00304AB1">
        <w:rPr>
          <w:rFonts w:ascii="Times New Roman" w:eastAsia="Times New Roman" w:hAnsi="Times New Roman"/>
          <w:bCs/>
          <w:color w:val="000000"/>
          <w:spacing w:val="1"/>
          <w:sz w:val="28"/>
          <w:szCs w:val="28"/>
          <w:lang w:eastAsia="ru-RU"/>
        </w:rPr>
        <w:t>д</w:t>
      </w:r>
      <w:r w:rsidRPr="00304AB1">
        <w:rPr>
          <w:rFonts w:ascii="Times New Roman" w:eastAsia="Times New Roman" w:hAnsi="Times New Roman"/>
          <w:bCs/>
          <w:color w:val="000000"/>
          <w:spacing w:val="-2"/>
          <w:sz w:val="28"/>
          <w:szCs w:val="28"/>
          <w:lang w:eastAsia="ru-RU"/>
        </w:rPr>
        <w:t>ж</w:t>
      </w:r>
      <w:r w:rsidRPr="00304AB1">
        <w:rPr>
          <w:rFonts w:ascii="Times New Roman" w:eastAsia="Times New Roman" w:hAnsi="Times New Roman"/>
          <w:bCs/>
          <w:color w:val="000000"/>
          <w:spacing w:val="1"/>
          <w:sz w:val="28"/>
          <w:szCs w:val="28"/>
          <w:lang w:eastAsia="ru-RU"/>
        </w:rPr>
        <w:t>е</w:t>
      </w:r>
      <w:r w:rsidRPr="00304AB1">
        <w:rPr>
          <w:rFonts w:ascii="Times New Roman" w:eastAsia="Times New Roman" w:hAnsi="Times New Roman"/>
          <w:bCs/>
          <w:color w:val="000000"/>
          <w:spacing w:val="4"/>
          <w:sz w:val="28"/>
          <w:szCs w:val="28"/>
          <w:lang w:eastAsia="ru-RU"/>
        </w:rPr>
        <w:t>т</w:t>
      </w:r>
      <w:r w:rsidRPr="00304AB1">
        <w:rPr>
          <w:rFonts w:ascii="Times New Roman" w:eastAsia="Times New Roman" w:hAnsi="Times New Roman"/>
          <w:bCs/>
          <w:color w:val="000000"/>
          <w:spacing w:val="1"/>
          <w:sz w:val="28"/>
          <w:szCs w:val="28"/>
          <w:lang w:eastAsia="ru-RU"/>
        </w:rPr>
        <w:t>а</w:t>
      </w:r>
      <w:r w:rsidRPr="00304AB1">
        <w:rPr>
          <w:rFonts w:ascii="Times New Roman" w:eastAsia="Times New Roman" w:hAnsi="Times New Roman"/>
          <w:color w:val="000000"/>
          <w:spacing w:val="23"/>
          <w:position w:val="8"/>
          <w:sz w:val="28"/>
          <w:szCs w:val="28"/>
          <w:lang w:eastAsia="ru-RU"/>
        </w:rPr>
        <w:t xml:space="preserve"> </w:t>
      </w:r>
      <w:r w:rsidRPr="00304AB1">
        <w:rPr>
          <w:rFonts w:ascii="Times New Roman" w:eastAsia="Times New Roman" w:hAnsi="Times New Roman"/>
          <w:color w:val="000000"/>
          <w:sz w:val="28"/>
          <w:szCs w:val="28"/>
          <w:lang w:eastAsia="ru-RU"/>
        </w:rPr>
        <w:t xml:space="preserve">города Махачкала в 2026 году планируются в сумме 18 450 332,1 тыс. рублей; 2027 году – 10 487 949,4 тыс. рублей (56,8 % от 2026 года); в 2028 году – 11 408 481,3 тыс. рублей (91,9 % от 2027 года).  </w:t>
      </w:r>
    </w:p>
    <w:p w14:paraId="64F7260F" w14:textId="77777777" w:rsidR="00304AB1" w:rsidRPr="00304AB1" w:rsidRDefault="00304AB1" w:rsidP="00304AB1">
      <w:pPr>
        <w:spacing w:after="0" w:line="264" w:lineRule="auto"/>
        <w:ind w:firstLine="567"/>
        <w:jc w:val="both"/>
        <w:rPr>
          <w:rFonts w:ascii="Times New Roman" w:hAnsi="Times New Roman"/>
          <w:sz w:val="28"/>
          <w:szCs w:val="28"/>
        </w:rPr>
      </w:pPr>
      <w:r w:rsidRPr="00304AB1">
        <w:rPr>
          <w:rFonts w:ascii="Times New Roman" w:hAnsi="Times New Roman"/>
          <w:sz w:val="28"/>
          <w:szCs w:val="28"/>
        </w:rPr>
        <w:t>Доходы бюджета на 2026 год прогнозируются с увеличением к уровню 2025 года на 12,8 проц. или на 2 107 902,6 тыс. рублей, в том числе за счет увеличения межбюджетных трансфертов из республиканского бюджета Республики Дагестан на 17,5 проц. или на 1 599 152,5 тыс. рублей.</w:t>
      </w:r>
    </w:p>
    <w:p w14:paraId="787BEFD4" w14:textId="77777777" w:rsidR="00304AB1" w:rsidRPr="00304AB1" w:rsidRDefault="00304AB1" w:rsidP="00304AB1">
      <w:pPr>
        <w:spacing w:after="0" w:line="264" w:lineRule="auto"/>
        <w:ind w:firstLine="567"/>
        <w:jc w:val="both"/>
        <w:rPr>
          <w:rFonts w:ascii="Times New Roman" w:hAnsi="Times New Roman"/>
          <w:sz w:val="28"/>
          <w:szCs w:val="28"/>
        </w:rPr>
      </w:pPr>
      <w:r w:rsidRPr="00304AB1">
        <w:rPr>
          <w:rFonts w:ascii="Times New Roman" w:hAnsi="Times New Roman"/>
          <w:sz w:val="28"/>
          <w:szCs w:val="28"/>
        </w:rPr>
        <w:lastRenderedPageBreak/>
        <w:t>Прогнозируемый объём доходов бюджета города Махачкалы на 2026 год определён в сумме 18 450 332,1</w:t>
      </w:r>
      <w:r w:rsidRPr="00304AB1">
        <w:rPr>
          <w:rFonts w:ascii="Times New Roman" w:hAnsi="Times New Roman"/>
          <w:sz w:val="26"/>
          <w:szCs w:val="26"/>
        </w:rPr>
        <w:t> </w:t>
      </w:r>
      <w:r w:rsidRPr="00304AB1">
        <w:rPr>
          <w:rFonts w:ascii="Times New Roman" w:hAnsi="Times New Roman"/>
          <w:sz w:val="28"/>
          <w:szCs w:val="28"/>
        </w:rPr>
        <w:t xml:space="preserve">тыс. руб., в том числе налоговые доходы в сумме 6 712 398,7 тыс. рублей, неналоговые доходы в сумме 988 000,0 тыс. рублей, безвозмездные трансферты в сумме 10 749 933,4 тыс. рублей. </w:t>
      </w:r>
    </w:p>
    <w:p w14:paraId="45AC84D0" w14:textId="77777777" w:rsidR="00304AB1" w:rsidRPr="00304AB1" w:rsidRDefault="00304AB1" w:rsidP="00304AB1">
      <w:pPr>
        <w:widowControl w:val="0"/>
        <w:numPr>
          <w:ilvl w:val="0"/>
          <w:numId w:val="19"/>
        </w:numPr>
        <w:autoSpaceDE w:val="0"/>
        <w:autoSpaceDN w:val="0"/>
        <w:adjustRightInd w:val="0"/>
        <w:spacing w:after="0" w:line="240" w:lineRule="auto"/>
        <w:ind w:right="55"/>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Расходы бюджета города Махачкалы в 2026 году планируются в сумме 18 450 332,1 тыс. рублей, в проекте бюджета предусматривается уменьшение расходов в 2027 году (9 979 284,3 тыс. руб.) по сравнению с 2026 годом на 8 471 047,8 тыс. рублей, или на 47,1 процента. При этом в 2028 году (10 751 223,2 тыс. руб.)  по сравнению с 2027 годом расходы увеличатся на 771 938,9 тыс. рублей.  </w:t>
      </w:r>
    </w:p>
    <w:p w14:paraId="066FEF84" w14:textId="77777777" w:rsidR="00304AB1" w:rsidRPr="00304AB1" w:rsidRDefault="00304AB1" w:rsidP="00304AB1">
      <w:pPr>
        <w:widowControl w:val="0"/>
        <w:autoSpaceDE w:val="0"/>
        <w:autoSpaceDN w:val="0"/>
        <w:adjustRightInd w:val="0"/>
        <w:spacing w:after="0" w:line="264" w:lineRule="auto"/>
        <w:ind w:firstLine="567"/>
        <w:contextualSpacing/>
        <w:jc w:val="both"/>
        <w:rPr>
          <w:rFonts w:ascii="Times New Roman" w:eastAsia="Times New Roman" w:hAnsi="Times New Roman"/>
          <w:sz w:val="28"/>
          <w:szCs w:val="28"/>
          <w:highlight w:val="yellow"/>
          <w:lang w:eastAsia="ru-RU"/>
        </w:rPr>
      </w:pPr>
      <w:r w:rsidRPr="00304AB1">
        <w:rPr>
          <w:rFonts w:ascii="Times New Roman" w:eastAsia="Times New Roman" w:hAnsi="Times New Roman"/>
          <w:sz w:val="28"/>
          <w:szCs w:val="20"/>
          <w:lang w:eastAsia="ru-RU"/>
        </w:rPr>
        <w:t>Истребование и проверка расчетов и обоснования расходных статей проекта решения о бюджете по бюджетным сметам главных распорядителей бюджетных средств не представляется возможной в связи с ограниченными временными рамками для дачи заключения.</w:t>
      </w:r>
    </w:p>
    <w:p w14:paraId="0F44472A" w14:textId="77777777" w:rsidR="00304AB1" w:rsidRPr="00304AB1" w:rsidRDefault="00304AB1" w:rsidP="00304AB1">
      <w:pPr>
        <w:widowControl w:val="0"/>
        <w:numPr>
          <w:ilvl w:val="0"/>
          <w:numId w:val="19"/>
        </w:numPr>
        <w:autoSpaceDE w:val="0"/>
        <w:autoSpaceDN w:val="0"/>
        <w:adjustRightInd w:val="0"/>
        <w:spacing w:after="0" w:line="240" w:lineRule="auto"/>
        <w:ind w:right="55"/>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Также, необходимо указать, что проектом Решения о бюджете на 2026 год и плановый период 2027 - 2028 годов в ведомственной структуре расходов на 2026 год предусмотрены  </w:t>
      </w:r>
      <w:r w:rsidRPr="00304AB1">
        <w:rPr>
          <w:rFonts w:ascii="Times New Roman" w:eastAsia="Times New Roman" w:hAnsi="Times New Roman"/>
          <w:b/>
          <w:sz w:val="28"/>
          <w:szCs w:val="28"/>
          <w:lang w:eastAsia="ru-RU"/>
        </w:rPr>
        <w:t>2 024,9</w:t>
      </w:r>
      <w:r w:rsidRPr="00304AB1">
        <w:rPr>
          <w:rFonts w:ascii="Times New Roman" w:eastAsia="Times New Roman" w:hAnsi="Times New Roman"/>
          <w:sz w:val="28"/>
          <w:szCs w:val="28"/>
          <w:lang w:eastAsia="ru-RU"/>
        </w:rPr>
        <w:t xml:space="preserve">   тыс. руб. на обеспечение деятельности подведомственных учреждений т.е. для  МКУ «Комитет по строительству» г. Махачкалы, находящемся длительное время на стадии ликвидации согласно Постановления Администрации городского округа с внутригородским делением «город Махачкала» от 28 декабря 2018 г. №1630 «О ликвидации МКУ «Комитет по строительству», при этом средства на погашение кредиторской задолженности в проекте бюджета данному учреждению не предусмотрены.</w:t>
      </w:r>
    </w:p>
    <w:p w14:paraId="496AD02D" w14:textId="77777777" w:rsidR="00304AB1" w:rsidRPr="00304AB1" w:rsidRDefault="00304AB1" w:rsidP="00304AB1">
      <w:pPr>
        <w:numPr>
          <w:ilvl w:val="0"/>
          <w:numId w:val="19"/>
        </w:numPr>
        <w:spacing w:after="0" w:line="264" w:lineRule="auto"/>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Резервный фонд Администрации города Махачкалы планируется утвердить в бюджете города Махачкалы в суммах (приложения №№3, 4 и 5 к проекту решения, КБК 01 11 98100000000 800):</w:t>
      </w:r>
    </w:p>
    <w:p w14:paraId="21C137D9" w14:textId="77777777" w:rsidR="00304AB1" w:rsidRPr="00304AB1" w:rsidRDefault="00304AB1" w:rsidP="00304AB1">
      <w:pPr>
        <w:keepNext/>
        <w:spacing w:after="0" w:line="264" w:lineRule="auto"/>
        <w:jc w:val="both"/>
        <w:outlineLvl w:val="0"/>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- 2026 год – 504 600,0 тыс. руб.;</w:t>
      </w:r>
    </w:p>
    <w:p w14:paraId="0C885015" w14:textId="77777777" w:rsidR="00304AB1" w:rsidRPr="00304AB1" w:rsidRDefault="00304AB1" w:rsidP="00304AB1">
      <w:pPr>
        <w:keepNext/>
        <w:spacing w:after="0" w:line="264" w:lineRule="auto"/>
        <w:jc w:val="both"/>
        <w:outlineLvl w:val="0"/>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- 2027 год – 141 193,78 тыс. руб.;</w:t>
      </w:r>
    </w:p>
    <w:p w14:paraId="6474FDB5" w14:textId="77777777" w:rsidR="00304AB1" w:rsidRPr="00304AB1" w:rsidRDefault="00304AB1" w:rsidP="00304AB1">
      <w:pPr>
        <w:keepNext/>
        <w:spacing w:after="0" w:line="264" w:lineRule="auto"/>
        <w:jc w:val="both"/>
        <w:outlineLvl w:val="0"/>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- 2028 год – 628 027,62 тыс. руб.</w:t>
      </w:r>
    </w:p>
    <w:p w14:paraId="7735FEEA" w14:textId="77777777" w:rsidR="00304AB1" w:rsidRPr="00304AB1" w:rsidRDefault="00304AB1" w:rsidP="00304AB1">
      <w:pPr>
        <w:kinsoku w:val="0"/>
        <w:overflowPunct w:val="0"/>
        <w:spacing w:after="0" w:line="264" w:lineRule="auto"/>
        <w:ind w:firstLine="567"/>
        <w:jc w:val="both"/>
        <w:rPr>
          <w:rFonts w:ascii="Times New Roman" w:hAnsi="Times New Roman"/>
          <w:color w:val="000000"/>
          <w:sz w:val="28"/>
          <w:szCs w:val="28"/>
          <w:shd w:val="clear" w:color="auto" w:fill="FFFFFF"/>
        </w:rPr>
      </w:pPr>
      <w:r w:rsidRPr="00304AB1">
        <w:rPr>
          <w:rFonts w:ascii="Times New Roman" w:hAnsi="Times New Roman"/>
          <w:sz w:val="28"/>
          <w:szCs w:val="28"/>
        </w:rPr>
        <w:t xml:space="preserve">Как следует из п. 3 ст. 81 Бюджетного кодекса РФ </w:t>
      </w:r>
      <w:r w:rsidRPr="00304AB1">
        <w:rPr>
          <w:rFonts w:ascii="Times New Roman" w:hAnsi="Times New Roman"/>
          <w:color w:val="000000"/>
          <w:sz w:val="28"/>
          <w:szCs w:val="28"/>
          <w:shd w:val="clear" w:color="auto" w:fill="FFFFFF"/>
        </w:rPr>
        <w:t xml:space="preserve">размер резервных фондов исполнительных органов государственной власти (местных администраций) устанавливается законами (решениями) о соответствующих бюджетах. </w:t>
      </w:r>
    </w:p>
    <w:p w14:paraId="6D814201" w14:textId="77777777" w:rsidR="00304AB1" w:rsidRPr="00304AB1" w:rsidRDefault="00304AB1" w:rsidP="00304AB1">
      <w:pPr>
        <w:keepNext/>
        <w:spacing w:after="0" w:line="264" w:lineRule="auto"/>
        <w:ind w:firstLine="567"/>
        <w:jc w:val="both"/>
        <w:outlineLvl w:val="0"/>
        <w:rPr>
          <w:rFonts w:ascii="Times New Roman" w:eastAsia="Times New Roman" w:hAnsi="Times New Roman"/>
          <w:sz w:val="28"/>
          <w:szCs w:val="28"/>
          <w:lang w:eastAsia="ru-RU"/>
        </w:rPr>
      </w:pPr>
      <w:r w:rsidRPr="00304AB1">
        <w:rPr>
          <w:rFonts w:ascii="Times New Roman" w:eastAsia="Times New Roman" w:hAnsi="Times New Roman"/>
          <w:color w:val="000000"/>
          <w:sz w:val="28"/>
          <w:szCs w:val="28"/>
          <w:shd w:val="clear" w:color="auto" w:fill="FFFFFF"/>
          <w:lang w:eastAsia="ru-RU"/>
        </w:rPr>
        <w:t>Полагаем, что составителю проекта следует внести сведения об объемах средств резервного фонда на 2026 год и плановый период 2027-2028 годов в текст решения о бюджете городского округа «город Махачкала» отдельным пунктом.</w:t>
      </w:r>
    </w:p>
    <w:p w14:paraId="12CE08E4" w14:textId="77777777" w:rsidR="00304AB1" w:rsidRPr="00304AB1" w:rsidRDefault="00304AB1" w:rsidP="00304AB1">
      <w:pPr>
        <w:widowControl w:val="0"/>
        <w:numPr>
          <w:ilvl w:val="0"/>
          <w:numId w:val="19"/>
        </w:numPr>
        <w:autoSpaceDE w:val="0"/>
        <w:autoSpaceDN w:val="0"/>
        <w:adjustRightInd w:val="0"/>
        <w:spacing w:after="0" w:line="264" w:lineRule="auto"/>
        <w:jc w:val="both"/>
        <w:rPr>
          <w:rFonts w:ascii="Times New Roman" w:eastAsia="Times New Roman" w:hAnsi="Times New Roman"/>
          <w:color w:val="000000"/>
          <w:sz w:val="28"/>
          <w:szCs w:val="28"/>
          <w:shd w:val="clear" w:color="auto" w:fill="FFFFFF"/>
          <w:lang w:eastAsia="ru-RU"/>
        </w:rPr>
      </w:pPr>
      <w:r w:rsidRPr="00304AB1">
        <w:rPr>
          <w:rFonts w:ascii="Times New Roman" w:eastAsia="Times New Roman" w:hAnsi="Times New Roman"/>
          <w:sz w:val="28"/>
          <w:szCs w:val="28"/>
          <w:lang w:eastAsia="ru-RU"/>
        </w:rPr>
        <w:t xml:space="preserve">Проектом бюджета на 2026г. предусмотрены расходы на реализацию 16 муниципальных программ с финансированием в общей сумме </w:t>
      </w:r>
      <w:r w:rsidRPr="00304AB1">
        <w:rPr>
          <w:rFonts w:ascii="Times New Roman" w:eastAsia="Times New Roman" w:hAnsi="Times New Roman"/>
          <w:bCs/>
          <w:color w:val="000000"/>
          <w:sz w:val="28"/>
          <w:szCs w:val="20"/>
          <w:lang w:eastAsia="ru-RU"/>
        </w:rPr>
        <w:t>14 622 914,83</w:t>
      </w:r>
      <w:r w:rsidRPr="00304AB1">
        <w:rPr>
          <w:rFonts w:ascii="Times New Roman" w:eastAsia="Times New Roman" w:hAnsi="Times New Roman"/>
          <w:sz w:val="32"/>
          <w:szCs w:val="28"/>
          <w:lang w:eastAsia="ru-RU"/>
        </w:rPr>
        <w:t xml:space="preserve"> </w:t>
      </w:r>
      <w:r w:rsidRPr="00304AB1">
        <w:rPr>
          <w:rFonts w:ascii="Times New Roman" w:eastAsia="Times New Roman" w:hAnsi="Times New Roman"/>
          <w:sz w:val="28"/>
          <w:szCs w:val="28"/>
          <w:lang w:eastAsia="ru-RU"/>
        </w:rPr>
        <w:t>тыс. руб., с увеличением финансирования по сравнению с 2025г. на 11 931 748,13 тыс. руб. (для сведения: решением №48-4 от 26.12.2024г. (в ред. изменений от декабря 2025 года)</w:t>
      </w:r>
      <w:r w:rsidRPr="00304AB1">
        <w:rPr>
          <w:rFonts w:ascii="Times New Roman" w:eastAsia="Times New Roman" w:hAnsi="Times New Roman"/>
          <w:sz w:val="28"/>
          <w:szCs w:val="20"/>
          <w:lang w:eastAsia="ru-RU"/>
        </w:rPr>
        <w:t xml:space="preserve"> в 2025 году предусмотрены к финансированию</w:t>
      </w:r>
      <w:r w:rsidRPr="00304AB1">
        <w:rPr>
          <w:rFonts w:ascii="Times New Roman" w:eastAsia="Times New Roman" w:hAnsi="Times New Roman"/>
          <w:sz w:val="28"/>
          <w:szCs w:val="28"/>
          <w:lang w:eastAsia="ru-RU"/>
        </w:rPr>
        <w:t xml:space="preserve"> 17 муниципальных программ на общую сумму </w:t>
      </w:r>
      <w:r w:rsidRPr="00304AB1">
        <w:rPr>
          <w:rFonts w:ascii="Times New Roman" w:eastAsia="Times New Roman" w:hAnsi="Times New Roman"/>
          <w:bCs/>
          <w:color w:val="000000"/>
          <w:sz w:val="28"/>
          <w:szCs w:val="20"/>
          <w:lang w:eastAsia="ru-RU"/>
        </w:rPr>
        <w:t>2 691 166,7</w:t>
      </w:r>
      <w:r w:rsidRPr="00304AB1">
        <w:rPr>
          <w:rFonts w:ascii="Times New Roman" w:eastAsia="Times New Roman" w:hAnsi="Times New Roman"/>
          <w:sz w:val="28"/>
          <w:szCs w:val="28"/>
          <w:lang w:eastAsia="ru-RU"/>
        </w:rPr>
        <w:t xml:space="preserve"> </w:t>
      </w:r>
      <w:r w:rsidRPr="00304AB1">
        <w:rPr>
          <w:rFonts w:ascii="Times New Roman" w:eastAsia="Times New Roman" w:hAnsi="Times New Roman"/>
          <w:sz w:val="28"/>
          <w:szCs w:val="28"/>
          <w:lang w:eastAsia="ru-RU"/>
        </w:rPr>
        <w:lastRenderedPageBreak/>
        <w:t>тыс. руб.).</w:t>
      </w:r>
    </w:p>
    <w:p w14:paraId="0537D54B" w14:textId="77777777" w:rsidR="00304AB1" w:rsidRPr="00304AB1" w:rsidRDefault="00304AB1" w:rsidP="00304AB1">
      <w:pPr>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8"/>
          <w:szCs w:val="28"/>
          <w:shd w:val="clear" w:color="auto" w:fill="FFFFFF"/>
          <w:lang w:eastAsia="ru-RU"/>
        </w:rPr>
      </w:pPr>
      <w:r w:rsidRPr="00304AB1">
        <w:rPr>
          <w:rFonts w:ascii="Times New Roman" w:eastAsia="Times New Roman" w:hAnsi="Times New Roman"/>
          <w:color w:val="000000"/>
          <w:sz w:val="28"/>
          <w:szCs w:val="28"/>
          <w:shd w:val="clear" w:color="auto" w:fill="FFFFFF"/>
          <w:lang w:eastAsia="ru-RU"/>
        </w:rPr>
        <w:t>Объемы бюджетных ассигнований дорожного фонда из местного бюджета в проекте бюджета (приложение №7 «Мероприятия по поддержке дорожного хозяйства г. Махачкалы» на 2026 год) на 2026 год определены в сумме 105 468,7 тыс. руб. Субсидии из республиканского бюджета на поддержку дорожного хозяйства Махачкалы предлагается утвердить в сумме 983 268,8 тыс. руб. Общий объем дорожного фонда на 2026 год предлагается утвердить в сумме 1 088 737,5 тыс. руб.</w:t>
      </w:r>
    </w:p>
    <w:p w14:paraId="49FE5624" w14:textId="77777777" w:rsidR="00304AB1" w:rsidRPr="00304AB1" w:rsidRDefault="00304AB1" w:rsidP="00304AB1">
      <w:pPr>
        <w:spacing w:after="0" w:line="240" w:lineRule="auto"/>
        <w:jc w:val="both"/>
        <w:rPr>
          <w:rFonts w:ascii="Times New Roman" w:eastAsia="Times New Roman" w:hAnsi="Times New Roman"/>
          <w:b/>
          <w:sz w:val="14"/>
          <w:szCs w:val="28"/>
          <w:highlight w:val="yellow"/>
          <w:lang w:eastAsia="ru-RU"/>
        </w:rPr>
      </w:pPr>
    </w:p>
    <w:p w14:paraId="3D3B9040" w14:textId="77777777" w:rsidR="00304AB1" w:rsidRPr="00304AB1" w:rsidRDefault="00304AB1" w:rsidP="00304AB1">
      <w:pPr>
        <w:spacing w:after="0" w:line="240" w:lineRule="auto"/>
        <w:ind w:firstLine="567"/>
        <w:jc w:val="both"/>
        <w:rPr>
          <w:rFonts w:ascii="Times New Roman" w:eastAsia="Times New Roman" w:hAnsi="Times New Roman"/>
          <w:b/>
          <w:sz w:val="28"/>
          <w:szCs w:val="28"/>
          <w:lang w:eastAsia="ru-RU"/>
        </w:rPr>
      </w:pPr>
      <w:r w:rsidRPr="00304AB1">
        <w:rPr>
          <w:rFonts w:ascii="Times New Roman" w:eastAsia="Times New Roman" w:hAnsi="Times New Roman"/>
          <w:b/>
          <w:sz w:val="28"/>
          <w:szCs w:val="28"/>
          <w:lang w:val="en-US" w:eastAsia="ru-RU"/>
        </w:rPr>
        <w:t>V</w:t>
      </w:r>
      <w:r w:rsidRPr="00304AB1">
        <w:rPr>
          <w:rFonts w:ascii="Times New Roman" w:eastAsia="Times New Roman" w:hAnsi="Times New Roman"/>
          <w:b/>
          <w:sz w:val="28"/>
          <w:szCs w:val="28"/>
          <w:lang w:eastAsia="ru-RU"/>
        </w:rPr>
        <w:t>. Контрольно-ревизионная деятельность.</w:t>
      </w:r>
    </w:p>
    <w:p w14:paraId="3119B3AE" w14:textId="77777777" w:rsidR="00304AB1" w:rsidRPr="00304AB1" w:rsidRDefault="00304AB1" w:rsidP="00304AB1">
      <w:pPr>
        <w:spacing w:after="0" w:line="240" w:lineRule="auto"/>
        <w:jc w:val="both"/>
        <w:rPr>
          <w:rFonts w:ascii="Times New Roman" w:eastAsia="Times New Roman" w:hAnsi="Times New Roman"/>
          <w:sz w:val="28"/>
          <w:szCs w:val="28"/>
          <w:lang w:eastAsia="ru-RU"/>
        </w:rPr>
      </w:pPr>
      <w:r w:rsidRPr="00304AB1">
        <w:rPr>
          <w:rFonts w:ascii="Times New Roman" w:eastAsia="Times New Roman" w:hAnsi="Times New Roman"/>
          <w:b/>
          <w:sz w:val="28"/>
          <w:szCs w:val="28"/>
          <w:lang w:eastAsia="ru-RU"/>
        </w:rPr>
        <w:t>5.1.1.</w:t>
      </w:r>
      <w:r w:rsidRPr="00304AB1">
        <w:rPr>
          <w:rFonts w:ascii="Times New Roman" w:eastAsia="Times New Roman" w:hAnsi="Times New Roman"/>
          <w:sz w:val="28"/>
          <w:szCs w:val="28"/>
          <w:lang w:eastAsia="ru-RU"/>
        </w:rPr>
        <w:t xml:space="preserve"> В ходе контрольных мероприятий выявлены бюджетно-финансовые нарушения и недостатки на общую сумму </w:t>
      </w:r>
      <w:r w:rsidRPr="00304AB1">
        <w:rPr>
          <w:rFonts w:ascii="Times New Roman" w:hAnsi="Times New Roman"/>
          <w:b/>
          <w:sz w:val="28"/>
          <w:szCs w:val="28"/>
        </w:rPr>
        <w:t>1 543 832,83</w:t>
      </w:r>
      <w:r w:rsidRPr="00304AB1">
        <w:rPr>
          <w:rFonts w:ascii="Times New Roman" w:hAnsi="Times New Roman"/>
          <w:sz w:val="28"/>
          <w:szCs w:val="28"/>
        </w:rPr>
        <w:t xml:space="preserve"> </w:t>
      </w:r>
      <w:r w:rsidRPr="00304AB1">
        <w:rPr>
          <w:rFonts w:ascii="Times New Roman" w:eastAsia="Times New Roman" w:hAnsi="Times New Roman"/>
          <w:sz w:val="28"/>
          <w:szCs w:val="28"/>
          <w:lang w:eastAsia="ru-RU"/>
        </w:rPr>
        <w:t>тыс. руб. в том числе:</w:t>
      </w:r>
    </w:p>
    <w:p w14:paraId="420ED82D" w14:textId="77777777" w:rsidR="00304AB1" w:rsidRPr="00304AB1" w:rsidRDefault="00304AB1" w:rsidP="00304AB1">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Неэффективное использование бюджетных средств – 51 149,13 тыс. руб.;</w:t>
      </w:r>
    </w:p>
    <w:p w14:paraId="4E881881" w14:textId="77777777" w:rsidR="00304AB1" w:rsidRPr="00304AB1" w:rsidRDefault="00304AB1" w:rsidP="00304AB1">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 xml:space="preserve">Неправомерные расходы – 73 233,6 </w:t>
      </w:r>
      <w:r w:rsidRPr="00304AB1">
        <w:rPr>
          <w:rFonts w:ascii="Times New Roman" w:eastAsia="Times New Roman" w:hAnsi="Times New Roman"/>
          <w:sz w:val="28"/>
          <w:szCs w:val="28"/>
          <w:lang w:eastAsia="ru-RU"/>
        </w:rPr>
        <w:t>тыс. руб.;</w:t>
      </w:r>
    </w:p>
    <w:p w14:paraId="5620E4C1" w14:textId="77777777" w:rsidR="00304AB1" w:rsidRPr="00304AB1" w:rsidRDefault="00304AB1" w:rsidP="00304AB1">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color w:val="000000"/>
          <w:sz w:val="28"/>
          <w:szCs w:val="28"/>
          <w:lang w:eastAsia="ru-RU"/>
        </w:rPr>
        <w:t>Перечисление средств в меньшем объеме (недофинансирование) – 240 406,21</w:t>
      </w:r>
      <w:r w:rsidRPr="00304AB1">
        <w:rPr>
          <w:rFonts w:ascii="Times New Roman" w:eastAsia="Times New Roman" w:hAnsi="Times New Roman"/>
          <w:sz w:val="28"/>
          <w:szCs w:val="28"/>
          <w:lang w:eastAsia="ru-RU"/>
        </w:rPr>
        <w:t xml:space="preserve"> тыс. руб.;</w:t>
      </w:r>
    </w:p>
    <w:p w14:paraId="46F49C6D" w14:textId="77777777" w:rsidR="00304AB1" w:rsidRPr="00304AB1" w:rsidRDefault="00304AB1" w:rsidP="00304AB1">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color w:val="000000"/>
          <w:sz w:val="28"/>
          <w:szCs w:val="28"/>
          <w:lang w:eastAsia="ru-RU"/>
        </w:rPr>
        <w:t>Нарушение ФЗ №44 при осуществлении закупок и проведении торгов – 12 320,2</w:t>
      </w:r>
      <w:r w:rsidRPr="00304AB1">
        <w:rPr>
          <w:rFonts w:ascii="Times New Roman" w:eastAsia="Times New Roman" w:hAnsi="Times New Roman"/>
          <w:sz w:val="28"/>
          <w:szCs w:val="28"/>
          <w:lang w:eastAsia="ru-RU"/>
        </w:rPr>
        <w:t xml:space="preserve"> тыс. руб.;</w:t>
      </w:r>
    </w:p>
    <w:p w14:paraId="3121D30C" w14:textId="77777777" w:rsidR="00304AB1" w:rsidRPr="00304AB1" w:rsidRDefault="00304AB1" w:rsidP="00304AB1">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 xml:space="preserve">Нарушения бухгалтерского и бюджетного учета – 536 201,2 </w:t>
      </w:r>
      <w:r w:rsidRPr="00304AB1">
        <w:rPr>
          <w:rFonts w:ascii="Times New Roman" w:eastAsia="Times New Roman" w:hAnsi="Times New Roman"/>
          <w:sz w:val="28"/>
          <w:szCs w:val="28"/>
          <w:lang w:eastAsia="ru-RU"/>
        </w:rPr>
        <w:t>тыс. руб.;</w:t>
      </w:r>
    </w:p>
    <w:p w14:paraId="79AA37D7" w14:textId="77777777" w:rsidR="00304AB1" w:rsidRPr="00304AB1" w:rsidRDefault="00304AB1" w:rsidP="00304AB1">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 xml:space="preserve">Избыточные расходы – 6 920,2 </w:t>
      </w:r>
      <w:r w:rsidRPr="00304AB1">
        <w:rPr>
          <w:rFonts w:ascii="Times New Roman" w:eastAsia="Times New Roman" w:hAnsi="Times New Roman"/>
          <w:sz w:val="28"/>
          <w:szCs w:val="28"/>
          <w:lang w:eastAsia="ru-RU"/>
        </w:rPr>
        <w:t>тыс. руб.;</w:t>
      </w:r>
    </w:p>
    <w:p w14:paraId="122D340F" w14:textId="77777777" w:rsidR="00304AB1" w:rsidRPr="00304AB1" w:rsidRDefault="00304AB1" w:rsidP="00304AB1">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Нецелевое использование субсидий/бюджетных средств – 350,6тыс. руб.;</w:t>
      </w:r>
    </w:p>
    <w:p w14:paraId="6B32EE27" w14:textId="77777777" w:rsidR="00304AB1" w:rsidRPr="00304AB1" w:rsidRDefault="00304AB1" w:rsidP="00304AB1">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color w:val="000000"/>
          <w:sz w:val="28"/>
          <w:szCs w:val="28"/>
          <w:lang w:eastAsia="ru-RU"/>
        </w:rPr>
        <w:t xml:space="preserve">Прочие нарушения (в том числе нарушения Налогового кодекса (НДФЛ, внебюджетные фонды)) – 69 992,98 </w:t>
      </w:r>
      <w:r w:rsidRPr="00304AB1">
        <w:rPr>
          <w:rFonts w:ascii="Times New Roman" w:eastAsia="Times New Roman" w:hAnsi="Times New Roman"/>
          <w:sz w:val="28"/>
          <w:szCs w:val="28"/>
          <w:lang w:eastAsia="ru-RU"/>
        </w:rPr>
        <w:t>тыс. руб.;</w:t>
      </w:r>
    </w:p>
    <w:p w14:paraId="1BE72BAE" w14:textId="77777777" w:rsidR="00304AB1" w:rsidRPr="00304AB1" w:rsidRDefault="00304AB1" w:rsidP="00304AB1">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Недополученные доходы – </w:t>
      </w:r>
      <w:r w:rsidRPr="00304AB1">
        <w:rPr>
          <w:rFonts w:ascii="Times New Roman" w:eastAsia="Times New Roman" w:hAnsi="Times New Roman"/>
          <w:color w:val="000000"/>
          <w:sz w:val="28"/>
          <w:szCs w:val="28"/>
          <w:lang w:eastAsia="ru-RU"/>
        </w:rPr>
        <w:t>553 208,71 тыс. руб.;</w:t>
      </w:r>
    </w:p>
    <w:p w14:paraId="0E838011" w14:textId="77777777" w:rsidR="00304AB1" w:rsidRPr="00304AB1" w:rsidRDefault="00304AB1" w:rsidP="00304AB1">
      <w:pPr>
        <w:widowControl w:val="0"/>
        <w:autoSpaceDE w:val="0"/>
        <w:autoSpaceDN w:val="0"/>
        <w:adjustRightInd w:val="0"/>
        <w:spacing w:after="0" w:line="240" w:lineRule="auto"/>
        <w:ind w:left="567"/>
        <w:contextualSpacing/>
        <w:jc w:val="both"/>
        <w:rPr>
          <w:rFonts w:ascii="Times New Roman" w:eastAsia="Times New Roman" w:hAnsi="Times New Roman"/>
          <w:sz w:val="12"/>
          <w:szCs w:val="28"/>
          <w:highlight w:val="yellow"/>
          <w:lang w:eastAsia="ru-RU"/>
        </w:rPr>
      </w:pPr>
    </w:p>
    <w:p w14:paraId="65D4B516" w14:textId="77777777" w:rsidR="00304AB1" w:rsidRPr="00304AB1" w:rsidRDefault="00304AB1" w:rsidP="00304AB1">
      <w:pPr>
        <w:widowControl w:val="0"/>
        <w:autoSpaceDE w:val="0"/>
        <w:autoSpaceDN w:val="0"/>
        <w:adjustRightInd w:val="0"/>
        <w:spacing w:after="0" w:line="240" w:lineRule="auto"/>
        <w:ind w:left="567"/>
        <w:contextualSpacing/>
        <w:jc w:val="both"/>
        <w:rPr>
          <w:rFonts w:ascii="Times New Roman" w:eastAsia="Times New Roman" w:hAnsi="Times New Roman"/>
          <w:sz w:val="12"/>
          <w:szCs w:val="28"/>
          <w:highlight w:val="yellow"/>
          <w:lang w:eastAsia="ru-RU"/>
        </w:rPr>
      </w:pPr>
    </w:p>
    <w:p w14:paraId="2C33ED94" w14:textId="77777777" w:rsidR="00304AB1" w:rsidRPr="00304AB1" w:rsidRDefault="00304AB1" w:rsidP="00304AB1">
      <w:pPr>
        <w:spacing w:after="0" w:line="240" w:lineRule="auto"/>
        <w:jc w:val="both"/>
        <w:rPr>
          <w:rFonts w:ascii="Times New Roman" w:hAnsi="Times New Roman"/>
          <w:sz w:val="28"/>
          <w:szCs w:val="28"/>
        </w:rPr>
      </w:pPr>
      <w:r w:rsidRPr="00304AB1">
        <w:rPr>
          <w:rFonts w:ascii="Times New Roman" w:eastAsia="Times New Roman" w:hAnsi="Times New Roman"/>
          <w:b/>
          <w:sz w:val="28"/>
          <w:szCs w:val="28"/>
          <w:lang w:eastAsia="ru-RU"/>
        </w:rPr>
        <w:t xml:space="preserve">5.1.2. Нарушение бюджетного законодательства связанные с неэффективным использованием средств, в том числе бюджетных (нарушение </w:t>
      </w:r>
      <w:r w:rsidRPr="00304AB1">
        <w:rPr>
          <w:rFonts w:ascii="Times New Roman" w:hAnsi="Times New Roman"/>
          <w:b/>
          <w:sz w:val="28"/>
          <w:szCs w:val="28"/>
        </w:rPr>
        <w:t>ст. 34 БК РФ «Принцип эффективности использования бюджетных средств»</w:t>
      </w:r>
      <w:r w:rsidRPr="00304AB1">
        <w:rPr>
          <w:rFonts w:ascii="Times New Roman" w:eastAsia="Times New Roman" w:hAnsi="Times New Roman"/>
          <w:b/>
          <w:sz w:val="28"/>
          <w:szCs w:val="28"/>
          <w:lang w:eastAsia="ru-RU"/>
        </w:rPr>
        <w:t>) –</w:t>
      </w:r>
      <w:r w:rsidRPr="00304AB1">
        <w:rPr>
          <w:rFonts w:ascii="Times New Roman" w:eastAsia="Times New Roman" w:hAnsi="Times New Roman"/>
          <w:sz w:val="28"/>
          <w:szCs w:val="28"/>
          <w:lang w:eastAsia="ru-RU"/>
        </w:rPr>
        <w:t xml:space="preserve"> </w:t>
      </w:r>
      <w:r w:rsidRPr="00304AB1">
        <w:rPr>
          <w:rFonts w:ascii="Times New Roman" w:hAnsi="Times New Roman"/>
          <w:sz w:val="28"/>
          <w:szCs w:val="28"/>
        </w:rPr>
        <w:t>51 149,13</w:t>
      </w:r>
      <w:r w:rsidRPr="00304AB1">
        <w:rPr>
          <w:rFonts w:ascii="Times New Roman" w:eastAsia="Times New Roman" w:hAnsi="Times New Roman"/>
          <w:sz w:val="28"/>
          <w:szCs w:val="28"/>
          <w:lang w:eastAsia="ru-RU"/>
        </w:rPr>
        <w:t xml:space="preserve"> </w:t>
      </w:r>
      <w:r w:rsidRPr="00304AB1">
        <w:rPr>
          <w:rFonts w:ascii="Times New Roman" w:hAnsi="Times New Roman"/>
          <w:sz w:val="28"/>
          <w:szCs w:val="28"/>
        </w:rPr>
        <w:t>тыс. руб.</w:t>
      </w:r>
    </w:p>
    <w:p w14:paraId="5F2DFF69"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hAnsi="Times New Roman"/>
          <w:i/>
          <w:sz w:val="28"/>
          <w:szCs w:val="28"/>
        </w:rPr>
        <w:t>Исходя из бюджетного законодательства (ст. 34 БК РФ) принцип эффективности расходования бюджетных средств означает достижение заданных результатов с использованием наименьшего объема средств (экономность) или достижения наилучшего результата с использованием определенного бюджетом объема средств (результативность). То есть под эффективностью расходования бюджетных средств понимается либо результативность, либо экономичность, либо оба этих понятия одновременно.</w:t>
      </w:r>
    </w:p>
    <w:p w14:paraId="02AC4547"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Выявлены в ходе 35 контрольных мероприятий, в том числе:</w:t>
      </w:r>
    </w:p>
    <w:p w14:paraId="25EA5803" w14:textId="77777777" w:rsidR="00304AB1" w:rsidRPr="00304AB1" w:rsidRDefault="00304AB1" w:rsidP="00304AB1">
      <w:pPr>
        <w:widowControl w:val="0"/>
        <w:numPr>
          <w:ilvl w:val="0"/>
          <w:numId w:val="47"/>
        </w:numPr>
        <w:autoSpaceDE w:val="0"/>
        <w:autoSpaceDN w:val="0"/>
        <w:adjustRightInd w:val="0"/>
        <w:spacing w:after="0" w:line="240" w:lineRule="auto"/>
        <w:contextualSpacing/>
        <w:rPr>
          <w:rFonts w:ascii="Times New Roman" w:eastAsia="Times New Roman" w:hAnsi="Times New Roman"/>
          <w:b/>
          <w:bCs/>
          <w:sz w:val="28"/>
          <w:szCs w:val="28"/>
          <w:lang w:eastAsia="ru-RU"/>
        </w:rPr>
      </w:pPr>
      <w:r w:rsidRPr="00304AB1">
        <w:rPr>
          <w:rFonts w:ascii="Times New Roman" w:eastAsia="Times New Roman" w:hAnsi="Times New Roman"/>
          <w:b/>
          <w:sz w:val="28"/>
          <w:szCs w:val="28"/>
          <w:lang w:eastAsia="ru-RU"/>
        </w:rPr>
        <w:t>МБДОУ</w:t>
      </w:r>
      <w:r w:rsidRPr="00304AB1">
        <w:rPr>
          <w:rFonts w:ascii="Times New Roman" w:eastAsia="Times New Roman" w:hAnsi="Times New Roman"/>
          <w:b/>
          <w:bCs/>
          <w:sz w:val="28"/>
          <w:szCs w:val="28"/>
          <w:lang w:eastAsia="ru-RU"/>
        </w:rPr>
        <w:t xml:space="preserve"> ДС №14 – 14,5 тыс. руб.</w:t>
      </w:r>
    </w:p>
    <w:p w14:paraId="2A3F2CCE"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bCs/>
          <w:sz w:val="28"/>
          <w:szCs w:val="28"/>
          <w:lang w:eastAsia="ru-RU"/>
        </w:rPr>
      </w:pPr>
      <w:r w:rsidRPr="00304AB1">
        <w:rPr>
          <w:rFonts w:ascii="Times New Roman" w:eastAsia="Times New Roman" w:hAnsi="Times New Roman"/>
          <w:bCs/>
          <w:sz w:val="28"/>
          <w:szCs w:val="28"/>
          <w:lang w:eastAsia="ru-RU"/>
        </w:rPr>
        <w:t xml:space="preserve">В нарушение ст. 34 Бюджетного Кодекса (принцип эффективности использования бюджетных средств) </w:t>
      </w:r>
      <w:r w:rsidRPr="00304AB1">
        <w:rPr>
          <w:rFonts w:ascii="Times New Roman" w:eastAsia="Times New Roman" w:hAnsi="Times New Roman"/>
          <w:sz w:val="28"/>
          <w:szCs w:val="28"/>
          <w:lang w:eastAsia="ru-RU"/>
        </w:rPr>
        <w:t xml:space="preserve">Учреждение в 2024 году осуществило закупку лакокрасочных изделий (краски) на сумму </w:t>
      </w:r>
      <w:r w:rsidRPr="00304AB1">
        <w:rPr>
          <w:rFonts w:ascii="Times New Roman" w:eastAsia="Times New Roman" w:hAnsi="Times New Roman"/>
          <w:bCs/>
          <w:sz w:val="28"/>
          <w:szCs w:val="28"/>
          <w:lang w:eastAsia="ru-RU"/>
        </w:rPr>
        <w:t>14,508 руб. п</w:t>
      </w:r>
      <w:r w:rsidRPr="00304AB1">
        <w:rPr>
          <w:rFonts w:ascii="Times New Roman" w:eastAsia="Times New Roman" w:hAnsi="Times New Roman"/>
          <w:sz w:val="28"/>
          <w:szCs w:val="28"/>
          <w:lang w:eastAsia="ru-RU"/>
        </w:rPr>
        <w:t xml:space="preserve">о договору 14/24 от 29.07.2024г. с ПП «Лакокраска» без оформления дефектных ведомостей (актов), подтверждающих объем и необходимость их приобретения, что следует квалифицировать как </w:t>
      </w:r>
      <w:r w:rsidRPr="00304AB1">
        <w:rPr>
          <w:rFonts w:ascii="Times New Roman" w:eastAsia="Times New Roman" w:hAnsi="Times New Roman"/>
          <w:bCs/>
          <w:sz w:val="28"/>
          <w:szCs w:val="28"/>
          <w:lang w:eastAsia="ru-RU"/>
        </w:rPr>
        <w:t>неэффективное использование бюджетных средств.</w:t>
      </w:r>
    </w:p>
    <w:p w14:paraId="54A6B0C7" w14:textId="77777777" w:rsidR="00304AB1" w:rsidRPr="00304AB1" w:rsidRDefault="00304AB1" w:rsidP="00304AB1">
      <w:pPr>
        <w:widowControl w:val="0"/>
        <w:numPr>
          <w:ilvl w:val="0"/>
          <w:numId w:val="17"/>
        </w:numPr>
        <w:autoSpaceDE w:val="0"/>
        <w:autoSpaceDN w:val="0"/>
        <w:adjustRightInd w:val="0"/>
        <w:spacing w:after="0" w:line="240" w:lineRule="auto"/>
        <w:contextualSpacing/>
        <w:rPr>
          <w:rFonts w:ascii="Times New Roman" w:eastAsia="Times New Roman" w:hAnsi="Times New Roman"/>
          <w:sz w:val="28"/>
          <w:szCs w:val="28"/>
          <w:lang w:eastAsia="ru-RU"/>
        </w:rPr>
      </w:pPr>
      <w:r w:rsidRPr="00304AB1">
        <w:rPr>
          <w:rFonts w:ascii="Times New Roman" w:eastAsia="Times New Roman" w:hAnsi="Times New Roman"/>
          <w:b/>
          <w:bCs/>
          <w:sz w:val="28"/>
          <w:szCs w:val="28"/>
          <w:lang w:eastAsia="ru-RU"/>
        </w:rPr>
        <w:t>МБУ «Дирекция парков и скверов» – 311,5 тыс. руб.</w:t>
      </w:r>
    </w:p>
    <w:p w14:paraId="19D8A93F"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lastRenderedPageBreak/>
        <w:t>За 2024 года МБУ «Дирекция парков и скверов» г. Махачкалы, согласно счетам и товарно-транспортным накладным, приобрело бензин марки АИ-92 и диз. топливо (Договор от 12.02.2024 №2 с ООО «Фалькон) на общую сумму 311,5 тыс. рублей (АИ-92 - 3500 литров, диз. топливо - 2000 литров).</w:t>
      </w:r>
    </w:p>
    <w:p w14:paraId="27E19F65"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 xml:space="preserve">В нарушение приказов Минфина России от 01.12.2010г. №157н и 16.12.2010г. №174н за 2024 год полученные талоны на ГСМ (дизтопливо) на общую сумму </w:t>
      </w:r>
      <w:r w:rsidRPr="00304AB1">
        <w:rPr>
          <w:rFonts w:ascii="Times New Roman" w:hAnsi="Times New Roman"/>
          <w:b/>
          <w:sz w:val="28"/>
          <w:szCs w:val="28"/>
        </w:rPr>
        <w:t>311,5</w:t>
      </w:r>
      <w:r w:rsidRPr="00304AB1">
        <w:rPr>
          <w:rFonts w:ascii="Times New Roman" w:hAnsi="Times New Roman"/>
          <w:sz w:val="28"/>
          <w:szCs w:val="28"/>
        </w:rPr>
        <w:t xml:space="preserve"> тыс. рублей не были оприходованы на основании приходных кассовых ордеров (запись «фондовый») в качестве денежных документов в кассу Учреждения, и отсутствовала выдача данных талонов на основании расходных кассовых ордеров под отчет материально ответственному лицу, для дальнейшего их использования. </w:t>
      </w:r>
    </w:p>
    <w:p w14:paraId="15ACA070"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В нарушение ст.9 Федерального закона от 06.12.2011г. №402-ФЗ «О бухгалтерском учете» происходило списание ГСМ без оформления «акта о списании материальных запасов» (ф. 0504230) и без оформления путевых листов, что приводит к искажению данных бухгалтерской отчетности и в соответствии со ст.34 БК РФ свидетельствует о неэффективном расходовании бюджетных средств.</w:t>
      </w:r>
    </w:p>
    <w:p w14:paraId="1A93ABC0" w14:textId="77777777" w:rsidR="00304AB1" w:rsidRPr="00304AB1" w:rsidRDefault="00304AB1" w:rsidP="00304AB1">
      <w:pPr>
        <w:widowControl w:val="0"/>
        <w:numPr>
          <w:ilvl w:val="0"/>
          <w:numId w:val="17"/>
        </w:num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304AB1">
        <w:rPr>
          <w:rFonts w:ascii="Times New Roman" w:eastAsia="Times New Roman" w:hAnsi="Times New Roman"/>
          <w:b/>
          <w:sz w:val="28"/>
          <w:szCs w:val="28"/>
          <w:lang w:eastAsia="ru-RU"/>
        </w:rPr>
        <w:t xml:space="preserve">МБДОУ ДС №41 – 31,1 </w:t>
      </w:r>
      <w:r w:rsidRPr="00304AB1">
        <w:rPr>
          <w:rFonts w:ascii="Times New Roman" w:eastAsia="Times New Roman" w:hAnsi="Times New Roman"/>
          <w:b/>
          <w:bCs/>
          <w:sz w:val="28"/>
          <w:szCs w:val="28"/>
          <w:lang w:eastAsia="ru-RU"/>
        </w:rPr>
        <w:t>тыс. руб.</w:t>
      </w:r>
    </w:p>
    <w:p w14:paraId="2E30AE08" w14:textId="77777777" w:rsidR="00304AB1" w:rsidRPr="00304AB1" w:rsidRDefault="00304AB1" w:rsidP="00304AB1">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В нарушение ст. 34 БК РФ (принцип эффективности использования бюджетных средств) Учреждение в 2024 году осуществило закупку лакокрасочных изделий (краски) на сумму 31 158,0 руб. по договору №41/24 от 29.07.2024г. с ПП «Лакокраска» без оформления дефектных ведомостей (актов), подтверждающих объем и необходимость их приобретения – что следует квалифицировать как неэффективное использование бюджетных средств.</w:t>
      </w:r>
    </w:p>
    <w:p w14:paraId="1C91351C" w14:textId="77777777" w:rsidR="00304AB1" w:rsidRPr="00304AB1" w:rsidRDefault="00304AB1" w:rsidP="00304AB1">
      <w:pPr>
        <w:widowControl w:val="0"/>
        <w:numPr>
          <w:ilvl w:val="0"/>
          <w:numId w:val="17"/>
        </w:numPr>
        <w:autoSpaceDE w:val="0"/>
        <w:autoSpaceDN w:val="0"/>
        <w:adjustRightInd w:val="0"/>
        <w:spacing w:after="0" w:line="240" w:lineRule="auto"/>
        <w:ind w:left="0" w:firstLine="927"/>
        <w:contextualSpacing/>
        <w:jc w:val="both"/>
        <w:rPr>
          <w:rFonts w:ascii="Times New Roman" w:eastAsia="Times New Roman" w:hAnsi="Times New Roman"/>
          <w:sz w:val="28"/>
          <w:szCs w:val="28"/>
          <w:lang w:eastAsia="ru-RU"/>
        </w:rPr>
      </w:pPr>
      <w:r w:rsidRPr="00304AB1">
        <w:rPr>
          <w:rFonts w:ascii="Times New Roman" w:eastAsia="Times New Roman" w:hAnsi="Times New Roman"/>
          <w:b/>
          <w:bCs/>
          <w:sz w:val="28"/>
          <w:szCs w:val="28"/>
          <w:lang w:eastAsia="ru-RU"/>
        </w:rPr>
        <w:t>Анализ судебных актов, вынесенных в отношении муниципального образования «город Махачкала», предполагающих их исполнение за счет средств бюджета города (вступившие в силу по состоянию на 01.01.2025г.), а также анализ причин, способствовавших возникновению судебных исков, и эффективности принятых мер по привлечению к ответственности должностных лиц, виновных в нарушении норм действующего законодательства</w:t>
      </w:r>
      <w:r w:rsidRPr="00304AB1">
        <w:rPr>
          <w:rFonts w:ascii="Times New Roman" w:eastAsia="Times New Roman" w:hAnsi="Times New Roman"/>
          <w:b/>
          <w:sz w:val="28"/>
          <w:szCs w:val="28"/>
          <w:lang w:eastAsia="ru-RU"/>
        </w:rPr>
        <w:t>» – 47 319,65 тыс. руб.</w:t>
      </w:r>
    </w:p>
    <w:p w14:paraId="09AF4299" w14:textId="77777777" w:rsidR="00304AB1" w:rsidRPr="00304AB1" w:rsidRDefault="00304AB1" w:rsidP="00304AB1">
      <w:pPr>
        <w:spacing w:after="0" w:line="259" w:lineRule="auto"/>
        <w:ind w:firstLine="567"/>
        <w:jc w:val="both"/>
        <w:rPr>
          <w:rFonts w:ascii="Times New Roman" w:hAnsi="Times New Roman"/>
          <w:color w:val="030000"/>
          <w:sz w:val="28"/>
          <w:szCs w:val="28"/>
          <w:shd w:val="clear" w:color="auto" w:fill="FFFFFF"/>
        </w:rPr>
      </w:pPr>
      <w:r w:rsidRPr="00304AB1">
        <w:rPr>
          <w:rFonts w:ascii="Times New Roman" w:hAnsi="Times New Roman"/>
          <w:color w:val="030000"/>
          <w:sz w:val="28"/>
          <w:szCs w:val="28"/>
          <w:shd w:val="clear" w:color="auto" w:fill="FFFFFF"/>
        </w:rPr>
        <w:t>Решениями судов за проверяемый период 2024 года взыскано 47 319 651,12 руб. судебных расходов.</w:t>
      </w:r>
    </w:p>
    <w:p w14:paraId="239AAFBD" w14:textId="77777777" w:rsidR="00304AB1" w:rsidRPr="00304AB1" w:rsidRDefault="00304AB1" w:rsidP="00304AB1">
      <w:pPr>
        <w:spacing w:after="0" w:line="259" w:lineRule="auto"/>
        <w:ind w:firstLine="567"/>
        <w:jc w:val="both"/>
        <w:rPr>
          <w:rFonts w:ascii="Times New Roman" w:hAnsi="Times New Roman"/>
          <w:color w:val="030000"/>
          <w:sz w:val="28"/>
          <w:szCs w:val="28"/>
          <w:shd w:val="clear" w:color="auto" w:fill="FFFFFF"/>
        </w:rPr>
      </w:pPr>
      <w:r w:rsidRPr="00304AB1">
        <w:rPr>
          <w:rFonts w:ascii="Times New Roman" w:hAnsi="Times New Roman"/>
          <w:color w:val="030000"/>
          <w:sz w:val="28"/>
          <w:szCs w:val="28"/>
          <w:shd w:val="clear" w:color="auto" w:fill="FFFFFF"/>
        </w:rPr>
        <w:t>Указанные средства можно отнести к дополнительным и незапланированным расходам, поскольку своевременная оплата по обязательствам либо своевременное исполнение своих функций теми или иными муниципальными учреждениями исключила бы судебные тяжбы, и как следствие судебные расходы, а также начисление неустойки и процентов, что приводит в случае их оплаты к неэффективному использованию бюджетных средств в нарушение ст. 34 Бюджетного кодекса РФ.</w:t>
      </w:r>
    </w:p>
    <w:p w14:paraId="0054BC6E" w14:textId="77777777" w:rsidR="00304AB1" w:rsidRPr="00304AB1" w:rsidRDefault="00304AB1" w:rsidP="00304AB1">
      <w:pPr>
        <w:widowControl w:val="0"/>
        <w:numPr>
          <w:ilvl w:val="0"/>
          <w:numId w:val="17"/>
        </w:numPr>
        <w:autoSpaceDE w:val="0"/>
        <w:autoSpaceDN w:val="0"/>
        <w:adjustRightInd w:val="0"/>
        <w:spacing w:after="0" w:line="240" w:lineRule="auto"/>
        <w:contextualSpacing/>
        <w:rPr>
          <w:rFonts w:ascii="Times New Roman" w:eastAsia="Times New Roman" w:hAnsi="Times New Roman"/>
          <w:b/>
          <w:color w:val="000000"/>
          <w:sz w:val="28"/>
          <w:szCs w:val="24"/>
          <w:lang w:eastAsia="ru-RU"/>
        </w:rPr>
      </w:pPr>
      <w:r w:rsidRPr="00304AB1">
        <w:rPr>
          <w:rFonts w:ascii="Times New Roman" w:eastAsia="Times New Roman" w:hAnsi="Times New Roman"/>
          <w:b/>
          <w:color w:val="000000"/>
          <w:sz w:val="28"/>
          <w:szCs w:val="24"/>
          <w:lang w:eastAsia="ru-RU"/>
        </w:rPr>
        <w:t>МБОУ "СОШ №29 – 181,5 тыс. руб.</w:t>
      </w:r>
    </w:p>
    <w:p w14:paraId="4DCD8879" w14:textId="77777777" w:rsidR="00304AB1" w:rsidRPr="00304AB1" w:rsidRDefault="00304AB1" w:rsidP="00304AB1">
      <w:pPr>
        <w:spacing w:after="0" w:line="240" w:lineRule="auto"/>
        <w:ind w:firstLine="567"/>
        <w:jc w:val="both"/>
        <w:rPr>
          <w:rFonts w:ascii="Times New Roman" w:eastAsia="Times New Roman" w:hAnsi="Times New Roman"/>
          <w:sz w:val="28"/>
          <w:szCs w:val="28"/>
        </w:rPr>
      </w:pPr>
      <w:r w:rsidRPr="00304AB1">
        <w:rPr>
          <w:rFonts w:ascii="Times New Roman" w:eastAsia="Times New Roman" w:hAnsi="Times New Roman"/>
          <w:sz w:val="28"/>
          <w:szCs w:val="28"/>
        </w:rPr>
        <w:t xml:space="preserve">Учреждение в 2024 году осуществило закупку лакокрасочных изделий (краски) на сумму 181,5 тыс. руб., согласно договору № СОШ 29/24 от 12.07.2024г. с ПП «Лакокраска» без оформления дефектных ведомостей (актов), подтверждающих </w:t>
      </w:r>
      <w:r w:rsidRPr="00304AB1">
        <w:rPr>
          <w:rFonts w:ascii="Times New Roman" w:eastAsia="Times New Roman" w:hAnsi="Times New Roman"/>
          <w:sz w:val="28"/>
          <w:szCs w:val="28"/>
        </w:rPr>
        <w:lastRenderedPageBreak/>
        <w:t>объем и необходимость их приобретения, что следует квалифицировать, как неэффективное использование бюджетных средств (</w:t>
      </w:r>
      <w:r w:rsidRPr="00304AB1">
        <w:rPr>
          <w:rFonts w:ascii="Times New Roman" w:eastAsia="Times New Roman" w:hAnsi="Times New Roman"/>
          <w:bCs/>
          <w:sz w:val="28"/>
          <w:szCs w:val="28"/>
        </w:rPr>
        <w:t>ст.34 БК РФ</w:t>
      </w:r>
      <w:r w:rsidRPr="00304AB1">
        <w:rPr>
          <w:rFonts w:ascii="Times New Roman" w:eastAsia="Times New Roman" w:hAnsi="Times New Roman"/>
          <w:sz w:val="28"/>
          <w:szCs w:val="28"/>
        </w:rPr>
        <w:t>).</w:t>
      </w:r>
    </w:p>
    <w:p w14:paraId="60F972DB" w14:textId="77777777" w:rsidR="00304AB1" w:rsidRPr="00304AB1" w:rsidRDefault="00304AB1" w:rsidP="00304AB1">
      <w:pPr>
        <w:spacing w:after="0" w:line="240" w:lineRule="auto"/>
        <w:ind w:firstLine="567"/>
        <w:jc w:val="both"/>
        <w:rPr>
          <w:rFonts w:ascii="Times New Roman" w:eastAsia="Times New Roman" w:hAnsi="Times New Roman"/>
          <w:sz w:val="28"/>
          <w:szCs w:val="28"/>
        </w:rPr>
      </w:pPr>
    </w:p>
    <w:p w14:paraId="5CB82F2C" w14:textId="77777777" w:rsidR="00304AB1" w:rsidRPr="00304AB1" w:rsidRDefault="00304AB1" w:rsidP="00304AB1">
      <w:pPr>
        <w:spacing w:after="0" w:line="240" w:lineRule="auto"/>
        <w:ind w:firstLine="567"/>
        <w:jc w:val="both"/>
        <w:rPr>
          <w:rFonts w:ascii="Times New Roman" w:eastAsia="Times New Roman" w:hAnsi="Times New Roman"/>
          <w:sz w:val="28"/>
          <w:szCs w:val="28"/>
        </w:rPr>
      </w:pPr>
      <w:r w:rsidRPr="00304AB1">
        <w:rPr>
          <w:rFonts w:ascii="Times New Roman" w:eastAsia="Times New Roman" w:hAnsi="Times New Roman"/>
          <w:sz w:val="28"/>
          <w:szCs w:val="28"/>
        </w:rPr>
        <w:t xml:space="preserve">Также в ходе проведения контрольных мероприятий выявлены нарушения, связанные с неэффективным использованием бюджетных средств путем уплаты судебных расходов, пени и штрафов в ряде учреждений образования. Указанные нарушения связанны с несвоевременным исполнением учреждениями обязательств по оплате коммунальных и прочих платежей с последующим обращением поставщика услуг в судебные органы, приводящих впоследствии к возникновению незапланированных расходов для бюджета города. </w:t>
      </w:r>
    </w:p>
    <w:p w14:paraId="20F68F3E" w14:textId="77777777" w:rsidR="00304AB1" w:rsidRPr="00304AB1" w:rsidRDefault="00304AB1" w:rsidP="00304AB1">
      <w:pPr>
        <w:spacing w:after="0" w:line="240" w:lineRule="auto"/>
        <w:ind w:firstLine="567"/>
        <w:jc w:val="both"/>
        <w:rPr>
          <w:rFonts w:ascii="Times New Roman" w:eastAsia="Times New Roman" w:hAnsi="Times New Roman"/>
          <w:sz w:val="28"/>
          <w:szCs w:val="28"/>
        </w:rPr>
      </w:pPr>
      <w:r w:rsidRPr="00304AB1">
        <w:rPr>
          <w:rFonts w:ascii="Times New Roman" w:eastAsia="Times New Roman" w:hAnsi="Times New Roman"/>
          <w:sz w:val="28"/>
          <w:szCs w:val="28"/>
        </w:rPr>
        <w:t>Кроме того, в ряде учреждений выявлена дебиторская задолженность (переплата) по налогам, взносам и оплате услуг ресурсоснабжающим организациям, что также можно квалифицировать как неэффективное использование бюджетных средств.</w:t>
      </w:r>
    </w:p>
    <w:p w14:paraId="2DE1F259" w14:textId="77777777" w:rsidR="00304AB1" w:rsidRPr="00304AB1" w:rsidRDefault="00304AB1" w:rsidP="00304AB1">
      <w:pPr>
        <w:spacing w:after="0" w:line="240" w:lineRule="auto"/>
        <w:ind w:firstLine="720"/>
        <w:jc w:val="both"/>
        <w:rPr>
          <w:rFonts w:ascii="Times New Roman" w:eastAsia="Times New Roman" w:hAnsi="Times New Roman"/>
          <w:sz w:val="24"/>
          <w:szCs w:val="24"/>
        </w:rPr>
      </w:pPr>
    </w:p>
    <w:tbl>
      <w:tblPr>
        <w:tblStyle w:val="afff5"/>
        <w:tblW w:w="10473" w:type="dxa"/>
        <w:tblInd w:w="-5" w:type="dxa"/>
        <w:tblLook w:val="04A0" w:firstRow="1" w:lastRow="0" w:firstColumn="1" w:lastColumn="0" w:noHBand="0" w:noVBand="1"/>
      </w:tblPr>
      <w:tblGrid>
        <w:gridCol w:w="565"/>
        <w:gridCol w:w="2979"/>
        <w:gridCol w:w="2399"/>
        <w:gridCol w:w="2562"/>
        <w:gridCol w:w="1968"/>
      </w:tblGrid>
      <w:tr w:rsidR="00304AB1" w:rsidRPr="00304AB1" w14:paraId="1DF21B06" w14:textId="77777777" w:rsidTr="008A2EC6">
        <w:tc>
          <w:tcPr>
            <w:tcW w:w="565" w:type="dxa"/>
            <w:vAlign w:val="center"/>
          </w:tcPr>
          <w:p w14:paraId="501B1C58"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w:t>
            </w:r>
          </w:p>
          <w:p w14:paraId="3B1B37E8"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п/п</w:t>
            </w:r>
          </w:p>
        </w:tc>
        <w:tc>
          <w:tcPr>
            <w:tcW w:w="2979" w:type="dxa"/>
            <w:vAlign w:val="center"/>
          </w:tcPr>
          <w:p w14:paraId="1E3C9441"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Наименование</w:t>
            </w:r>
          </w:p>
        </w:tc>
        <w:tc>
          <w:tcPr>
            <w:tcW w:w="2399" w:type="dxa"/>
            <w:vAlign w:val="center"/>
          </w:tcPr>
          <w:p w14:paraId="15103458"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Уплата судебных расходов, пени и штрафов</w:t>
            </w:r>
          </w:p>
        </w:tc>
        <w:tc>
          <w:tcPr>
            <w:tcW w:w="2562" w:type="dxa"/>
            <w:vAlign w:val="center"/>
          </w:tcPr>
          <w:p w14:paraId="29B4C652"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Наименование</w:t>
            </w:r>
          </w:p>
        </w:tc>
        <w:tc>
          <w:tcPr>
            <w:tcW w:w="1968" w:type="dxa"/>
            <w:vAlign w:val="center"/>
          </w:tcPr>
          <w:p w14:paraId="17291407"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Дебиторская задолженность (переплата)</w:t>
            </w:r>
          </w:p>
        </w:tc>
      </w:tr>
      <w:tr w:rsidR="00304AB1" w:rsidRPr="00304AB1" w14:paraId="683AABE4" w14:textId="77777777" w:rsidTr="008A2EC6">
        <w:tc>
          <w:tcPr>
            <w:tcW w:w="565" w:type="dxa"/>
            <w:vAlign w:val="center"/>
          </w:tcPr>
          <w:p w14:paraId="6C037DC8"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1</w:t>
            </w:r>
          </w:p>
        </w:tc>
        <w:tc>
          <w:tcPr>
            <w:tcW w:w="2979" w:type="dxa"/>
            <w:vAlign w:val="center"/>
          </w:tcPr>
          <w:p w14:paraId="5CFD623B" w14:textId="77777777" w:rsidR="00304AB1" w:rsidRPr="00304AB1" w:rsidRDefault="00304AB1" w:rsidP="00304AB1">
            <w:pPr>
              <w:spacing w:line="240" w:lineRule="auto"/>
              <w:rPr>
                <w:rFonts w:ascii="Times New Roman" w:eastAsia="Times New Roman" w:hAnsi="Times New Roman"/>
                <w:color w:val="000000"/>
                <w:sz w:val="24"/>
                <w:szCs w:val="24"/>
              </w:rPr>
            </w:pPr>
            <w:r w:rsidRPr="00304AB1">
              <w:rPr>
                <w:rFonts w:ascii="Times New Roman" w:eastAsia="Times New Roman" w:hAnsi="Times New Roman"/>
                <w:sz w:val="24"/>
                <w:szCs w:val="24"/>
              </w:rPr>
              <w:t>МБДОУ ДС №77</w:t>
            </w:r>
          </w:p>
        </w:tc>
        <w:tc>
          <w:tcPr>
            <w:tcW w:w="2399" w:type="dxa"/>
            <w:vAlign w:val="center"/>
          </w:tcPr>
          <w:p w14:paraId="7FAE65F2"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sz w:val="24"/>
                <w:szCs w:val="24"/>
              </w:rPr>
              <w:t>34,3</w:t>
            </w:r>
          </w:p>
        </w:tc>
        <w:tc>
          <w:tcPr>
            <w:tcW w:w="2562" w:type="dxa"/>
            <w:vAlign w:val="center"/>
          </w:tcPr>
          <w:p w14:paraId="6089E00F" w14:textId="77777777" w:rsidR="00304AB1" w:rsidRPr="00304AB1" w:rsidRDefault="00304AB1" w:rsidP="00304AB1">
            <w:pPr>
              <w:spacing w:line="240" w:lineRule="auto"/>
              <w:rPr>
                <w:rFonts w:ascii="Times New Roman" w:eastAsia="Times New Roman" w:hAnsi="Times New Roman"/>
                <w:sz w:val="24"/>
                <w:szCs w:val="24"/>
                <w:highlight w:val="yellow"/>
              </w:rPr>
            </w:pPr>
            <w:r w:rsidRPr="00304AB1">
              <w:rPr>
                <w:rFonts w:ascii="Times New Roman" w:eastAsia="Times New Roman" w:hAnsi="Times New Roman"/>
                <w:sz w:val="24"/>
                <w:szCs w:val="24"/>
              </w:rPr>
              <w:t>МБДОУ ДС</w:t>
            </w:r>
            <w:r w:rsidRPr="00304AB1">
              <w:rPr>
                <w:rFonts w:ascii="Times New Roman" w:eastAsia="Times New Roman" w:hAnsi="Times New Roman"/>
                <w:color w:val="000000"/>
                <w:sz w:val="24"/>
                <w:szCs w:val="24"/>
              </w:rPr>
              <w:t xml:space="preserve"> №90</w:t>
            </w:r>
          </w:p>
        </w:tc>
        <w:tc>
          <w:tcPr>
            <w:tcW w:w="1968" w:type="dxa"/>
            <w:vAlign w:val="center"/>
          </w:tcPr>
          <w:p w14:paraId="24659610" w14:textId="77777777" w:rsidR="00304AB1" w:rsidRPr="00304AB1" w:rsidRDefault="00304AB1" w:rsidP="00304AB1">
            <w:pPr>
              <w:spacing w:line="240" w:lineRule="auto"/>
              <w:jc w:val="center"/>
              <w:rPr>
                <w:rFonts w:ascii="Times New Roman" w:eastAsia="Times New Roman" w:hAnsi="Times New Roman"/>
                <w:sz w:val="24"/>
                <w:szCs w:val="24"/>
                <w:highlight w:val="yellow"/>
              </w:rPr>
            </w:pPr>
            <w:r w:rsidRPr="00304AB1">
              <w:rPr>
                <w:rFonts w:ascii="Times New Roman" w:eastAsia="Times New Roman" w:hAnsi="Times New Roman"/>
                <w:color w:val="000000"/>
                <w:sz w:val="24"/>
                <w:szCs w:val="24"/>
              </w:rPr>
              <w:t>12</w:t>
            </w:r>
          </w:p>
        </w:tc>
      </w:tr>
      <w:tr w:rsidR="00304AB1" w:rsidRPr="00304AB1" w14:paraId="3D3458F3" w14:textId="77777777" w:rsidTr="008A2EC6">
        <w:tc>
          <w:tcPr>
            <w:tcW w:w="565" w:type="dxa"/>
            <w:vAlign w:val="center"/>
          </w:tcPr>
          <w:p w14:paraId="2DE13FFE"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2</w:t>
            </w:r>
          </w:p>
        </w:tc>
        <w:tc>
          <w:tcPr>
            <w:tcW w:w="2979" w:type="dxa"/>
            <w:vAlign w:val="center"/>
          </w:tcPr>
          <w:p w14:paraId="3560B7E9" w14:textId="77777777" w:rsidR="00304AB1" w:rsidRPr="00304AB1" w:rsidRDefault="00304AB1" w:rsidP="00304AB1">
            <w:pPr>
              <w:spacing w:line="240" w:lineRule="auto"/>
              <w:rPr>
                <w:rFonts w:ascii="Times New Roman" w:eastAsia="Times New Roman" w:hAnsi="Times New Roman"/>
                <w:color w:val="000000"/>
                <w:sz w:val="24"/>
                <w:szCs w:val="24"/>
              </w:rPr>
            </w:pPr>
            <w:r w:rsidRPr="00304AB1">
              <w:rPr>
                <w:rFonts w:ascii="Times New Roman" w:eastAsia="Times New Roman" w:hAnsi="Times New Roman"/>
                <w:sz w:val="24"/>
                <w:szCs w:val="24"/>
              </w:rPr>
              <w:t>МБДОУ ДС №78</w:t>
            </w:r>
          </w:p>
        </w:tc>
        <w:tc>
          <w:tcPr>
            <w:tcW w:w="2399" w:type="dxa"/>
            <w:vAlign w:val="center"/>
          </w:tcPr>
          <w:p w14:paraId="5A7C27CE"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sz w:val="24"/>
                <w:szCs w:val="24"/>
              </w:rPr>
              <w:t>25,2</w:t>
            </w:r>
          </w:p>
        </w:tc>
        <w:tc>
          <w:tcPr>
            <w:tcW w:w="2562" w:type="dxa"/>
            <w:vAlign w:val="center"/>
          </w:tcPr>
          <w:p w14:paraId="680FF295" w14:textId="77777777" w:rsidR="00304AB1" w:rsidRPr="00304AB1" w:rsidRDefault="00304AB1" w:rsidP="00304AB1">
            <w:pPr>
              <w:spacing w:line="240" w:lineRule="auto"/>
              <w:rPr>
                <w:rFonts w:ascii="Times New Roman" w:eastAsia="Times New Roman" w:hAnsi="Times New Roman"/>
                <w:sz w:val="24"/>
                <w:szCs w:val="24"/>
                <w:highlight w:val="yellow"/>
              </w:rPr>
            </w:pPr>
            <w:r w:rsidRPr="00304AB1">
              <w:rPr>
                <w:rFonts w:ascii="Times New Roman" w:eastAsia="Times New Roman" w:hAnsi="Times New Roman"/>
                <w:sz w:val="24"/>
                <w:szCs w:val="24"/>
              </w:rPr>
              <w:t xml:space="preserve">МБДОУ ДС </w:t>
            </w:r>
            <w:r w:rsidRPr="00304AB1">
              <w:rPr>
                <w:rFonts w:ascii="Times New Roman" w:eastAsia="Times New Roman" w:hAnsi="Times New Roman"/>
                <w:color w:val="000000"/>
                <w:sz w:val="24"/>
                <w:szCs w:val="24"/>
              </w:rPr>
              <w:t>№31</w:t>
            </w:r>
          </w:p>
        </w:tc>
        <w:tc>
          <w:tcPr>
            <w:tcW w:w="1968" w:type="dxa"/>
            <w:vAlign w:val="center"/>
          </w:tcPr>
          <w:p w14:paraId="46DA3BC9" w14:textId="77777777" w:rsidR="00304AB1" w:rsidRPr="00304AB1" w:rsidRDefault="00304AB1" w:rsidP="00304AB1">
            <w:pPr>
              <w:spacing w:line="240" w:lineRule="auto"/>
              <w:jc w:val="center"/>
              <w:rPr>
                <w:rFonts w:ascii="Times New Roman" w:eastAsia="Times New Roman" w:hAnsi="Times New Roman"/>
                <w:sz w:val="24"/>
                <w:szCs w:val="24"/>
                <w:highlight w:val="yellow"/>
              </w:rPr>
            </w:pPr>
            <w:r w:rsidRPr="00304AB1">
              <w:rPr>
                <w:rFonts w:ascii="Times New Roman" w:eastAsia="Times New Roman" w:hAnsi="Times New Roman"/>
                <w:color w:val="000000"/>
                <w:sz w:val="24"/>
                <w:szCs w:val="24"/>
              </w:rPr>
              <w:t>1,2</w:t>
            </w:r>
          </w:p>
        </w:tc>
      </w:tr>
      <w:tr w:rsidR="00304AB1" w:rsidRPr="00304AB1" w14:paraId="527E8DFE" w14:textId="77777777" w:rsidTr="008A2EC6">
        <w:tc>
          <w:tcPr>
            <w:tcW w:w="565" w:type="dxa"/>
            <w:vAlign w:val="center"/>
          </w:tcPr>
          <w:p w14:paraId="1C452E55"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3</w:t>
            </w:r>
          </w:p>
        </w:tc>
        <w:tc>
          <w:tcPr>
            <w:tcW w:w="2979" w:type="dxa"/>
            <w:vAlign w:val="center"/>
          </w:tcPr>
          <w:p w14:paraId="250F345E" w14:textId="77777777" w:rsidR="00304AB1" w:rsidRPr="00304AB1" w:rsidRDefault="00304AB1" w:rsidP="00304AB1">
            <w:pPr>
              <w:spacing w:line="240" w:lineRule="auto"/>
              <w:rPr>
                <w:rFonts w:ascii="Times New Roman" w:eastAsia="Times New Roman" w:hAnsi="Times New Roman"/>
                <w:bCs/>
                <w:sz w:val="24"/>
                <w:szCs w:val="24"/>
              </w:rPr>
            </w:pPr>
            <w:r w:rsidRPr="00304AB1">
              <w:rPr>
                <w:rFonts w:ascii="Times New Roman" w:eastAsia="Times New Roman" w:hAnsi="Times New Roman"/>
                <w:bCs/>
                <w:sz w:val="24"/>
                <w:szCs w:val="24"/>
              </w:rPr>
              <w:t>МАУ «М-Транс»</w:t>
            </w:r>
          </w:p>
        </w:tc>
        <w:tc>
          <w:tcPr>
            <w:tcW w:w="2399" w:type="dxa"/>
            <w:vAlign w:val="center"/>
          </w:tcPr>
          <w:p w14:paraId="5358CA8C"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bCs/>
                <w:sz w:val="24"/>
                <w:szCs w:val="24"/>
              </w:rPr>
              <w:t>36,7</w:t>
            </w:r>
          </w:p>
        </w:tc>
        <w:tc>
          <w:tcPr>
            <w:tcW w:w="2562" w:type="dxa"/>
            <w:vAlign w:val="center"/>
          </w:tcPr>
          <w:p w14:paraId="105F32E1" w14:textId="77777777" w:rsidR="00304AB1" w:rsidRPr="00304AB1" w:rsidRDefault="00304AB1" w:rsidP="00304AB1">
            <w:pPr>
              <w:spacing w:line="240" w:lineRule="auto"/>
              <w:rPr>
                <w:rFonts w:ascii="Times New Roman" w:eastAsia="Times New Roman" w:hAnsi="Times New Roman"/>
                <w:sz w:val="24"/>
                <w:szCs w:val="24"/>
                <w:highlight w:val="yellow"/>
              </w:rPr>
            </w:pPr>
            <w:r w:rsidRPr="00304AB1">
              <w:rPr>
                <w:rFonts w:ascii="Times New Roman" w:eastAsia="Times New Roman" w:hAnsi="Times New Roman"/>
                <w:bCs/>
                <w:sz w:val="24"/>
                <w:szCs w:val="24"/>
              </w:rPr>
              <w:t>МБДОУ ЦРР-ДС №69</w:t>
            </w:r>
          </w:p>
        </w:tc>
        <w:tc>
          <w:tcPr>
            <w:tcW w:w="1968" w:type="dxa"/>
            <w:vAlign w:val="center"/>
          </w:tcPr>
          <w:p w14:paraId="2F2FA94C" w14:textId="77777777" w:rsidR="00304AB1" w:rsidRPr="00304AB1" w:rsidRDefault="00304AB1" w:rsidP="00304AB1">
            <w:pPr>
              <w:spacing w:line="240" w:lineRule="auto"/>
              <w:jc w:val="center"/>
              <w:rPr>
                <w:rFonts w:ascii="Times New Roman" w:eastAsia="Times New Roman" w:hAnsi="Times New Roman"/>
                <w:sz w:val="24"/>
                <w:szCs w:val="24"/>
                <w:highlight w:val="yellow"/>
              </w:rPr>
            </w:pPr>
            <w:r w:rsidRPr="00304AB1">
              <w:rPr>
                <w:rFonts w:ascii="Times New Roman" w:eastAsia="Times New Roman" w:hAnsi="Times New Roman"/>
                <w:sz w:val="24"/>
                <w:szCs w:val="24"/>
              </w:rPr>
              <w:t>0,26</w:t>
            </w:r>
          </w:p>
        </w:tc>
      </w:tr>
      <w:tr w:rsidR="00304AB1" w:rsidRPr="00304AB1" w14:paraId="5512D533" w14:textId="77777777" w:rsidTr="008A2EC6">
        <w:tc>
          <w:tcPr>
            <w:tcW w:w="565" w:type="dxa"/>
            <w:vAlign w:val="center"/>
          </w:tcPr>
          <w:p w14:paraId="5C1A2AC1"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4</w:t>
            </w:r>
          </w:p>
        </w:tc>
        <w:tc>
          <w:tcPr>
            <w:tcW w:w="2979" w:type="dxa"/>
            <w:vAlign w:val="center"/>
          </w:tcPr>
          <w:p w14:paraId="72E71403" w14:textId="77777777" w:rsidR="00304AB1" w:rsidRPr="00304AB1" w:rsidRDefault="00304AB1" w:rsidP="00304AB1">
            <w:pPr>
              <w:spacing w:line="240" w:lineRule="auto"/>
              <w:rPr>
                <w:rFonts w:ascii="Times New Roman" w:eastAsia="Times New Roman" w:hAnsi="Times New Roman"/>
                <w:color w:val="000000"/>
                <w:sz w:val="24"/>
                <w:szCs w:val="24"/>
              </w:rPr>
            </w:pPr>
            <w:r w:rsidRPr="00304AB1">
              <w:rPr>
                <w:rFonts w:ascii="Times New Roman" w:eastAsia="Times New Roman" w:hAnsi="Times New Roman"/>
                <w:sz w:val="24"/>
                <w:szCs w:val="24"/>
              </w:rPr>
              <w:t>МБДОУ ДС №29</w:t>
            </w:r>
          </w:p>
        </w:tc>
        <w:tc>
          <w:tcPr>
            <w:tcW w:w="2399" w:type="dxa"/>
            <w:vAlign w:val="center"/>
          </w:tcPr>
          <w:p w14:paraId="25F7B87E"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sz w:val="24"/>
                <w:szCs w:val="24"/>
              </w:rPr>
              <w:t>90,0</w:t>
            </w:r>
          </w:p>
        </w:tc>
        <w:tc>
          <w:tcPr>
            <w:tcW w:w="2562" w:type="dxa"/>
            <w:vAlign w:val="center"/>
          </w:tcPr>
          <w:p w14:paraId="2B6D87ED" w14:textId="77777777" w:rsidR="00304AB1" w:rsidRPr="00304AB1" w:rsidRDefault="00304AB1" w:rsidP="00304AB1">
            <w:pPr>
              <w:spacing w:line="240" w:lineRule="auto"/>
              <w:rPr>
                <w:rFonts w:ascii="Times New Roman" w:eastAsia="Times New Roman" w:hAnsi="Times New Roman"/>
                <w:sz w:val="24"/>
                <w:szCs w:val="24"/>
                <w:highlight w:val="yellow"/>
              </w:rPr>
            </w:pPr>
            <w:r w:rsidRPr="00304AB1">
              <w:rPr>
                <w:rFonts w:ascii="Times New Roman" w:eastAsia="Times New Roman" w:hAnsi="Times New Roman"/>
                <w:color w:val="000000"/>
                <w:sz w:val="24"/>
                <w:szCs w:val="24"/>
              </w:rPr>
              <w:t>МБДОУ ЦРР-ДС №85</w:t>
            </w:r>
          </w:p>
        </w:tc>
        <w:tc>
          <w:tcPr>
            <w:tcW w:w="1968" w:type="dxa"/>
            <w:vAlign w:val="center"/>
          </w:tcPr>
          <w:p w14:paraId="240453E2" w14:textId="77777777" w:rsidR="00304AB1" w:rsidRPr="00304AB1" w:rsidRDefault="00304AB1" w:rsidP="00304AB1">
            <w:pPr>
              <w:spacing w:line="240" w:lineRule="auto"/>
              <w:jc w:val="center"/>
              <w:rPr>
                <w:rFonts w:ascii="Times New Roman" w:eastAsia="Times New Roman" w:hAnsi="Times New Roman"/>
                <w:sz w:val="24"/>
                <w:szCs w:val="24"/>
                <w:highlight w:val="yellow"/>
              </w:rPr>
            </w:pPr>
            <w:r w:rsidRPr="00304AB1">
              <w:rPr>
                <w:rFonts w:ascii="Times New Roman" w:eastAsia="Times New Roman" w:hAnsi="Times New Roman"/>
                <w:color w:val="000000"/>
                <w:sz w:val="24"/>
                <w:szCs w:val="24"/>
              </w:rPr>
              <w:t>2,52</w:t>
            </w:r>
          </w:p>
        </w:tc>
      </w:tr>
      <w:tr w:rsidR="00304AB1" w:rsidRPr="00304AB1" w14:paraId="2E7A09B4" w14:textId="77777777" w:rsidTr="008A2EC6">
        <w:tc>
          <w:tcPr>
            <w:tcW w:w="565" w:type="dxa"/>
            <w:vAlign w:val="center"/>
          </w:tcPr>
          <w:p w14:paraId="4E89E609"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5</w:t>
            </w:r>
          </w:p>
        </w:tc>
        <w:tc>
          <w:tcPr>
            <w:tcW w:w="2979" w:type="dxa"/>
            <w:vAlign w:val="center"/>
          </w:tcPr>
          <w:p w14:paraId="1B4ABF50" w14:textId="77777777" w:rsidR="00304AB1" w:rsidRPr="00304AB1" w:rsidRDefault="00304AB1" w:rsidP="00304AB1">
            <w:pPr>
              <w:spacing w:line="240" w:lineRule="auto"/>
              <w:rPr>
                <w:rFonts w:ascii="Times New Roman" w:eastAsia="Times New Roman" w:hAnsi="Times New Roman"/>
                <w:color w:val="000000"/>
                <w:sz w:val="24"/>
                <w:szCs w:val="24"/>
              </w:rPr>
            </w:pPr>
            <w:r w:rsidRPr="00304AB1">
              <w:rPr>
                <w:rFonts w:ascii="Times New Roman" w:eastAsia="Times New Roman" w:hAnsi="Times New Roman"/>
                <w:sz w:val="24"/>
                <w:szCs w:val="24"/>
              </w:rPr>
              <w:t>МБДОУ ДС №22</w:t>
            </w:r>
          </w:p>
        </w:tc>
        <w:tc>
          <w:tcPr>
            <w:tcW w:w="2399" w:type="dxa"/>
            <w:vAlign w:val="center"/>
          </w:tcPr>
          <w:p w14:paraId="1D9A23F3"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sz w:val="24"/>
                <w:szCs w:val="24"/>
              </w:rPr>
              <w:t>64,5</w:t>
            </w:r>
          </w:p>
        </w:tc>
        <w:tc>
          <w:tcPr>
            <w:tcW w:w="2562" w:type="dxa"/>
            <w:vAlign w:val="center"/>
          </w:tcPr>
          <w:p w14:paraId="3D61EA7C" w14:textId="77777777" w:rsidR="00304AB1" w:rsidRPr="00304AB1" w:rsidRDefault="00304AB1" w:rsidP="00304AB1">
            <w:pPr>
              <w:spacing w:line="240" w:lineRule="auto"/>
              <w:rPr>
                <w:rFonts w:ascii="Times New Roman" w:eastAsia="Times New Roman" w:hAnsi="Times New Roman"/>
                <w:sz w:val="24"/>
                <w:szCs w:val="24"/>
                <w:highlight w:val="yellow"/>
              </w:rPr>
            </w:pPr>
            <w:r w:rsidRPr="00304AB1">
              <w:rPr>
                <w:rFonts w:ascii="Times New Roman" w:eastAsia="Times New Roman" w:hAnsi="Times New Roman"/>
                <w:color w:val="000000"/>
                <w:sz w:val="24"/>
                <w:szCs w:val="24"/>
              </w:rPr>
              <w:t>МБДОУ ЦК-ДС №95</w:t>
            </w:r>
          </w:p>
        </w:tc>
        <w:tc>
          <w:tcPr>
            <w:tcW w:w="1968" w:type="dxa"/>
            <w:vAlign w:val="center"/>
          </w:tcPr>
          <w:p w14:paraId="706D5C47" w14:textId="77777777" w:rsidR="00304AB1" w:rsidRPr="00304AB1" w:rsidRDefault="00304AB1" w:rsidP="00304AB1">
            <w:pPr>
              <w:spacing w:line="240" w:lineRule="auto"/>
              <w:jc w:val="center"/>
              <w:rPr>
                <w:rFonts w:ascii="Times New Roman" w:eastAsia="Times New Roman" w:hAnsi="Times New Roman"/>
                <w:sz w:val="24"/>
                <w:szCs w:val="24"/>
                <w:highlight w:val="yellow"/>
              </w:rPr>
            </w:pPr>
            <w:r w:rsidRPr="00304AB1">
              <w:rPr>
                <w:rFonts w:ascii="Times New Roman" w:eastAsia="Times New Roman" w:hAnsi="Times New Roman"/>
                <w:color w:val="000000"/>
                <w:sz w:val="24"/>
                <w:szCs w:val="24"/>
              </w:rPr>
              <w:t>4,7</w:t>
            </w:r>
          </w:p>
        </w:tc>
      </w:tr>
      <w:tr w:rsidR="00304AB1" w:rsidRPr="00304AB1" w14:paraId="4BCFFE28" w14:textId="77777777" w:rsidTr="008A2EC6">
        <w:tc>
          <w:tcPr>
            <w:tcW w:w="565" w:type="dxa"/>
            <w:vAlign w:val="center"/>
          </w:tcPr>
          <w:p w14:paraId="1AD30640"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6</w:t>
            </w:r>
          </w:p>
        </w:tc>
        <w:tc>
          <w:tcPr>
            <w:tcW w:w="2979" w:type="dxa"/>
            <w:vAlign w:val="center"/>
          </w:tcPr>
          <w:p w14:paraId="2CA38025" w14:textId="77777777" w:rsidR="00304AB1" w:rsidRPr="00304AB1" w:rsidRDefault="00304AB1" w:rsidP="00304AB1">
            <w:pPr>
              <w:spacing w:line="240" w:lineRule="auto"/>
              <w:rPr>
                <w:rFonts w:ascii="Times New Roman" w:eastAsia="Times New Roman" w:hAnsi="Times New Roman"/>
                <w:bCs/>
                <w:sz w:val="24"/>
                <w:szCs w:val="24"/>
              </w:rPr>
            </w:pPr>
            <w:r w:rsidRPr="00304AB1">
              <w:rPr>
                <w:rFonts w:ascii="Times New Roman" w:eastAsia="Times New Roman" w:hAnsi="Times New Roman"/>
                <w:bCs/>
                <w:sz w:val="24"/>
                <w:szCs w:val="24"/>
              </w:rPr>
              <w:t>МБОУ СОШ №10</w:t>
            </w:r>
          </w:p>
        </w:tc>
        <w:tc>
          <w:tcPr>
            <w:tcW w:w="2399" w:type="dxa"/>
            <w:vAlign w:val="center"/>
          </w:tcPr>
          <w:p w14:paraId="1777DC71"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bCs/>
                <w:sz w:val="24"/>
                <w:szCs w:val="24"/>
              </w:rPr>
              <w:t>50,0</w:t>
            </w:r>
          </w:p>
        </w:tc>
        <w:tc>
          <w:tcPr>
            <w:tcW w:w="2562" w:type="dxa"/>
            <w:vAlign w:val="center"/>
          </w:tcPr>
          <w:p w14:paraId="6C509C16" w14:textId="77777777" w:rsidR="00304AB1" w:rsidRPr="00304AB1" w:rsidRDefault="00304AB1" w:rsidP="00304AB1">
            <w:pPr>
              <w:spacing w:line="240" w:lineRule="auto"/>
              <w:rPr>
                <w:rFonts w:ascii="Times New Roman" w:eastAsia="Times New Roman" w:hAnsi="Times New Roman"/>
                <w:sz w:val="24"/>
                <w:szCs w:val="24"/>
                <w:highlight w:val="yellow"/>
              </w:rPr>
            </w:pPr>
            <w:r w:rsidRPr="00304AB1">
              <w:rPr>
                <w:rFonts w:ascii="Times New Roman" w:eastAsia="Times New Roman" w:hAnsi="Times New Roman"/>
                <w:bCs/>
                <w:sz w:val="24"/>
                <w:szCs w:val="24"/>
              </w:rPr>
              <w:t>МБДОУ ДС №53</w:t>
            </w:r>
          </w:p>
        </w:tc>
        <w:tc>
          <w:tcPr>
            <w:tcW w:w="1968" w:type="dxa"/>
            <w:vAlign w:val="center"/>
          </w:tcPr>
          <w:p w14:paraId="6B80EB4E" w14:textId="77777777" w:rsidR="00304AB1" w:rsidRPr="00304AB1" w:rsidRDefault="00304AB1" w:rsidP="00304AB1">
            <w:pPr>
              <w:spacing w:line="240" w:lineRule="auto"/>
              <w:jc w:val="center"/>
              <w:rPr>
                <w:rFonts w:ascii="Times New Roman" w:eastAsia="Times New Roman" w:hAnsi="Times New Roman"/>
                <w:sz w:val="24"/>
                <w:szCs w:val="24"/>
                <w:highlight w:val="yellow"/>
              </w:rPr>
            </w:pPr>
            <w:r w:rsidRPr="00304AB1">
              <w:rPr>
                <w:rFonts w:ascii="Times New Roman" w:eastAsia="Times New Roman" w:hAnsi="Times New Roman"/>
                <w:bCs/>
                <w:sz w:val="24"/>
                <w:szCs w:val="24"/>
              </w:rPr>
              <w:t>2,5</w:t>
            </w:r>
          </w:p>
        </w:tc>
      </w:tr>
      <w:tr w:rsidR="00304AB1" w:rsidRPr="00304AB1" w14:paraId="1AAD13B9" w14:textId="77777777" w:rsidTr="008A2EC6">
        <w:tc>
          <w:tcPr>
            <w:tcW w:w="565" w:type="dxa"/>
            <w:vAlign w:val="center"/>
          </w:tcPr>
          <w:p w14:paraId="055610E3"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7</w:t>
            </w:r>
          </w:p>
        </w:tc>
        <w:tc>
          <w:tcPr>
            <w:tcW w:w="2979" w:type="dxa"/>
            <w:vAlign w:val="center"/>
          </w:tcPr>
          <w:p w14:paraId="51D28B76" w14:textId="77777777" w:rsidR="00304AB1" w:rsidRPr="00304AB1" w:rsidRDefault="00304AB1" w:rsidP="00304AB1">
            <w:pPr>
              <w:spacing w:line="240" w:lineRule="auto"/>
              <w:rPr>
                <w:rFonts w:ascii="Times New Roman" w:eastAsia="Times New Roman" w:hAnsi="Times New Roman"/>
                <w:bCs/>
                <w:sz w:val="24"/>
                <w:szCs w:val="24"/>
              </w:rPr>
            </w:pPr>
            <w:r w:rsidRPr="00304AB1">
              <w:rPr>
                <w:rFonts w:ascii="Times New Roman" w:eastAsia="Times New Roman" w:hAnsi="Times New Roman"/>
                <w:bCs/>
                <w:sz w:val="24"/>
                <w:szCs w:val="24"/>
              </w:rPr>
              <w:t>МБОУ Гимназия №17</w:t>
            </w:r>
          </w:p>
        </w:tc>
        <w:tc>
          <w:tcPr>
            <w:tcW w:w="2399" w:type="dxa"/>
            <w:vAlign w:val="center"/>
          </w:tcPr>
          <w:p w14:paraId="153D1426"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bCs/>
                <w:sz w:val="24"/>
                <w:szCs w:val="24"/>
              </w:rPr>
              <w:t>394,1</w:t>
            </w:r>
          </w:p>
        </w:tc>
        <w:tc>
          <w:tcPr>
            <w:tcW w:w="2562" w:type="dxa"/>
            <w:vAlign w:val="center"/>
          </w:tcPr>
          <w:p w14:paraId="633AA6F5" w14:textId="77777777" w:rsidR="00304AB1" w:rsidRPr="00304AB1" w:rsidRDefault="00304AB1" w:rsidP="00304AB1">
            <w:pPr>
              <w:spacing w:line="240" w:lineRule="auto"/>
              <w:rPr>
                <w:rFonts w:ascii="Times New Roman" w:eastAsia="Times New Roman" w:hAnsi="Times New Roman"/>
                <w:bCs/>
                <w:sz w:val="24"/>
                <w:szCs w:val="24"/>
                <w:highlight w:val="yellow"/>
              </w:rPr>
            </w:pPr>
            <w:r w:rsidRPr="00304AB1">
              <w:rPr>
                <w:rFonts w:ascii="Times New Roman" w:eastAsia="Times New Roman" w:hAnsi="Times New Roman"/>
                <w:bCs/>
                <w:sz w:val="24"/>
                <w:szCs w:val="24"/>
              </w:rPr>
              <w:t>МБОУ Многопрофильный лицей №3</w:t>
            </w:r>
          </w:p>
        </w:tc>
        <w:tc>
          <w:tcPr>
            <w:tcW w:w="1968" w:type="dxa"/>
            <w:vAlign w:val="center"/>
          </w:tcPr>
          <w:p w14:paraId="5C23E4D6"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bCs/>
                <w:sz w:val="24"/>
                <w:szCs w:val="24"/>
              </w:rPr>
              <w:t>49,4</w:t>
            </w:r>
          </w:p>
          <w:p w14:paraId="680ECBCB" w14:textId="77777777" w:rsidR="00304AB1" w:rsidRPr="00304AB1" w:rsidRDefault="00304AB1" w:rsidP="00304AB1">
            <w:pPr>
              <w:spacing w:line="240" w:lineRule="auto"/>
              <w:jc w:val="center"/>
              <w:rPr>
                <w:rFonts w:ascii="Times New Roman" w:eastAsia="Times New Roman" w:hAnsi="Times New Roman"/>
                <w:sz w:val="24"/>
                <w:szCs w:val="24"/>
                <w:highlight w:val="yellow"/>
              </w:rPr>
            </w:pPr>
          </w:p>
        </w:tc>
      </w:tr>
      <w:tr w:rsidR="00304AB1" w:rsidRPr="00304AB1" w14:paraId="66120A09" w14:textId="77777777" w:rsidTr="008A2EC6">
        <w:tc>
          <w:tcPr>
            <w:tcW w:w="565" w:type="dxa"/>
            <w:vAlign w:val="center"/>
          </w:tcPr>
          <w:p w14:paraId="7CDA6609"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8</w:t>
            </w:r>
          </w:p>
        </w:tc>
        <w:tc>
          <w:tcPr>
            <w:tcW w:w="2979" w:type="dxa"/>
            <w:vAlign w:val="center"/>
          </w:tcPr>
          <w:p w14:paraId="6189728F" w14:textId="77777777" w:rsidR="00304AB1" w:rsidRPr="00304AB1" w:rsidRDefault="00304AB1" w:rsidP="00304AB1">
            <w:pPr>
              <w:spacing w:line="240" w:lineRule="auto"/>
              <w:rPr>
                <w:rFonts w:ascii="Times New Roman" w:eastAsia="Times New Roman" w:hAnsi="Times New Roman"/>
                <w:sz w:val="24"/>
                <w:szCs w:val="24"/>
              </w:rPr>
            </w:pPr>
            <w:r w:rsidRPr="00304AB1">
              <w:rPr>
                <w:rFonts w:ascii="Times New Roman" w:eastAsia="Times New Roman" w:hAnsi="Times New Roman"/>
                <w:bCs/>
                <w:sz w:val="24"/>
                <w:szCs w:val="24"/>
              </w:rPr>
              <w:t>МБОУ Гимназия №37</w:t>
            </w:r>
          </w:p>
        </w:tc>
        <w:tc>
          <w:tcPr>
            <w:tcW w:w="2399" w:type="dxa"/>
            <w:vAlign w:val="center"/>
          </w:tcPr>
          <w:p w14:paraId="70FCCB90" w14:textId="77777777" w:rsidR="00304AB1" w:rsidRPr="00304AB1" w:rsidRDefault="00304AB1" w:rsidP="00304AB1">
            <w:pPr>
              <w:spacing w:line="240" w:lineRule="auto"/>
              <w:jc w:val="center"/>
              <w:rPr>
                <w:rFonts w:ascii="Times New Roman" w:eastAsia="Times New Roman" w:hAnsi="Times New Roman"/>
                <w:sz w:val="24"/>
                <w:szCs w:val="24"/>
              </w:rPr>
            </w:pPr>
            <w:r w:rsidRPr="00304AB1">
              <w:rPr>
                <w:rFonts w:ascii="Times New Roman" w:eastAsia="Times New Roman" w:hAnsi="Times New Roman"/>
                <w:bCs/>
                <w:sz w:val="24"/>
                <w:szCs w:val="24"/>
              </w:rPr>
              <w:t>56,2</w:t>
            </w:r>
          </w:p>
        </w:tc>
        <w:tc>
          <w:tcPr>
            <w:tcW w:w="2562" w:type="dxa"/>
            <w:vAlign w:val="center"/>
          </w:tcPr>
          <w:p w14:paraId="2D1A3791" w14:textId="77777777" w:rsidR="00304AB1" w:rsidRPr="00304AB1" w:rsidRDefault="00304AB1" w:rsidP="00304AB1">
            <w:pPr>
              <w:spacing w:line="240" w:lineRule="auto"/>
              <w:rPr>
                <w:rFonts w:ascii="Times New Roman" w:eastAsia="Times New Roman" w:hAnsi="Times New Roman"/>
                <w:bCs/>
                <w:sz w:val="24"/>
                <w:szCs w:val="24"/>
                <w:highlight w:val="yellow"/>
              </w:rPr>
            </w:pPr>
            <w:r w:rsidRPr="00304AB1">
              <w:rPr>
                <w:rFonts w:ascii="Times New Roman" w:eastAsia="Times New Roman" w:hAnsi="Times New Roman"/>
                <w:sz w:val="24"/>
                <w:szCs w:val="24"/>
              </w:rPr>
              <w:t>МБДОУ ДС №24</w:t>
            </w:r>
          </w:p>
        </w:tc>
        <w:tc>
          <w:tcPr>
            <w:tcW w:w="1968" w:type="dxa"/>
            <w:vAlign w:val="center"/>
          </w:tcPr>
          <w:p w14:paraId="61D29103" w14:textId="77777777" w:rsidR="00304AB1" w:rsidRPr="00304AB1" w:rsidRDefault="00304AB1" w:rsidP="00304AB1">
            <w:pPr>
              <w:spacing w:line="240" w:lineRule="auto"/>
              <w:jc w:val="center"/>
              <w:rPr>
                <w:rFonts w:ascii="Times New Roman" w:eastAsia="Times New Roman" w:hAnsi="Times New Roman"/>
                <w:sz w:val="24"/>
                <w:szCs w:val="24"/>
                <w:highlight w:val="yellow"/>
              </w:rPr>
            </w:pPr>
            <w:r w:rsidRPr="00304AB1">
              <w:rPr>
                <w:rFonts w:ascii="Times New Roman" w:eastAsia="Times New Roman" w:hAnsi="Times New Roman"/>
                <w:sz w:val="24"/>
                <w:szCs w:val="24"/>
              </w:rPr>
              <w:t>17,1</w:t>
            </w:r>
          </w:p>
        </w:tc>
      </w:tr>
      <w:tr w:rsidR="00304AB1" w:rsidRPr="00304AB1" w14:paraId="0BFF9B97" w14:textId="77777777" w:rsidTr="008A2EC6">
        <w:tc>
          <w:tcPr>
            <w:tcW w:w="565" w:type="dxa"/>
            <w:vAlign w:val="center"/>
          </w:tcPr>
          <w:p w14:paraId="5D17F554"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9</w:t>
            </w:r>
          </w:p>
        </w:tc>
        <w:tc>
          <w:tcPr>
            <w:tcW w:w="2979" w:type="dxa"/>
            <w:vAlign w:val="center"/>
          </w:tcPr>
          <w:p w14:paraId="7B2B6D3B" w14:textId="77777777" w:rsidR="00304AB1" w:rsidRPr="00304AB1" w:rsidRDefault="00304AB1" w:rsidP="00304AB1">
            <w:pPr>
              <w:spacing w:line="240" w:lineRule="auto"/>
              <w:rPr>
                <w:rFonts w:ascii="Times New Roman" w:eastAsia="Times New Roman" w:hAnsi="Times New Roman"/>
                <w:sz w:val="24"/>
                <w:szCs w:val="24"/>
              </w:rPr>
            </w:pPr>
            <w:r w:rsidRPr="00304AB1">
              <w:rPr>
                <w:rFonts w:ascii="Times New Roman" w:eastAsia="Times New Roman" w:hAnsi="Times New Roman"/>
                <w:bCs/>
                <w:sz w:val="24"/>
                <w:szCs w:val="24"/>
              </w:rPr>
              <w:t>МБОУ «Специальная общеобразовательная школа-интернат 2 вида</w:t>
            </w:r>
          </w:p>
        </w:tc>
        <w:tc>
          <w:tcPr>
            <w:tcW w:w="2399" w:type="dxa"/>
            <w:vAlign w:val="center"/>
          </w:tcPr>
          <w:p w14:paraId="4C0A68D8" w14:textId="77777777" w:rsidR="00304AB1" w:rsidRPr="00304AB1" w:rsidRDefault="00304AB1" w:rsidP="00304AB1">
            <w:pPr>
              <w:spacing w:line="240" w:lineRule="auto"/>
              <w:jc w:val="center"/>
              <w:rPr>
                <w:rFonts w:ascii="Times New Roman" w:eastAsia="Times New Roman" w:hAnsi="Times New Roman"/>
                <w:sz w:val="24"/>
                <w:szCs w:val="24"/>
              </w:rPr>
            </w:pPr>
            <w:r w:rsidRPr="00304AB1">
              <w:rPr>
                <w:rFonts w:ascii="Times New Roman" w:eastAsia="Times New Roman" w:hAnsi="Times New Roman"/>
                <w:bCs/>
                <w:sz w:val="24"/>
                <w:szCs w:val="24"/>
              </w:rPr>
              <w:t>0,3</w:t>
            </w:r>
          </w:p>
        </w:tc>
        <w:tc>
          <w:tcPr>
            <w:tcW w:w="2562" w:type="dxa"/>
            <w:vAlign w:val="center"/>
          </w:tcPr>
          <w:p w14:paraId="4664FC69" w14:textId="77777777" w:rsidR="00304AB1" w:rsidRPr="00304AB1" w:rsidRDefault="00304AB1" w:rsidP="00304AB1">
            <w:pPr>
              <w:spacing w:line="240" w:lineRule="auto"/>
              <w:rPr>
                <w:rFonts w:ascii="Times New Roman" w:eastAsia="Times New Roman" w:hAnsi="Times New Roman"/>
                <w:bCs/>
                <w:sz w:val="24"/>
                <w:szCs w:val="24"/>
              </w:rPr>
            </w:pPr>
            <w:r w:rsidRPr="00304AB1">
              <w:rPr>
                <w:rFonts w:ascii="Times New Roman" w:eastAsia="Times New Roman" w:hAnsi="Times New Roman"/>
                <w:sz w:val="24"/>
                <w:szCs w:val="24"/>
              </w:rPr>
              <w:t>МБОУ СОШ №47</w:t>
            </w:r>
          </w:p>
        </w:tc>
        <w:tc>
          <w:tcPr>
            <w:tcW w:w="1968" w:type="dxa"/>
            <w:vAlign w:val="center"/>
          </w:tcPr>
          <w:p w14:paraId="2B342F19" w14:textId="77777777" w:rsidR="00304AB1" w:rsidRPr="00304AB1" w:rsidRDefault="00304AB1" w:rsidP="00304AB1">
            <w:pPr>
              <w:spacing w:line="240" w:lineRule="auto"/>
              <w:jc w:val="center"/>
              <w:rPr>
                <w:rFonts w:ascii="Times New Roman" w:eastAsia="Times New Roman" w:hAnsi="Times New Roman"/>
                <w:sz w:val="24"/>
                <w:szCs w:val="24"/>
              </w:rPr>
            </w:pPr>
            <w:r w:rsidRPr="00304AB1">
              <w:rPr>
                <w:rFonts w:ascii="Times New Roman" w:eastAsia="Times New Roman" w:hAnsi="Times New Roman"/>
                <w:sz w:val="24"/>
                <w:szCs w:val="24"/>
              </w:rPr>
              <w:t>18,8</w:t>
            </w:r>
          </w:p>
        </w:tc>
      </w:tr>
      <w:tr w:rsidR="00304AB1" w:rsidRPr="00304AB1" w14:paraId="01F7C468" w14:textId="77777777" w:rsidTr="008A2EC6">
        <w:tc>
          <w:tcPr>
            <w:tcW w:w="565" w:type="dxa"/>
            <w:vAlign w:val="center"/>
          </w:tcPr>
          <w:p w14:paraId="6800AA99"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10</w:t>
            </w:r>
          </w:p>
        </w:tc>
        <w:tc>
          <w:tcPr>
            <w:tcW w:w="2979" w:type="dxa"/>
            <w:vAlign w:val="center"/>
          </w:tcPr>
          <w:p w14:paraId="7C9D9901" w14:textId="77777777" w:rsidR="00304AB1" w:rsidRPr="00304AB1" w:rsidRDefault="00304AB1" w:rsidP="00304AB1">
            <w:pPr>
              <w:spacing w:line="240" w:lineRule="auto"/>
              <w:rPr>
                <w:rFonts w:ascii="Times New Roman" w:eastAsia="Times New Roman" w:hAnsi="Times New Roman"/>
                <w:bCs/>
                <w:sz w:val="24"/>
                <w:szCs w:val="24"/>
                <w:highlight w:val="yellow"/>
              </w:rPr>
            </w:pPr>
            <w:r w:rsidRPr="00304AB1">
              <w:rPr>
                <w:rFonts w:ascii="Times New Roman" w:eastAsia="Times New Roman" w:hAnsi="Times New Roman"/>
                <w:sz w:val="24"/>
                <w:szCs w:val="24"/>
              </w:rPr>
              <w:t>МБУ «Благоустройство»</w:t>
            </w:r>
          </w:p>
        </w:tc>
        <w:tc>
          <w:tcPr>
            <w:tcW w:w="2399" w:type="dxa"/>
            <w:vAlign w:val="center"/>
          </w:tcPr>
          <w:p w14:paraId="4503AB02"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sz w:val="24"/>
                <w:szCs w:val="24"/>
              </w:rPr>
              <w:t>651,2</w:t>
            </w:r>
          </w:p>
        </w:tc>
        <w:tc>
          <w:tcPr>
            <w:tcW w:w="2562" w:type="dxa"/>
            <w:vAlign w:val="center"/>
          </w:tcPr>
          <w:p w14:paraId="38C43814" w14:textId="77777777" w:rsidR="00304AB1" w:rsidRPr="00304AB1" w:rsidRDefault="00304AB1" w:rsidP="00304AB1">
            <w:pPr>
              <w:spacing w:line="240" w:lineRule="auto"/>
              <w:rPr>
                <w:rFonts w:ascii="Times New Roman" w:eastAsia="Times New Roman" w:hAnsi="Times New Roman"/>
                <w:bCs/>
                <w:sz w:val="24"/>
                <w:szCs w:val="24"/>
              </w:rPr>
            </w:pPr>
            <w:r w:rsidRPr="00304AB1">
              <w:rPr>
                <w:rFonts w:ascii="Times New Roman" w:eastAsia="Times New Roman" w:hAnsi="Times New Roman"/>
                <w:bCs/>
                <w:sz w:val="24"/>
                <w:szCs w:val="24"/>
              </w:rPr>
              <w:t>МБУ «Дирекция парков и скверов»</w:t>
            </w:r>
          </w:p>
        </w:tc>
        <w:tc>
          <w:tcPr>
            <w:tcW w:w="1968" w:type="dxa"/>
            <w:vAlign w:val="center"/>
          </w:tcPr>
          <w:p w14:paraId="5AA834A0" w14:textId="77777777" w:rsidR="00304AB1" w:rsidRPr="00304AB1" w:rsidRDefault="00304AB1" w:rsidP="00304AB1">
            <w:pPr>
              <w:spacing w:line="240" w:lineRule="auto"/>
              <w:jc w:val="center"/>
              <w:rPr>
                <w:rFonts w:ascii="Times New Roman" w:eastAsia="Times New Roman" w:hAnsi="Times New Roman"/>
                <w:sz w:val="24"/>
                <w:szCs w:val="24"/>
              </w:rPr>
            </w:pPr>
            <w:r w:rsidRPr="00304AB1">
              <w:rPr>
                <w:rFonts w:ascii="Times New Roman" w:eastAsia="Times New Roman" w:hAnsi="Times New Roman"/>
                <w:sz w:val="24"/>
                <w:szCs w:val="24"/>
              </w:rPr>
              <w:t>1 127,7</w:t>
            </w:r>
          </w:p>
        </w:tc>
      </w:tr>
      <w:tr w:rsidR="00304AB1" w:rsidRPr="00304AB1" w14:paraId="4DC87741" w14:textId="77777777" w:rsidTr="008A2EC6">
        <w:tc>
          <w:tcPr>
            <w:tcW w:w="565" w:type="dxa"/>
            <w:vAlign w:val="center"/>
          </w:tcPr>
          <w:p w14:paraId="19367AF0"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11</w:t>
            </w:r>
          </w:p>
        </w:tc>
        <w:tc>
          <w:tcPr>
            <w:tcW w:w="2979" w:type="dxa"/>
            <w:vAlign w:val="center"/>
          </w:tcPr>
          <w:p w14:paraId="5A1702A9" w14:textId="77777777" w:rsidR="00304AB1" w:rsidRPr="00304AB1" w:rsidRDefault="00304AB1" w:rsidP="00304AB1">
            <w:pPr>
              <w:spacing w:line="240" w:lineRule="auto"/>
              <w:rPr>
                <w:rFonts w:ascii="Times New Roman" w:eastAsia="Times New Roman" w:hAnsi="Times New Roman"/>
                <w:bCs/>
                <w:sz w:val="24"/>
                <w:szCs w:val="24"/>
                <w:highlight w:val="yellow"/>
              </w:rPr>
            </w:pPr>
            <w:r w:rsidRPr="00304AB1">
              <w:rPr>
                <w:rFonts w:ascii="Times New Roman" w:eastAsia="Times New Roman" w:hAnsi="Times New Roman"/>
                <w:sz w:val="24"/>
                <w:szCs w:val="24"/>
              </w:rPr>
              <w:t>МКУ УГО и ЧС</w:t>
            </w:r>
          </w:p>
        </w:tc>
        <w:tc>
          <w:tcPr>
            <w:tcW w:w="2399" w:type="dxa"/>
            <w:vAlign w:val="center"/>
          </w:tcPr>
          <w:p w14:paraId="3FCDE416"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sz w:val="24"/>
                <w:szCs w:val="24"/>
              </w:rPr>
              <w:t>50,0</w:t>
            </w:r>
          </w:p>
        </w:tc>
        <w:tc>
          <w:tcPr>
            <w:tcW w:w="2562" w:type="dxa"/>
            <w:vAlign w:val="center"/>
          </w:tcPr>
          <w:p w14:paraId="58B3FFE6" w14:textId="77777777" w:rsidR="00304AB1" w:rsidRPr="00304AB1" w:rsidRDefault="00304AB1" w:rsidP="00304AB1">
            <w:pPr>
              <w:spacing w:line="240" w:lineRule="auto"/>
              <w:rPr>
                <w:rFonts w:ascii="Times New Roman" w:eastAsia="Times New Roman" w:hAnsi="Times New Roman"/>
                <w:bCs/>
                <w:sz w:val="24"/>
                <w:szCs w:val="24"/>
              </w:rPr>
            </w:pPr>
            <w:r w:rsidRPr="00304AB1">
              <w:rPr>
                <w:rFonts w:ascii="Times New Roman" w:eastAsia="Times New Roman" w:hAnsi="Times New Roman"/>
                <w:color w:val="000000"/>
                <w:sz w:val="24"/>
                <w:szCs w:val="24"/>
              </w:rPr>
              <w:t>МБОУ СОШ №49</w:t>
            </w:r>
          </w:p>
        </w:tc>
        <w:tc>
          <w:tcPr>
            <w:tcW w:w="1968" w:type="dxa"/>
            <w:vAlign w:val="center"/>
          </w:tcPr>
          <w:p w14:paraId="0C6D0794" w14:textId="77777777" w:rsidR="00304AB1" w:rsidRPr="00304AB1" w:rsidRDefault="00304AB1" w:rsidP="00304AB1">
            <w:pPr>
              <w:spacing w:line="240" w:lineRule="auto"/>
              <w:jc w:val="center"/>
              <w:rPr>
                <w:rFonts w:ascii="Times New Roman" w:eastAsia="Times New Roman" w:hAnsi="Times New Roman"/>
                <w:sz w:val="24"/>
                <w:szCs w:val="24"/>
              </w:rPr>
            </w:pPr>
            <w:r w:rsidRPr="00304AB1">
              <w:rPr>
                <w:rFonts w:ascii="Times New Roman" w:eastAsia="Times New Roman" w:hAnsi="Times New Roman"/>
                <w:sz w:val="24"/>
                <w:szCs w:val="24"/>
              </w:rPr>
              <w:t>28</w:t>
            </w:r>
          </w:p>
        </w:tc>
      </w:tr>
      <w:tr w:rsidR="00304AB1" w:rsidRPr="00304AB1" w14:paraId="6D7E10BF" w14:textId="77777777" w:rsidTr="008A2EC6">
        <w:tc>
          <w:tcPr>
            <w:tcW w:w="565" w:type="dxa"/>
            <w:vAlign w:val="center"/>
          </w:tcPr>
          <w:p w14:paraId="1E93E530"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12</w:t>
            </w:r>
          </w:p>
        </w:tc>
        <w:tc>
          <w:tcPr>
            <w:tcW w:w="2979" w:type="dxa"/>
            <w:vAlign w:val="center"/>
          </w:tcPr>
          <w:p w14:paraId="2ACC1D7C" w14:textId="77777777" w:rsidR="00304AB1" w:rsidRPr="00304AB1" w:rsidRDefault="00304AB1" w:rsidP="00304AB1">
            <w:pPr>
              <w:spacing w:line="240" w:lineRule="auto"/>
              <w:rPr>
                <w:rFonts w:ascii="Times New Roman" w:eastAsia="Times New Roman" w:hAnsi="Times New Roman"/>
                <w:bCs/>
                <w:sz w:val="24"/>
                <w:szCs w:val="24"/>
                <w:highlight w:val="yellow"/>
              </w:rPr>
            </w:pPr>
            <w:r w:rsidRPr="00304AB1">
              <w:rPr>
                <w:rFonts w:ascii="Times New Roman" w:eastAsia="Times New Roman" w:hAnsi="Times New Roman"/>
                <w:bCs/>
                <w:sz w:val="24"/>
                <w:szCs w:val="24"/>
              </w:rPr>
              <w:t>МБОУ Многопрофильный лицей №</w:t>
            </w:r>
            <w:r w:rsidRPr="00304AB1">
              <w:rPr>
                <w:rFonts w:ascii="Times New Roman" w:eastAsia="Times New Roman" w:hAnsi="Times New Roman"/>
                <w:sz w:val="24"/>
                <w:szCs w:val="24"/>
              </w:rPr>
              <w:t>5</w:t>
            </w:r>
          </w:p>
        </w:tc>
        <w:tc>
          <w:tcPr>
            <w:tcW w:w="2399" w:type="dxa"/>
            <w:vAlign w:val="center"/>
          </w:tcPr>
          <w:p w14:paraId="7393D69D"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sz w:val="24"/>
                <w:szCs w:val="24"/>
              </w:rPr>
              <w:t>173,5</w:t>
            </w:r>
          </w:p>
        </w:tc>
        <w:tc>
          <w:tcPr>
            <w:tcW w:w="2562" w:type="dxa"/>
            <w:vAlign w:val="center"/>
          </w:tcPr>
          <w:p w14:paraId="099D4A90" w14:textId="77777777" w:rsidR="00304AB1" w:rsidRPr="00304AB1" w:rsidRDefault="00304AB1" w:rsidP="00304AB1">
            <w:pPr>
              <w:spacing w:line="240" w:lineRule="auto"/>
              <w:rPr>
                <w:rFonts w:ascii="Times New Roman" w:eastAsia="Times New Roman" w:hAnsi="Times New Roman"/>
                <w:bCs/>
                <w:sz w:val="24"/>
                <w:szCs w:val="24"/>
              </w:rPr>
            </w:pPr>
          </w:p>
        </w:tc>
        <w:tc>
          <w:tcPr>
            <w:tcW w:w="1968" w:type="dxa"/>
            <w:vAlign w:val="center"/>
          </w:tcPr>
          <w:p w14:paraId="72421DCC" w14:textId="77777777" w:rsidR="00304AB1" w:rsidRPr="00304AB1" w:rsidRDefault="00304AB1" w:rsidP="00304AB1">
            <w:pPr>
              <w:spacing w:line="240" w:lineRule="auto"/>
              <w:jc w:val="center"/>
              <w:rPr>
                <w:rFonts w:ascii="Times New Roman" w:eastAsia="Times New Roman" w:hAnsi="Times New Roman"/>
                <w:sz w:val="24"/>
                <w:szCs w:val="24"/>
              </w:rPr>
            </w:pPr>
          </w:p>
        </w:tc>
      </w:tr>
      <w:tr w:rsidR="00304AB1" w:rsidRPr="00304AB1" w14:paraId="10E43A77" w14:textId="77777777" w:rsidTr="008A2EC6">
        <w:tc>
          <w:tcPr>
            <w:tcW w:w="565" w:type="dxa"/>
            <w:vAlign w:val="center"/>
          </w:tcPr>
          <w:p w14:paraId="1855501F"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13</w:t>
            </w:r>
          </w:p>
        </w:tc>
        <w:tc>
          <w:tcPr>
            <w:tcW w:w="2979" w:type="dxa"/>
            <w:vAlign w:val="center"/>
          </w:tcPr>
          <w:p w14:paraId="1BEF7BEC" w14:textId="77777777" w:rsidR="00304AB1" w:rsidRPr="00304AB1" w:rsidRDefault="00304AB1" w:rsidP="00304AB1">
            <w:pPr>
              <w:spacing w:line="240" w:lineRule="auto"/>
              <w:rPr>
                <w:rFonts w:ascii="Times New Roman" w:eastAsia="Times New Roman" w:hAnsi="Times New Roman"/>
                <w:bCs/>
                <w:sz w:val="24"/>
                <w:szCs w:val="24"/>
                <w:highlight w:val="yellow"/>
              </w:rPr>
            </w:pPr>
            <w:r w:rsidRPr="00304AB1">
              <w:rPr>
                <w:rFonts w:ascii="Times New Roman" w:eastAsia="Times New Roman" w:hAnsi="Times New Roman"/>
                <w:bCs/>
                <w:sz w:val="24"/>
                <w:szCs w:val="24"/>
              </w:rPr>
              <w:t>МБОУ СОШ №</w:t>
            </w:r>
            <w:r w:rsidRPr="00304AB1">
              <w:rPr>
                <w:rFonts w:ascii="Times New Roman" w:eastAsia="Times New Roman" w:hAnsi="Times New Roman"/>
                <w:sz w:val="24"/>
                <w:szCs w:val="24"/>
              </w:rPr>
              <w:t>59</w:t>
            </w:r>
          </w:p>
        </w:tc>
        <w:tc>
          <w:tcPr>
            <w:tcW w:w="2399" w:type="dxa"/>
            <w:vAlign w:val="center"/>
          </w:tcPr>
          <w:p w14:paraId="4D71CB39"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bCs/>
                <w:sz w:val="24"/>
                <w:szCs w:val="24"/>
              </w:rPr>
              <w:t>5,0</w:t>
            </w:r>
          </w:p>
        </w:tc>
        <w:tc>
          <w:tcPr>
            <w:tcW w:w="2562" w:type="dxa"/>
            <w:vAlign w:val="center"/>
          </w:tcPr>
          <w:p w14:paraId="218E3648" w14:textId="77777777" w:rsidR="00304AB1" w:rsidRPr="00304AB1" w:rsidRDefault="00304AB1" w:rsidP="00304AB1">
            <w:pPr>
              <w:spacing w:line="240" w:lineRule="auto"/>
              <w:rPr>
                <w:rFonts w:ascii="Times New Roman" w:eastAsia="Times New Roman" w:hAnsi="Times New Roman"/>
                <w:bCs/>
                <w:sz w:val="24"/>
                <w:szCs w:val="24"/>
              </w:rPr>
            </w:pPr>
          </w:p>
        </w:tc>
        <w:tc>
          <w:tcPr>
            <w:tcW w:w="1968" w:type="dxa"/>
            <w:vAlign w:val="center"/>
          </w:tcPr>
          <w:p w14:paraId="67C52333" w14:textId="77777777" w:rsidR="00304AB1" w:rsidRPr="00304AB1" w:rsidRDefault="00304AB1" w:rsidP="00304AB1">
            <w:pPr>
              <w:spacing w:line="240" w:lineRule="auto"/>
              <w:jc w:val="center"/>
              <w:rPr>
                <w:rFonts w:ascii="Times New Roman" w:eastAsia="Times New Roman" w:hAnsi="Times New Roman"/>
                <w:sz w:val="24"/>
                <w:szCs w:val="24"/>
              </w:rPr>
            </w:pPr>
          </w:p>
        </w:tc>
      </w:tr>
      <w:tr w:rsidR="00304AB1" w:rsidRPr="00304AB1" w14:paraId="10D1A8EE" w14:textId="77777777" w:rsidTr="008A2EC6">
        <w:tc>
          <w:tcPr>
            <w:tcW w:w="565" w:type="dxa"/>
            <w:vAlign w:val="center"/>
          </w:tcPr>
          <w:p w14:paraId="1EA3A007"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14</w:t>
            </w:r>
          </w:p>
        </w:tc>
        <w:tc>
          <w:tcPr>
            <w:tcW w:w="2979" w:type="dxa"/>
            <w:vAlign w:val="center"/>
          </w:tcPr>
          <w:p w14:paraId="063EFA3F" w14:textId="77777777" w:rsidR="00304AB1" w:rsidRPr="00304AB1" w:rsidRDefault="00304AB1" w:rsidP="00304AB1">
            <w:pPr>
              <w:spacing w:line="240" w:lineRule="auto"/>
              <w:rPr>
                <w:rFonts w:ascii="Times New Roman" w:eastAsia="Times New Roman" w:hAnsi="Times New Roman"/>
                <w:bCs/>
                <w:sz w:val="24"/>
                <w:szCs w:val="24"/>
                <w:highlight w:val="yellow"/>
              </w:rPr>
            </w:pPr>
            <w:r w:rsidRPr="00304AB1">
              <w:rPr>
                <w:rFonts w:ascii="Times New Roman" w:eastAsia="Times New Roman" w:hAnsi="Times New Roman"/>
                <w:color w:val="000000"/>
                <w:sz w:val="24"/>
                <w:szCs w:val="24"/>
              </w:rPr>
              <w:t>МБДОУ ЦРР-ДС №87</w:t>
            </w:r>
          </w:p>
        </w:tc>
        <w:tc>
          <w:tcPr>
            <w:tcW w:w="2399" w:type="dxa"/>
            <w:vAlign w:val="center"/>
          </w:tcPr>
          <w:p w14:paraId="3913043A"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color w:val="000000"/>
                <w:sz w:val="24"/>
                <w:szCs w:val="24"/>
              </w:rPr>
              <w:t>70,7</w:t>
            </w:r>
          </w:p>
        </w:tc>
        <w:tc>
          <w:tcPr>
            <w:tcW w:w="2562" w:type="dxa"/>
            <w:vAlign w:val="center"/>
          </w:tcPr>
          <w:p w14:paraId="2995E789" w14:textId="77777777" w:rsidR="00304AB1" w:rsidRPr="00304AB1" w:rsidRDefault="00304AB1" w:rsidP="00304AB1">
            <w:pPr>
              <w:spacing w:line="240" w:lineRule="auto"/>
              <w:rPr>
                <w:rFonts w:ascii="Times New Roman" w:eastAsia="Times New Roman" w:hAnsi="Times New Roman"/>
                <w:bCs/>
                <w:sz w:val="24"/>
                <w:szCs w:val="24"/>
              </w:rPr>
            </w:pPr>
          </w:p>
        </w:tc>
        <w:tc>
          <w:tcPr>
            <w:tcW w:w="1968" w:type="dxa"/>
            <w:vAlign w:val="center"/>
          </w:tcPr>
          <w:p w14:paraId="76E02AAA" w14:textId="77777777" w:rsidR="00304AB1" w:rsidRPr="00304AB1" w:rsidRDefault="00304AB1" w:rsidP="00304AB1">
            <w:pPr>
              <w:spacing w:line="240" w:lineRule="auto"/>
              <w:jc w:val="center"/>
              <w:rPr>
                <w:rFonts w:ascii="Times New Roman" w:eastAsia="Times New Roman" w:hAnsi="Times New Roman"/>
                <w:sz w:val="24"/>
                <w:szCs w:val="24"/>
              </w:rPr>
            </w:pPr>
          </w:p>
        </w:tc>
      </w:tr>
      <w:tr w:rsidR="00304AB1" w:rsidRPr="00304AB1" w14:paraId="1516573E" w14:textId="77777777" w:rsidTr="008A2EC6">
        <w:tc>
          <w:tcPr>
            <w:tcW w:w="565" w:type="dxa"/>
            <w:vAlign w:val="center"/>
          </w:tcPr>
          <w:p w14:paraId="564A7EF6"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15</w:t>
            </w:r>
          </w:p>
        </w:tc>
        <w:tc>
          <w:tcPr>
            <w:tcW w:w="2979" w:type="dxa"/>
            <w:vAlign w:val="center"/>
          </w:tcPr>
          <w:p w14:paraId="02F58EAB" w14:textId="77777777" w:rsidR="00304AB1" w:rsidRPr="00304AB1" w:rsidRDefault="00304AB1" w:rsidP="00304AB1">
            <w:pPr>
              <w:spacing w:line="240" w:lineRule="auto"/>
              <w:rPr>
                <w:rFonts w:ascii="Times New Roman" w:eastAsia="Times New Roman" w:hAnsi="Times New Roman"/>
                <w:bCs/>
                <w:sz w:val="24"/>
                <w:szCs w:val="24"/>
                <w:highlight w:val="yellow"/>
              </w:rPr>
            </w:pPr>
            <w:r w:rsidRPr="00304AB1">
              <w:rPr>
                <w:rFonts w:ascii="Times New Roman" w:eastAsia="Times New Roman" w:hAnsi="Times New Roman"/>
                <w:color w:val="000000"/>
                <w:sz w:val="24"/>
                <w:szCs w:val="24"/>
              </w:rPr>
              <w:t>МБОУ СОШ №29</w:t>
            </w:r>
          </w:p>
        </w:tc>
        <w:tc>
          <w:tcPr>
            <w:tcW w:w="2399" w:type="dxa"/>
            <w:vAlign w:val="center"/>
          </w:tcPr>
          <w:p w14:paraId="216EEDCC"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bCs/>
                <w:sz w:val="24"/>
                <w:szCs w:val="24"/>
              </w:rPr>
              <w:t>23,9</w:t>
            </w:r>
          </w:p>
        </w:tc>
        <w:tc>
          <w:tcPr>
            <w:tcW w:w="2562" w:type="dxa"/>
            <w:vAlign w:val="center"/>
          </w:tcPr>
          <w:p w14:paraId="37A55D04" w14:textId="77777777" w:rsidR="00304AB1" w:rsidRPr="00304AB1" w:rsidRDefault="00304AB1" w:rsidP="00304AB1">
            <w:pPr>
              <w:spacing w:line="240" w:lineRule="auto"/>
              <w:rPr>
                <w:rFonts w:ascii="Times New Roman" w:eastAsia="Times New Roman" w:hAnsi="Times New Roman"/>
                <w:bCs/>
                <w:sz w:val="24"/>
                <w:szCs w:val="24"/>
              </w:rPr>
            </w:pPr>
          </w:p>
        </w:tc>
        <w:tc>
          <w:tcPr>
            <w:tcW w:w="1968" w:type="dxa"/>
            <w:vAlign w:val="center"/>
          </w:tcPr>
          <w:p w14:paraId="5DEE2BE2" w14:textId="77777777" w:rsidR="00304AB1" w:rsidRPr="00304AB1" w:rsidRDefault="00304AB1" w:rsidP="00304AB1">
            <w:pPr>
              <w:spacing w:line="240" w:lineRule="auto"/>
              <w:jc w:val="center"/>
              <w:rPr>
                <w:rFonts w:ascii="Times New Roman" w:eastAsia="Times New Roman" w:hAnsi="Times New Roman"/>
                <w:sz w:val="24"/>
                <w:szCs w:val="24"/>
              </w:rPr>
            </w:pPr>
          </w:p>
        </w:tc>
      </w:tr>
      <w:tr w:rsidR="00304AB1" w:rsidRPr="00304AB1" w14:paraId="052D5667" w14:textId="77777777" w:rsidTr="008A2EC6">
        <w:tc>
          <w:tcPr>
            <w:tcW w:w="565" w:type="dxa"/>
            <w:vAlign w:val="center"/>
          </w:tcPr>
          <w:p w14:paraId="151DACB5"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16</w:t>
            </w:r>
          </w:p>
        </w:tc>
        <w:tc>
          <w:tcPr>
            <w:tcW w:w="2979" w:type="dxa"/>
            <w:vAlign w:val="center"/>
          </w:tcPr>
          <w:p w14:paraId="2E7764A9" w14:textId="77777777" w:rsidR="00304AB1" w:rsidRPr="00304AB1" w:rsidRDefault="00304AB1" w:rsidP="00304AB1">
            <w:pPr>
              <w:spacing w:line="240" w:lineRule="auto"/>
              <w:rPr>
                <w:rFonts w:ascii="Times New Roman" w:eastAsia="Times New Roman" w:hAnsi="Times New Roman"/>
                <w:bCs/>
                <w:sz w:val="24"/>
                <w:szCs w:val="24"/>
                <w:highlight w:val="yellow"/>
              </w:rPr>
            </w:pPr>
            <w:r w:rsidRPr="00304AB1">
              <w:rPr>
                <w:rFonts w:ascii="Times New Roman" w:eastAsia="Times New Roman" w:hAnsi="Times New Roman"/>
                <w:color w:val="000000"/>
                <w:sz w:val="24"/>
                <w:szCs w:val="24"/>
              </w:rPr>
              <w:t>МБОУ Гимназия №35</w:t>
            </w:r>
          </w:p>
        </w:tc>
        <w:tc>
          <w:tcPr>
            <w:tcW w:w="2399" w:type="dxa"/>
            <w:vAlign w:val="center"/>
          </w:tcPr>
          <w:p w14:paraId="355D771F"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color w:val="000000"/>
                <w:sz w:val="24"/>
                <w:szCs w:val="24"/>
              </w:rPr>
              <w:t>9,7</w:t>
            </w:r>
          </w:p>
        </w:tc>
        <w:tc>
          <w:tcPr>
            <w:tcW w:w="2562" w:type="dxa"/>
            <w:vAlign w:val="center"/>
          </w:tcPr>
          <w:p w14:paraId="5DAF9DED" w14:textId="77777777" w:rsidR="00304AB1" w:rsidRPr="00304AB1" w:rsidRDefault="00304AB1" w:rsidP="00304AB1">
            <w:pPr>
              <w:spacing w:line="240" w:lineRule="auto"/>
              <w:rPr>
                <w:rFonts w:ascii="Times New Roman" w:eastAsia="Times New Roman" w:hAnsi="Times New Roman"/>
                <w:bCs/>
                <w:sz w:val="24"/>
                <w:szCs w:val="24"/>
              </w:rPr>
            </w:pPr>
          </w:p>
        </w:tc>
        <w:tc>
          <w:tcPr>
            <w:tcW w:w="1968" w:type="dxa"/>
            <w:vAlign w:val="center"/>
          </w:tcPr>
          <w:p w14:paraId="354A79BF" w14:textId="77777777" w:rsidR="00304AB1" w:rsidRPr="00304AB1" w:rsidRDefault="00304AB1" w:rsidP="00304AB1">
            <w:pPr>
              <w:spacing w:line="240" w:lineRule="auto"/>
              <w:jc w:val="center"/>
              <w:rPr>
                <w:rFonts w:ascii="Times New Roman" w:eastAsia="Times New Roman" w:hAnsi="Times New Roman"/>
                <w:sz w:val="24"/>
                <w:szCs w:val="24"/>
              </w:rPr>
            </w:pPr>
          </w:p>
        </w:tc>
      </w:tr>
      <w:tr w:rsidR="00304AB1" w:rsidRPr="00304AB1" w14:paraId="2F2D3ACB" w14:textId="77777777" w:rsidTr="008A2EC6">
        <w:tc>
          <w:tcPr>
            <w:tcW w:w="565" w:type="dxa"/>
            <w:vAlign w:val="center"/>
          </w:tcPr>
          <w:p w14:paraId="375861DE"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17</w:t>
            </w:r>
          </w:p>
        </w:tc>
        <w:tc>
          <w:tcPr>
            <w:tcW w:w="2979" w:type="dxa"/>
            <w:vAlign w:val="center"/>
          </w:tcPr>
          <w:p w14:paraId="54AF612E" w14:textId="77777777" w:rsidR="00304AB1" w:rsidRPr="00304AB1" w:rsidRDefault="00304AB1" w:rsidP="00304AB1">
            <w:pPr>
              <w:spacing w:line="240" w:lineRule="auto"/>
              <w:rPr>
                <w:rFonts w:ascii="Times New Roman" w:eastAsia="Times New Roman" w:hAnsi="Times New Roman"/>
                <w:bCs/>
                <w:sz w:val="24"/>
                <w:szCs w:val="24"/>
                <w:highlight w:val="yellow"/>
              </w:rPr>
            </w:pPr>
            <w:r w:rsidRPr="00304AB1">
              <w:rPr>
                <w:rFonts w:ascii="Times New Roman" w:eastAsia="Times New Roman" w:hAnsi="Times New Roman"/>
                <w:color w:val="000000"/>
                <w:sz w:val="24"/>
                <w:szCs w:val="24"/>
              </w:rPr>
              <w:t>МБОУ СОШ №6</w:t>
            </w:r>
          </w:p>
        </w:tc>
        <w:tc>
          <w:tcPr>
            <w:tcW w:w="2399" w:type="dxa"/>
            <w:vAlign w:val="center"/>
          </w:tcPr>
          <w:p w14:paraId="67301240"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color w:val="000000"/>
                <w:sz w:val="24"/>
                <w:szCs w:val="24"/>
              </w:rPr>
              <w:t>11,2</w:t>
            </w:r>
          </w:p>
        </w:tc>
        <w:tc>
          <w:tcPr>
            <w:tcW w:w="2562" w:type="dxa"/>
            <w:vAlign w:val="center"/>
          </w:tcPr>
          <w:p w14:paraId="3A391AB6" w14:textId="77777777" w:rsidR="00304AB1" w:rsidRPr="00304AB1" w:rsidRDefault="00304AB1" w:rsidP="00304AB1">
            <w:pPr>
              <w:spacing w:line="240" w:lineRule="auto"/>
              <w:rPr>
                <w:rFonts w:ascii="Times New Roman" w:eastAsia="Times New Roman" w:hAnsi="Times New Roman"/>
                <w:bCs/>
                <w:sz w:val="24"/>
                <w:szCs w:val="24"/>
              </w:rPr>
            </w:pPr>
          </w:p>
        </w:tc>
        <w:tc>
          <w:tcPr>
            <w:tcW w:w="1968" w:type="dxa"/>
            <w:vAlign w:val="center"/>
          </w:tcPr>
          <w:p w14:paraId="3BC27C74" w14:textId="77777777" w:rsidR="00304AB1" w:rsidRPr="00304AB1" w:rsidRDefault="00304AB1" w:rsidP="00304AB1">
            <w:pPr>
              <w:spacing w:line="240" w:lineRule="auto"/>
              <w:jc w:val="center"/>
              <w:rPr>
                <w:rFonts w:ascii="Times New Roman" w:eastAsia="Times New Roman" w:hAnsi="Times New Roman"/>
                <w:sz w:val="24"/>
                <w:szCs w:val="24"/>
              </w:rPr>
            </w:pPr>
          </w:p>
        </w:tc>
      </w:tr>
      <w:tr w:rsidR="00304AB1" w:rsidRPr="00304AB1" w14:paraId="602A34C6" w14:textId="77777777" w:rsidTr="008A2EC6">
        <w:tc>
          <w:tcPr>
            <w:tcW w:w="565" w:type="dxa"/>
            <w:vAlign w:val="center"/>
          </w:tcPr>
          <w:p w14:paraId="7535509D"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18</w:t>
            </w:r>
          </w:p>
        </w:tc>
        <w:tc>
          <w:tcPr>
            <w:tcW w:w="2979" w:type="dxa"/>
            <w:vAlign w:val="center"/>
          </w:tcPr>
          <w:p w14:paraId="19629332" w14:textId="77777777" w:rsidR="00304AB1" w:rsidRPr="00304AB1" w:rsidRDefault="00304AB1" w:rsidP="00304AB1">
            <w:pPr>
              <w:spacing w:line="240" w:lineRule="auto"/>
              <w:rPr>
                <w:rFonts w:ascii="Times New Roman" w:eastAsia="Times New Roman" w:hAnsi="Times New Roman"/>
                <w:bCs/>
                <w:sz w:val="24"/>
                <w:szCs w:val="24"/>
                <w:highlight w:val="yellow"/>
              </w:rPr>
            </w:pPr>
            <w:r w:rsidRPr="00304AB1">
              <w:rPr>
                <w:rFonts w:ascii="Times New Roman" w:eastAsia="Times New Roman" w:hAnsi="Times New Roman"/>
                <w:color w:val="000000"/>
                <w:sz w:val="24"/>
                <w:szCs w:val="24"/>
              </w:rPr>
              <w:t>МКУ УА и Г</w:t>
            </w:r>
          </w:p>
        </w:tc>
        <w:tc>
          <w:tcPr>
            <w:tcW w:w="2399" w:type="dxa"/>
            <w:vAlign w:val="center"/>
          </w:tcPr>
          <w:p w14:paraId="75B597E3"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color w:val="000000"/>
                <w:sz w:val="24"/>
                <w:szCs w:val="24"/>
              </w:rPr>
              <w:t>184,3</w:t>
            </w:r>
          </w:p>
        </w:tc>
        <w:tc>
          <w:tcPr>
            <w:tcW w:w="2562" w:type="dxa"/>
            <w:vAlign w:val="center"/>
          </w:tcPr>
          <w:p w14:paraId="5290DE8B" w14:textId="77777777" w:rsidR="00304AB1" w:rsidRPr="00304AB1" w:rsidRDefault="00304AB1" w:rsidP="00304AB1">
            <w:pPr>
              <w:spacing w:line="240" w:lineRule="auto"/>
              <w:rPr>
                <w:rFonts w:ascii="Times New Roman" w:eastAsia="Times New Roman" w:hAnsi="Times New Roman"/>
                <w:bCs/>
                <w:sz w:val="24"/>
                <w:szCs w:val="24"/>
              </w:rPr>
            </w:pPr>
          </w:p>
        </w:tc>
        <w:tc>
          <w:tcPr>
            <w:tcW w:w="1968" w:type="dxa"/>
            <w:vAlign w:val="center"/>
          </w:tcPr>
          <w:p w14:paraId="1AB656BC" w14:textId="77777777" w:rsidR="00304AB1" w:rsidRPr="00304AB1" w:rsidRDefault="00304AB1" w:rsidP="00304AB1">
            <w:pPr>
              <w:spacing w:line="240" w:lineRule="auto"/>
              <w:jc w:val="center"/>
              <w:rPr>
                <w:rFonts w:ascii="Times New Roman" w:eastAsia="Times New Roman" w:hAnsi="Times New Roman"/>
                <w:sz w:val="24"/>
                <w:szCs w:val="24"/>
              </w:rPr>
            </w:pPr>
          </w:p>
        </w:tc>
      </w:tr>
      <w:tr w:rsidR="00304AB1" w:rsidRPr="00304AB1" w14:paraId="21E14001" w14:textId="77777777" w:rsidTr="008A2EC6">
        <w:tc>
          <w:tcPr>
            <w:tcW w:w="565" w:type="dxa"/>
            <w:vAlign w:val="center"/>
          </w:tcPr>
          <w:p w14:paraId="4E377EE6"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19</w:t>
            </w:r>
          </w:p>
        </w:tc>
        <w:tc>
          <w:tcPr>
            <w:tcW w:w="2979" w:type="dxa"/>
            <w:vAlign w:val="center"/>
          </w:tcPr>
          <w:p w14:paraId="420C17C5" w14:textId="77777777" w:rsidR="00304AB1" w:rsidRPr="00304AB1" w:rsidRDefault="00304AB1" w:rsidP="00304AB1">
            <w:pPr>
              <w:spacing w:line="240" w:lineRule="auto"/>
              <w:rPr>
                <w:rFonts w:ascii="Times New Roman" w:eastAsia="Times New Roman" w:hAnsi="Times New Roman"/>
                <w:bCs/>
                <w:sz w:val="24"/>
                <w:szCs w:val="24"/>
                <w:highlight w:val="yellow"/>
              </w:rPr>
            </w:pPr>
            <w:r w:rsidRPr="00304AB1">
              <w:rPr>
                <w:rFonts w:ascii="Times New Roman" w:eastAsia="Times New Roman" w:hAnsi="Times New Roman"/>
                <w:color w:val="000000"/>
                <w:sz w:val="24"/>
                <w:szCs w:val="24"/>
              </w:rPr>
              <w:t>МБДОУ ЦРР-ДС №59</w:t>
            </w:r>
          </w:p>
        </w:tc>
        <w:tc>
          <w:tcPr>
            <w:tcW w:w="2399" w:type="dxa"/>
            <w:vAlign w:val="center"/>
          </w:tcPr>
          <w:p w14:paraId="64F8AEB7"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color w:val="000000"/>
                <w:sz w:val="24"/>
                <w:szCs w:val="24"/>
              </w:rPr>
              <w:t>34,3</w:t>
            </w:r>
          </w:p>
        </w:tc>
        <w:tc>
          <w:tcPr>
            <w:tcW w:w="2562" w:type="dxa"/>
            <w:vAlign w:val="center"/>
          </w:tcPr>
          <w:p w14:paraId="33538DA1" w14:textId="77777777" w:rsidR="00304AB1" w:rsidRPr="00304AB1" w:rsidRDefault="00304AB1" w:rsidP="00304AB1">
            <w:pPr>
              <w:spacing w:line="240" w:lineRule="auto"/>
              <w:rPr>
                <w:rFonts w:ascii="Times New Roman" w:eastAsia="Times New Roman" w:hAnsi="Times New Roman"/>
                <w:bCs/>
                <w:sz w:val="24"/>
                <w:szCs w:val="24"/>
              </w:rPr>
            </w:pPr>
          </w:p>
        </w:tc>
        <w:tc>
          <w:tcPr>
            <w:tcW w:w="1968" w:type="dxa"/>
            <w:vAlign w:val="center"/>
          </w:tcPr>
          <w:p w14:paraId="276D2997" w14:textId="77777777" w:rsidR="00304AB1" w:rsidRPr="00304AB1" w:rsidRDefault="00304AB1" w:rsidP="00304AB1">
            <w:pPr>
              <w:spacing w:line="240" w:lineRule="auto"/>
              <w:jc w:val="center"/>
              <w:rPr>
                <w:rFonts w:ascii="Times New Roman" w:eastAsia="Times New Roman" w:hAnsi="Times New Roman"/>
                <w:sz w:val="24"/>
                <w:szCs w:val="24"/>
              </w:rPr>
            </w:pPr>
          </w:p>
        </w:tc>
      </w:tr>
      <w:tr w:rsidR="00304AB1" w:rsidRPr="00304AB1" w14:paraId="370CE930" w14:textId="77777777" w:rsidTr="008A2EC6">
        <w:tc>
          <w:tcPr>
            <w:tcW w:w="565" w:type="dxa"/>
            <w:vAlign w:val="center"/>
          </w:tcPr>
          <w:p w14:paraId="5961180A" w14:textId="77777777" w:rsidR="00304AB1" w:rsidRPr="00304AB1" w:rsidRDefault="00304AB1" w:rsidP="00304AB1">
            <w:pPr>
              <w:spacing w:line="240" w:lineRule="auto"/>
              <w:jc w:val="center"/>
              <w:rPr>
                <w:rFonts w:ascii="Times New Roman" w:eastAsia="Times New Roman" w:hAnsi="Times New Roman"/>
                <w:b/>
                <w:bCs/>
                <w:sz w:val="24"/>
                <w:szCs w:val="24"/>
              </w:rPr>
            </w:pPr>
            <w:r w:rsidRPr="00304AB1">
              <w:rPr>
                <w:rFonts w:ascii="Times New Roman" w:eastAsia="Times New Roman" w:hAnsi="Times New Roman"/>
                <w:b/>
                <w:bCs/>
                <w:sz w:val="24"/>
                <w:szCs w:val="24"/>
              </w:rPr>
              <w:t>20</w:t>
            </w:r>
          </w:p>
        </w:tc>
        <w:tc>
          <w:tcPr>
            <w:tcW w:w="2979" w:type="dxa"/>
            <w:vAlign w:val="center"/>
          </w:tcPr>
          <w:p w14:paraId="7CE421E1" w14:textId="77777777" w:rsidR="00304AB1" w:rsidRPr="00304AB1" w:rsidRDefault="00304AB1" w:rsidP="00304AB1">
            <w:pPr>
              <w:spacing w:line="240" w:lineRule="auto"/>
              <w:rPr>
                <w:rFonts w:ascii="Times New Roman" w:eastAsia="Times New Roman" w:hAnsi="Times New Roman"/>
                <w:bCs/>
                <w:sz w:val="24"/>
                <w:szCs w:val="24"/>
                <w:highlight w:val="yellow"/>
              </w:rPr>
            </w:pPr>
            <w:r w:rsidRPr="00304AB1">
              <w:rPr>
                <w:rFonts w:ascii="Times New Roman" w:eastAsia="Times New Roman" w:hAnsi="Times New Roman"/>
                <w:color w:val="000000"/>
                <w:sz w:val="24"/>
                <w:szCs w:val="24"/>
              </w:rPr>
              <w:t>МБОУ Лицей №51</w:t>
            </w:r>
          </w:p>
        </w:tc>
        <w:tc>
          <w:tcPr>
            <w:tcW w:w="2399" w:type="dxa"/>
            <w:vAlign w:val="center"/>
          </w:tcPr>
          <w:p w14:paraId="56F4A44E" w14:textId="77777777" w:rsidR="00304AB1" w:rsidRPr="00304AB1" w:rsidRDefault="00304AB1" w:rsidP="00304AB1">
            <w:pPr>
              <w:spacing w:line="240" w:lineRule="auto"/>
              <w:jc w:val="center"/>
              <w:rPr>
                <w:rFonts w:ascii="Times New Roman" w:eastAsia="Times New Roman" w:hAnsi="Times New Roman"/>
                <w:bCs/>
                <w:sz w:val="24"/>
                <w:szCs w:val="24"/>
              </w:rPr>
            </w:pPr>
            <w:r w:rsidRPr="00304AB1">
              <w:rPr>
                <w:rFonts w:ascii="Times New Roman" w:eastAsia="Times New Roman" w:hAnsi="Times New Roman"/>
                <w:color w:val="000000"/>
                <w:sz w:val="24"/>
                <w:szCs w:val="24"/>
              </w:rPr>
              <w:t>61,2</w:t>
            </w:r>
          </w:p>
        </w:tc>
        <w:tc>
          <w:tcPr>
            <w:tcW w:w="2562" w:type="dxa"/>
            <w:vAlign w:val="center"/>
          </w:tcPr>
          <w:p w14:paraId="02503003" w14:textId="77777777" w:rsidR="00304AB1" w:rsidRPr="00304AB1" w:rsidRDefault="00304AB1" w:rsidP="00304AB1">
            <w:pPr>
              <w:spacing w:line="240" w:lineRule="auto"/>
              <w:rPr>
                <w:rFonts w:ascii="Times New Roman" w:eastAsia="Times New Roman" w:hAnsi="Times New Roman"/>
                <w:bCs/>
                <w:sz w:val="24"/>
                <w:szCs w:val="24"/>
              </w:rPr>
            </w:pPr>
          </w:p>
        </w:tc>
        <w:tc>
          <w:tcPr>
            <w:tcW w:w="1968" w:type="dxa"/>
            <w:vAlign w:val="center"/>
          </w:tcPr>
          <w:p w14:paraId="594E973D" w14:textId="77777777" w:rsidR="00304AB1" w:rsidRPr="00304AB1" w:rsidRDefault="00304AB1" w:rsidP="00304AB1">
            <w:pPr>
              <w:spacing w:line="240" w:lineRule="auto"/>
              <w:jc w:val="center"/>
              <w:rPr>
                <w:rFonts w:ascii="Times New Roman" w:eastAsia="Times New Roman" w:hAnsi="Times New Roman"/>
                <w:sz w:val="24"/>
                <w:szCs w:val="24"/>
              </w:rPr>
            </w:pPr>
          </w:p>
        </w:tc>
      </w:tr>
      <w:tr w:rsidR="00304AB1" w:rsidRPr="00304AB1" w14:paraId="4AC79F8B" w14:textId="77777777" w:rsidTr="008A2EC6">
        <w:tc>
          <w:tcPr>
            <w:tcW w:w="3544" w:type="dxa"/>
            <w:gridSpan w:val="2"/>
            <w:vAlign w:val="center"/>
          </w:tcPr>
          <w:p w14:paraId="055AA1BF" w14:textId="77777777" w:rsidR="00304AB1" w:rsidRPr="00304AB1" w:rsidRDefault="00304AB1" w:rsidP="00304AB1">
            <w:pPr>
              <w:spacing w:line="240" w:lineRule="auto"/>
              <w:rPr>
                <w:rFonts w:ascii="Times New Roman" w:eastAsia="Times New Roman" w:hAnsi="Times New Roman"/>
                <w:b/>
                <w:color w:val="000000"/>
                <w:sz w:val="24"/>
                <w:szCs w:val="24"/>
              </w:rPr>
            </w:pPr>
            <w:r w:rsidRPr="00304AB1">
              <w:rPr>
                <w:rFonts w:ascii="Times New Roman" w:eastAsia="Times New Roman" w:hAnsi="Times New Roman"/>
                <w:b/>
                <w:color w:val="000000"/>
                <w:sz w:val="24"/>
                <w:szCs w:val="24"/>
              </w:rPr>
              <w:t>Итого</w:t>
            </w:r>
          </w:p>
        </w:tc>
        <w:tc>
          <w:tcPr>
            <w:tcW w:w="2399" w:type="dxa"/>
            <w:vAlign w:val="center"/>
          </w:tcPr>
          <w:p w14:paraId="00FBBE8F" w14:textId="77777777" w:rsidR="00304AB1" w:rsidRPr="00304AB1" w:rsidRDefault="00304AB1" w:rsidP="00304AB1">
            <w:pPr>
              <w:spacing w:line="240" w:lineRule="auto"/>
              <w:jc w:val="center"/>
              <w:rPr>
                <w:rFonts w:ascii="Times New Roman" w:eastAsia="Times New Roman" w:hAnsi="Times New Roman"/>
                <w:b/>
                <w:color w:val="000000"/>
                <w:sz w:val="24"/>
                <w:szCs w:val="24"/>
              </w:rPr>
            </w:pPr>
            <w:r w:rsidRPr="00304AB1">
              <w:rPr>
                <w:rFonts w:ascii="Times New Roman" w:eastAsia="Times New Roman" w:hAnsi="Times New Roman"/>
                <w:b/>
                <w:color w:val="000000"/>
                <w:sz w:val="24"/>
                <w:szCs w:val="24"/>
              </w:rPr>
              <w:t>2026,35</w:t>
            </w:r>
          </w:p>
        </w:tc>
        <w:tc>
          <w:tcPr>
            <w:tcW w:w="2562" w:type="dxa"/>
            <w:vAlign w:val="center"/>
          </w:tcPr>
          <w:p w14:paraId="54CA20D5" w14:textId="77777777" w:rsidR="00304AB1" w:rsidRPr="00304AB1" w:rsidRDefault="00304AB1" w:rsidP="00304AB1">
            <w:pPr>
              <w:spacing w:line="240" w:lineRule="auto"/>
              <w:rPr>
                <w:rFonts w:ascii="Times New Roman" w:eastAsia="Times New Roman" w:hAnsi="Times New Roman"/>
                <w:bCs/>
                <w:sz w:val="24"/>
                <w:szCs w:val="24"/>
              </w:rPr>
            </w:pPr>
          </w:p>
        </w:tc>
        <w:tc>
          <w:tcPr>
            <w:tcW w:w="1968" w:type="dxa"/>
            <w:vAlign w:val="center"/>
          </w:tcPr>
          <w:p w14:paraId="695A5DA6"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1 236,18</w:t>
            </w:r>
          </w:p>
        </w:tc>
      </w:tr>
    </w:tbl>
    <w:p w14:paraId="67406319" w14:textId="77777777" w:rsidR="00304AB1" w:rsidRPr="00304AB1" w:rsidRDefault="00304AB1" w:rsidP="00304AB1">
      <w:pPr>
        <w:spacing w:after="0" w:line="240" w:lineRule="auto"/>
        <w:ind w:firstLine="720"/>
        <w:jc w:val="both"/>
        <w:rPr>
          <w:rFonts w:ascii="Times New Roman" w:eastAsia="Times New Roman" w:hAnsi="Times New Roman"/>
          <w:sz w:val="20"/>
          <w:szCs w:val="28"/>
          <w:highlight w:val="yellow"/>
        </w:rPr>
      </w:pPr>
    </w:p>
    <w:p w14:paraId="2C269A7D" w14:textId="77777777" w:rsidR="00304AB1" w:rsidRPr="00304AB1" w:rsidRDefault="00304AB1" w:rsidP="00304AB1">
      <w:pPr>
        <w:spacing w:after="0" w:line="240" w:lineRule="auto"/>
        <w:rPr>
          <w:rFonts w:ascii="Times New Roman" w:eastAsia="Times New Roman" w:hAnsi="Times New Roman"/>
          <w:b/>
          <w:i/>
          <w:sz w:val="28"/>
          <w:szCs w:val="28"/>
          <w:lang w:eastAsia="ru-RU"/>
        </w:rPr>
      </w:pPr>
      <w:r w:rsidRPr="00304AB1">
        <w:rPr>
          <w:rFonts w:ascii="Times New Roman" w:hAnsi="Times New Roman"/>
          <w:b/>
          <w:sz w:val="28"/>
          <w:szCs w:val="28"/>
        </w:rPr>
        <w:t>5.1.3.</w:t>
      </w:r>
      <w:r w:rsidRPr="00304AB1">
        <w:rPr>
          <w:rFonts w:ascii="Times New Roman" w:hAnsi="Times New Roman"/>
          <w:sz w:val="28"/>
          <w:szCs w:val="28"/>
        </w:rPr>
        <w:t xml:space="preserve"> </w:t>
      </w:r>
      <w:r w:rsidRPr="00304AB1">
        <w:rPr>
          <w:rFonts w:ascii="Times New Roman" w:hAnsi="Times New Roman"/>
          <w:b/>
          <w:color w:val="000000"/>
          <w:sz w:val="28"/>
          <w:szCs w:val="24"/>
        </w:rPr>
        <w:t>Неправомерные расходы</w:t>
      </w:r>
      <w:r w:rsidRPr="00304AB1">
        <w:rPr>
          <w:rFonts w:ascii="Times New Roman" w:hAnsi="Times New Roman"/>
          <w:color w:val="000000"/>
          <w:sz w:val="28"/>
          <w:szCs w:val="24"/>
        </w:rPr>
        <w:t xml:space="preserve"> на общую сумму </w:t>
      </w:r>
      <w:r w:rsidRPr="00304AB1">
        <w:rPr>
          <w:rFonts w:ascii="Times New Roman" w:hAnsi="Times New Roman"/>
          <w:color w:val="000000"/>
          <w:sz w:val="28"/>
          <w:szCs w:val="28"/>
        </w:rPr>
        <w:t>73 233,6</w:t>
      </w:r>
      <w:r w:rsidRPr="00304AB1">
        <w:rPr>
          <w:rFonts w:ascii="Times New Roman" w:hAnsi="Times New Roman"/>
          <w:color w:val="000000"/>
          <w:sz w:val="28"/>
          <w:szCs w:val="24"/>
        </w:rPr>
        <w:t xml:space="preserve"> тыс. руб.</w:t>
      </w:r>
      <w:r w:rsidRPr="00304AB1">
        <w:rPr>
          <w:rFonts w:ascii="Times New Roman" w:eastAsia="Times New Roman" w:hAnsi="Times New Roman"/>
          <w:b/>
          <w:i/>
          <w:sz w:val="28"/>
          <w:szCs w:val="28"/>
          <w:lang w:eastAsia="ru-RU"/>
        </w:rPr>
        <w:t xml:space="preserve"> </w:t>
      </w:r>
    </w:p>
    <w:p w14:paraId="6001702B"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Выявлены при проведении 19 контрольных мероприятий. </w:t>
      </w:r>
    </w:p>
    <w:p w14:paraId="32391BC1"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i/>
          <w:sz w:val="28"/>
          <w:szCs w:val="28"/>
          <w:lang w:eastAsia="ru-RU"/>
        </w:rPr>
        <w:t>Наиболее существенные в денежном выражении отражены ниже:</w:t>
      </w:r>
      <w:r w:rsidRPr="00304AB1">
        <w:rPr>
          <w:rFonts w:ascii="Times New Roman" w:eastAsia="Times New Roman" w:hAnsi="Times New Roman"/>
          <w:sz w:val="28"/>
          <w:szCs w:val="28"/>
          <w:lang w:eastAsia="ru-RU"/>
        </w:rPr>
        <w:t xml:space="preserve"> </w:t>
      </w:r>
    </w:p>
    <w:p w14:paraId="53EA97CC" w14:textId="77777777" w:rsidR="00304AB1" w:rsidRPr="00304AB1" w:rsidRDefault="00304AB1" w:rsidP="00304AB1">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sz w:val="28"/>
          <w:szCs w:val="28"/>
          <w:shd w:val="clear" w:color="auto" w:fill="FFFFFF"/>
          <w:lang w:eastAsia="ru-RU"/>
        </w:rPr>
      </w:pPr>
      <w:r w:rsidRPr="00304AB1">
        <w:rPr>
          <w:rFonts w:ascii="Times New Roman" w:eastAsia="Times New Roman" w:hAnsi="Times New Roman"/>
          <w:b/>
          <w:sz w:val="28"/>
          <w:szCs w:val="28"/>
          <w:shd w:val="clear" w:color="auto" w:fill="FFFFFF"/>
          <w:lang w:eastAsia="ru-RU"/>
        </w:rPr>
        <w:lastRenderedPageBreak/>
        <w:t>МКУ Управление культуры – 756,2 тыс. руб.</w:t>
      </w:r>
    </w:p>
    <w:p w14:paraId="69CE6165"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b/>
          <w:bCs/>
          <w:sz w:val="28"/>
          <w:szCs w:val="28"/>
          <w:lang w:eastAsia="ru-RU"/>
        </w:rPr>
      </w:pPr>
      <w:r w:rsidRPr="00304AB1">
        <w:rPr>
          <w:rFonts w:ascii="Times New Roman" w:eastAsia="Times New Roman" w:hAnsi="Times New Roman"/>
          <w:bCs/>
          <w:sz w:val="28"/>
          <w:szCs w:val="28"/>
          <w:lang w:eastAsia="ru-RU"/>
        </w:rPr>
        <w:t>В нарушение</w:t>
      </w:r>
      <w:r w:rsidRPr="00304AB1">
        <w:rPr>
          <w:rFonts w:ascii="Times New Roman" w:eastAsia="Times New Roman" w:hAnsi="Times New Roman"/>
          <w:sz w:val="28"/>
          <w:szCs w:val="28"/>
          <w:lang w:eastAsia="ru-RU"/>
        </w:rPr>
        <w:t xml:space="preserve"> п.7.12 решения собрания депутатов городского округа «город Махачкала» №16-4 от 29 июня 2017 г. к проверке не представлены предложения (служебные записки) в кадровую службу на выплату премий за выполнение особо важно и сложных заданий по результатам работы за 2 квартал текущего года в июле месяце на основании приказа №6 от 09 июля 2024г. на общую сумму – 278,2 тыс. руб., а также на приказ №12 от 20.12.2024г. на общую сумму – 478,2 тыс. руб.</w:t>
      </w:r>
    </w:p>
    <w:p w14:paraId="2D7B5C4C" w14:textId="77777777" w:rsidR="00304AB1" w:rsidRPr="00304AB1" w:rsidRDefault="00304AB1" w:rsidP="00304AB1">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b/>
          <w:sz w:val="28"/>
          <w:szCs w:val="28"/>
          <w:shd w:val="clear" w:color="auto" w:fill="FFFFFF"/>
          <w:lang w:eastAsia="ru-RU"/>
        </w:rPr>
      </w:pPr>
      <w:r w:rsidRPr="00304AB1">
        <w:rPr>
          <w:rFonts w:ascii="Times New Roman" w:eastAsia="Times New Roman" w:hAnsi="Times New Roman"/>
          <w:b/>
          <w:sz w:val="28"/>
          <w:szCs w:val="28"/>
          <w:shd w:val="clear" w:color="auto" w:fill="FFFFFF"/>
          <w:lang w:eastAsia="ru-RU"/>
        </w:rPr>
        <w:t>МБДОУ Детский сад №14 – 35,2 тыс. руб.</w:t>
      </w:r>
    </w:p>
    <w:p w14:paraId="7090AC11"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Согласно Постановления Главы г. Махачкалы за №581 от 02.10.2023г. уровень оплаты труда руководящего состава учреждения напрямую зависит от итогового коэффициента, рассчитываемого на основании достоверных объемных показателей.</w:t>
      </w:r>
    </w:p>
    <w:p w14:paraId="79260DEB"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В ходе проверки расчета объемных показателей Учреждения, выявлено необоснованное завышение количества баллов объемных показателей на 2024-2025 годы, что привело к неправильному расчету коэффициента.</w:t>
      </w:r>
    </w:p>
    <w:p w14:paraId="43F0F96A" w14:textId="77777777" w:rsidR="00304AB1" w:rsidRPr="00304AB1" w:rsidRDefault="00304AB1" w:rsidP="00304AB1">
      <w:pPr>
        <w:spacing w:after="0" w:line="259" w:lineRule="auto"/>
        <w:ind w:firstLine="567"/>
        <w:jc w:val="both"/>
        <w:rPr>
          <w:rFonts w:ascii="Times New Roman" w:hAnsi="Times New Roman"/>
          <w:b/>
          <w:sz w:val="28"/>
          <w:szCs w:val="28"/>
          <w:shd w:val="clear" w:color="auto" w:fill="FFFFFF"/>
        </w:rPr>
      </w:pPr>
      <w:r w:rsidRPr="00304AB1">
        <w:rPr>
          <w:rFonts w:ascii="Times New Roman" w:hAnsi="Times New Roman"/>
          <w:bCs/>
          <w:sz w:val="28"/>
          <w:szCs w:val="28"/>
        </w:rPr>
        <w:t>В нарушение</w:t>
      </w:r>
      <w:r w:rsidRPr="00304AB1">
        <w:rPr>
          <w:rFonts w:ascii="Times New Roman" w:hAnsi="Times New Roman"/>
          <w:b/>
          <w:sz w:val="28"/>
          <w:szCs w:val="28"/>
        </w:rPr>
        <w:t xml:space="preserve"> </w:t>
      </w:r>
      <w:r w:rsidRPr="00304AB1">
        <w:rPr>
          <w:rFonts w:ascii="Times New Roman" w:hAnsi="Times New Roman"/>
          <w:bCs/>
          <w:sz w:val="28"/>
          <w:szCs w:val="28"/>
        </w:rPr>
        <w:t xml:space="preserve">п.3.4.2 Постановления №581 от 02.10.2023г. неправомерные расходы </w:t>
      </w:r>
      <w:r w:rsidRPr="00304AB1">
        <w:rPr>
          <w:rFonts w:ascii="Times New Roman" w:hAnsi="Times New Roman"/>
          <w:sz w:val="28"/>
          <w:szCs w:val="28"/>
        </w:rPr>
        <w:t>за 2024 год (январь-декабрь), по работникам административного персонала составила 35283,6 рублей</w:t>
      </w:r>
    </w:p>
    <w:p w14:paraId="0E9D39E4" w14:textId="77777777" w:rsidR="00304AB1" w:rsidRPr="00304AB1" w:rsidRDefault="00304AB1" w:rsidP="00304AB1">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b/>
          <w:sz w:val="28"/>
          <w:szCs w:val="28"/>
          <w:shd w:val="clear" w:color="auto" w:fill="FFFFFF"/>
          <w:lang w:eastAsia="ru-RU"/>
        </w:rPr>
      </w:pPr>
      <w:r w:rsidRPr="00304AB1">
        <w:rPr>
          <w:rFonts w:ascii="Times New Roman" w:eastAsia="Times New Roman" w:hAnsi="Times New Roman"/>
          <w:b/>
          <w:bCs/>
          <w:sz w:val="28"/>
          <w:szCs w:val="28"/>
          <w:lang w:eastAsia="ru-RU"/>
        </w:rPr>
        <w:t>МБУ Дирекция парков и скверов – 59 448,9 тыс. руб.</w:t>
      </w:r>
    </w:p>
    <w:p w14:paraId="40C2A643"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Директором Учреждения утверждено Положение о комиссии по установлению окладов и стимулирующих выплат МБУ «Дирекция парков и скверов» г. Махачкалы (без даты), включающими критерии оценки результативности и качества труда работников Учреждения, являющиеся основанием для установления размеров и условий осуществления выплат стимулирующего характера (определение персонального повышающего коэффициента к должностному окладу). Однако, в нарушение главы 5 указанного Постановления, в Учреждении отсутствуют материалы по самоанализу деятельности работников, сводный оценочный лист, составленный и утвержденный протоколом комиссии по установлению стимулирующих выплат, решение комиссии о распределении стимулирующих выплат.</w:t>
      </w:r>
    </w:p>
    <w:p w14:paraId="0671284B"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Таким образом, в нарушение Постановления Администрации г. Махачкалы от 25.04.2022г. №269 (п.3.2), выплаты стимулирующего характера устанавливаются работнику без учета критериев, позволяющих оценить результативность и качество его работы, являющиеся основанием для установления размеров персонального повышающего коэффициента к должностному окладу. За 2024 год необоснованно и неправомерно выплачены надбавки за интенсивность и высокие результаты работы, за качество выполняемых работ на общую сумму 58 412,7 тыс. рублей, в том числе отчисления страховых взносов (30,2%) в размере 13 547,5 тыс. рублей.</w:t>
      </w:r>
    </w:p>
    <w:p w14:paraId="3E237174"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 xml:space="preserve">В нарушение «Квалификационного справочника должностей руководителей, специалистов и других служащих, утвержденных Постановлением Минтруда России от 21.08.1998г. №37, не соответствует квалификационным требованиям заместитель директора (образование «офтальмолог»), в связи с чем, неправомерные выплаты за 2024 год составили в сумме 1 036,2 тыс. рублей, в том числе 240,3 тыс. руб. налогов. </w:t>
      </w:r>
    </w:p>
    <w:p w14:paraId="70C44F6C" w14:textId="77777777" w:rsidR="00304AB1" w:rsidRPr="00304AB1" w:rsidRDefault="00304AB1" w:rsidP="00304AB1">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sz w:val="28"/>
          <w:szCs w:val="28"/>
          <w:shd w:val="clear" w:color="auto" w:fill="FFFFFF"/>
          <w:lang w:eastAsia="ru-RU"/>
        </w:rPr>
      </w:pPr>
      <w:r w:rsidRPr="00304AB1">
        <w:rPr>
          <w:rFonts w:ascii="Times New Roman" w:eastAsia="Times New Roman" w:hAnsi="Times New Roman"/>
          <w:b/>
          <w:sz w:val="28"/>
          <w:szCs w:val="28"/>
          <w:shd w:val="clear" w:color="auto" w:fill="FFFFFF"/>
          <w:lang w:eastAsia="ru-RU"/>
        </w:rPr>
        <w:lastRenderedPageBreak/>
        <w:t xml:space="preserve">МАУ М-Транс </w:t>
      </w:r>
      <w:r w:rsidRPr="00304AB1">
        <w:rPr>
          <w:rFonts w:ascii="Times New Roman" w:eastAsia="Times New Roman" w:hAnsi="Times New Roman"/>
          <w:sz w:val="28"/>
          <w:szCs w:val="28"/>
          <w:shd w:val="clear" w:color="auto" w:fill="FFFFFF"/>
          <w:lang w:eastAsia="ru-RU"/>
        </w:rPr>
        <w:t xml:space="preserve">– 759,0 тыс. руб. </w:t>
      </w:r>
    </w:p>
    <w:p w14:paraId="3627CBBC"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Учреждением произведены расходы по страхованию транспортных средств (ООО «Альфастрахование) в сумме 401,1 тыс. руб. Исходя из того, что данные транспортные средства не принадлежат учреждению на праве собственности, на праве хоз. ведения или оперативного управления, не приняты к учету на балансовых или забалансовых счетах, а договоры аренды или иные документы, подтверждающие возникновение у учреждения законной обязанности нести расходы по страхованию чужого имущества не представлены (договор аренды ТС, договор с ООО «Альфастрахование», список застрахованных транспортных средств) оплата учреждением страхования данных транспортных средств свидетельствует о неправомерном использовании бюджетных средств на общую сумму 401,1 тыс. руб.</w:t>
      </w:r>
    </w:p>
    <w:p w14:paraId="2FBFBB8C"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На основании п.5 ч.2 ст.16 ФЗ «О транспортной безопасности» субъект транспортной инфраструктуры обязан разрабатывать паспорта обеспечения транспортной безопасности для своих объектов инфраструктуры и транспортных средств, отнесенных к категории риска. Учреждением в 2024 году произведена оплата по договору №ПТБР-8692 от 16.07.2024г. с ООО «Лаборатория безопасности» в размере 59,9 тыс. руб. по подготовке документов необходимых для предоставления в Федеральное дорожное агентство (паспорт обеспечения транспортной безопасности транспортных средств). Ввиду отсутствия у учреждения на балансе, в аренде или ином законном владении каких-либо транспортных средств оплата по договору на разработку и утверждение паспортов обеспечения транспортной безопасности для транспортных средств в размере 59,9 тыс. руб. является необоснованной.</w:t>
      </w:r>
    </w:p>
    <w:p w14:paraId="698AB1F0"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 xml:space="preserve">В штате Учреждения имеются должности «медработник» (0,5 ст., 0,25 ст. с 20.05.2024г.) и контролер технического состояния ТС (0,5 ст.). К ключевым функциональным обязанностям данных сотрудников относится предрейсовые и послерейсовые медицинские осмотры и контроль технического состояния транспортных средств с обязательным оформлением результатов в путевых листах. Содержание данных штатных единиц, с учетом отсутствия первичных документов (путевых листов), указывает на неэффективное формирование штатного расписания и необоснованное завышение расходов на фонд оплаты труда. </w:t>
      </w:r>
    </w:p>
    <w:p w14:paraId="08D93A5A"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Таким образом, начисление и выплата заработной платы медработнику и контролеру технического состояния ТС в условиях полного отсутствия подтверждающих выполнение их основных обязанностей первичных документов (путевых листов) являются необоснованными. Общая сумма необоснованных начислений и выплат по двум должностям в проверяемом периоде составила – 298,0 тыс. руб.</w:t>
      </w:r>
    </w:p>
    <w:p w14:paraId="10A05355" w14:textId="77777777" w:rsidR="00304AB1" w:rsidRPr="00304AB1" w:rsidRDefault="00304AB1" w:rsidP="00304AB1">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sz w:val="28"/>
          <w:szCs w:val="28"/>
          <w:shd w:val="clear" w:color="auto" w:fill="FFFFFF"/>
          <w:lang w:eastAsia="ru-RU"/>
        </w:rPr>
      </w:pPr>
      <w:r w:rsidRPr="00304AB1">
        <w:rPr>
          <w:rFonts w:ascii="Times New Roman" w:eastAsia="Times New Roman" w:hAnsi="Times New Roman"/>
          <w:b/>
          <w:sz w:val="28"/>
          <w:szCs w:val="28"/>
          <w:shd w:val="clear" w:color="auto" w:fill="FFFFFF"/>
          <w:lang w:eastAsia="ru-RU"/>
        </w:rPr>
        <w:t>МБОУ СОШ №10 – 238,3 тыс. руб.</w:t>
      </w:r>
    </w:p>
    <w:p w14:paraId="71A9A60A"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На основании приказа от 01.09.2023г. №232 «П» и 02.09.2024г. № 374 «П» в целях оптимизации методической работы школы, улучшения качества и содержания образовательного процесса в Учреждении созданы методические объединения и назначены их руководители.</w:t>
      </w:r>
    </w:p>
    <w:p w14:paraId="1453B663"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lastRenderedPageBreak/>
        <w:t>При этом не правомерно (без приказа) были произведены выплаты руководителям методических объединений за счет стимулирующей части на общую сумму 183016,24 рублей.</w:t>
      </w:r>
    </w:p>
    <w:p w14:paraId="6A88A50A"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 xml:space="preserve">Следовательно, сумма неправомерных выплат руководителям методических объединений за счет стимулирующей части за проверяемый период составила </w:t>
      </w:r>
      <w:r w:rsidRPr="00304AB1">
        <w:rPr>
          <w:rFonts w:ascii="Times New Roman" w:hAnsi="Times New Roman"/>
          <w:bCs/>
          <w:sz w:val="28"/>
          <w:szCs w:val="28"/>
        </w:rPr>
        <w:t>238287,14 рублей</w:t>
      </w:r>
      <w:r w:rsidRPr="00304AB1">
        <w:rPr>
          <w:rFonts w:ascii="Times New Roman" w:hAnsi="Times New Roman"/>
          <w:sz w:val="28"/>
          <w:szCs w:val="28"/>
        </w:rPr>
        <w:t xml:space="preserve"> (в т.ч. 30,2%).</w:t>
      </w:r>
    </w:p>
    <w:p w14:paraId="17306FDD" w14:textId="77777777" w:rsidR="00304AB1" w:rsidRPr="00304AB1" w:rsidRDefault="00304AB1" w:rsidP="00304AB1">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sz w:val="28"/>
          <w:szCs w:val="28"/>
          <w:shd w:val="clear" w:color="auto" w:fill="FFFFFF"/>
          <w:lang w:eastAsia="ru-RU"/>
        </w:rPr>
      </w:pPr>
      <w:r w:rsidRPr="00304AB1">
        <w:rPr>
          <w:rFonts w:ascii="Times New Roman" w:hAnsi="Times New Roman"/>
          <w:b/>
          <w:bCs/>
          <w:sz w:val="28"/>
          <w:szCs w:val="28"/>
          <w:lang w:eastAsia="ru-RU"/>
        </w:rPr>
        <w:t>МБУ «Благоустройство»</w:t>
      </w:r>
      <w:r w:rsidRPr="00304AB1">
        <w:rPr>
          <w:rFonts w:ascii="Times New Roman" w:hAnsi="Times New Roman"/>
          <w:bCs/>
          <w:sz w:val="28"/>
          <w:szCs w:val="28"/>
          <w:lang w:eastAsia="ru-RU"/>
        </w:rPr>
        <w:t xml:space="preserve"> – 118,9 тыс. руб. </w:t>
      </w:r>
    </w:p>
    <w:p w14:paraId="38403519"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Согласно статьи 133 Трудового кодекса РФ месячная заработная плата работника, полностью отработавшего за этот период норму рабочего времени и выполнившего </w:t>
      </w:r>
      <w:hyperlink r:id="rId8" w:anchor="dst0" w:history="1">
        <w:r w:rsidRPr="00304AB1">
          <w:rPr>
            <w:rFonts w:ascii="Times New Roman" w:hAnsi="Times New Roman"/>
            <w:sz w:val="28"/>
            <w:szCs w:val="28"/>
          </w:rPr>
          <w:t>нормы труда</w:t>
        </w:r>
      </w:hyperlink>
      <w:r w:rsidRPr="00304AB1">
        <w:rPr>
          <w:rFonts w:ascii="Times New Roman" w:hAnsi="Times New Roman"/>
          <w:sz w:val="28"/>
          <w:szCs w:val="28"/>
        </w:rPr>
        <w:t> (трудовые обязанности), не может быть ниже минимального размера оплаты труда.</w:t>
      </w:r>
    </w:p>
    <w:p w14:paraId="1241C252"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В соответствии со статьей 129 Трудового кодекса РФ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14:paraId="7FC88D24"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 xml:space="preserve">Трудовым законодательством допускается установление окладов (тарифных ставок) как составных частей заработной платы работников в размере меньше МРОТ, при условии, что заработная плата, включая стимулирующие и компенсационные выплаты, которые по смыслу ст. 129 ТК РФ являются элементами зарплаты, не ниже размера МРОТ. </w:t>
      </w:r>
    </w:p>
    <w:p w14:paraId="4BDB979D"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МРОТ за проверяемый период составлял 19242 рублей.</w:t>
      </w:r>
    </w:p>
    <w:p w14:paraId="42542D7D"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 xml:space="preserve">В нарушение ст.129 Трудового кодекса РФ и Положения об оплате труда Учреждением за сентябрь 2024г.  произведено дополнительное начисление денежных средств к окладу с учетом доведения заработной платы </w:t>
      </w:r>
      <w:r w:rsidRPr="00304AB1">
        <w:rPr>
          <w:rFonts w:ascii="Times New Roman" w:hAnsi="Times New Roman"/>
          <w:kern w:val="32"/>
          <w:sz w:val="28"/>
          <w:szCs w:val="28"/>
        </w:rPr>
        <w:t>до</w:t>
      </w:r>
      <w:r w:rsidRPr="00304AB1">
        <w:rPr>
          <w:rFonts w:ascii="Times New Roman" w:hAnsi="Times New Roman"/>
          <w:sz w:val="28"/>
          <w:szCs w:val="28"/>
        </w:rPr>
        <w:t xml:space="preserve"> МРОТ, хотя фактически заработная плата работников отдела городской очистки превышала МРОТ на общую сумму 91320,48 рублей, в том числе:</w:t>
      </w:r>
    </w:p>
    <w:p w14:paraId="3261EAE1"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 участок №1 Кировский район на сумму 27118,20 рублей;</w:t>
      </w:r>
    </w:p>
    <w:p w14:paraId="717C84BD"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 участок №2 Ленинский район на сумму 30441,04 рублей;</w:t>
      </w:r>
    </w:p>
    <w:p w14:paraId="50FD400B"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 участок №3 Советский район (верхний) на сумму 14221,20 рублей;</w:t>
      </w:r>
    </w:p>
    <w:p w14:paraId="1E8EC9BA"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 участок №3 Советский район (нижний) на сумму 19540,04 рублей.</w:t>
      </w:r>
    </w:p>
    <w:p w14:paraId="66DDB557" w14:textId="77777777" w:rsidR="00304AB1" w:rsidRPr="00304AB1" w:rsidRDefault="00304AB1" w:rsidP="00304AB1">
      <w:pPr>
        <w:spacing w:before="4" w:after="0" w:line="259" w:lineRule="auto"/>
        <w:ind w:right="113" w:firstLine="567"/>
        <w:jc w:val="both"/>
        <w:rPr>
          <w:rFonts w:ascii="Times New Roman" w:hAnsi="Times New Roman"/>
          <w:sz w:val="28"/>
          <w:szCs w:val="28"/>
        </w:rPr>
      </w:pPr>
      <w:r w:rsidRPr="00304AB1">
        <w:rPr>
          <w:rFonts w:ascii="Times New Roman" w:hAnsi="Times New Roman"/>
          <w:sz w:val="28"/>
          <w:szCs w:val="28"/>
        </w:rPr>
        <w:t xml:space="preserve">Следовательно, сумма неправомерных начислений и выплат с целью доведения заработной платы до МРОТ за проверяемый период составила </w:t>
      </w:r>
      <w:r w:rsidRPr="00304AB1">
        <w:rPr>
          <w:rFonts w:ascii="Times New Roman" w:hAnsi="Times New Roman"/>
          <w:bCs/>
          <w:sz w:val="28"/>
          <w:szCs w:val="28"/>
        </w:rPr>
        <w:t>118 899,26 рублей</w:t>
      </w:r>
      <w:r w:rsidRPr="00304AB1">
        <w:rPr>
          <w:rFonts w:ascii="Times New Roman" w:hAnsi="Times New Roman"/>
          <w:sz w:val="28"/>
          <w:szCs w:val="28"/>
        </w:rPr>
        <w:t xml:space="preserve"> (в т.ч. 30,2%).</w:t>
      </w:r>
    </w:p>
    <w:p w14:paraId="6282C377" w14:textId="77777777" w:rsidR="00304AB1" w:rsidRPr="00304AB1" w:rsidRDefault="00304AB1" w:rsidP="00304AB1">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b/>
          <w:sz w:val="28"/>
          <w:szCs w:val="28"/>
          <w:shd w:val="clear" w:color="auto" w:fill="FFFFFF"/>
          <w:lang w:eastAsia="ru-RU"/>
        </w:rPr>
      </w:pPr>
      <w:r w:rsidRPr="00304AB1">
        <w:rPr>
          <w:rFonts w:ascii="Times New Roman" w:eastAsia="Times New Roman" w:hAnsi="Times New Roman"/>
          <w:b/>
          <w:sz w:val="28"/>
          <w:szCs w:val="28"/>
          <w:lang w:eastAsia="ru-RU"/>
        </w:rPr>
        <w:t>МКУ УГО и ЧС</w:t>
      </w:r>
      <w:r w:rsidRPr="00304AB1">
        <w:rPr>
          <w:rFonts w:ascii="Times New Roman" w:eastAsia="Times New Roman" w:hAnsi="Times New Roman"/>
          <w:b/>
          <w:sz w:val="28"/>
          <w:szCs w:val="28"/>
          <w:shd w:val="clear" w:color="auto" w:fill="FFFFFF"/>
          <w:lang w:eastAsia="ru-RU"/>
        </w:rPr>
        <w:t xml:space="preserve"> – </w:t>
      </w:r>
      <w:r w:rsidRPr="00304AB1">
        <w:rPr>
          <w:rFonts w:ascii="Times New Roman" w:eastAsia="Times New Roman" w:hAnsi="Times New Roman"/>
          <w:sz w:val="28"/>
          <w:szCs w:val="28"/>
          <w:shd w:val="clear" w:color="auto" w:fill="FFFFFF"/>
          <w:lang w:eastAsia="ru-RU"/>
        </w:rPr>
        <w:t>40,4 тыс. руб.</w:t>
      </w:r>
    </w:p>
    <w:p w14:paraId="4D91858B" w14:textId="77777777" w:rsidR="00304AB1" w:rsidRPr="00304AB1" w:rsidRDefault="00304AB1" w:rsidP="00304AB1">
      <w:pPr>
        <w:widowControl w:val="0"/>
        <w:spacing w:before="4" w:after="0" w:line="240" w:lineRule="auto"/>
        <w:ind w:right="113" w:firstLine="567"/>
        <w:jc w:val="both"/>
        <w:rPr>
          <w:rFonts w:ascii="Times New Roman" w:eastAsia="Times New Roman" w:hAnsi="Times New Roman"/>
          <w:bCs/>
          <w:kern w:val="36"/>
          <w:sz w:val="28"/>
          <w:szCs w:val="28"/>
          <w:lang w:eastAsia="ru-RU"/>
        </w:rPr>
      </w:pPr>
      <w:r w:rsidRPr="00304AB1">
        <w:rPr>
          <w:rFonts w:ascii="Times New Roman" w:eastAsia="Times New Roman" w:hAnsi="Times New Roman"/>
          <w:sz w:val="28"/>
          <w:szCs w:val="28"/>
        </w:rPr>
        <w:t xml:space="preserve">В нарушение требований п.5.1 и п.5.2 Положения Управлением неправомерно произведена единовременная выплата, материальная помощь и выплаты по ним на общую сумму – 32,8 тыс. рублей (в том числе 30,2%) муниципальному служащему Омарову М.З. В сентябре 2024 года согласно приказу от 12.09.2024г. 136-л произведена единовременная выплата на сумму 16,8 тыс. рублей и материальная </w:t>
      </w:r>
      <w:r w:rsidRPr="00304AB1">
        <w:rPr>
          <w:rFonts w:ascii="Times New Roman" w:eastAsia="Times New Roman" w:hAnsi="Times New Roman"/>
          <w:sz w:val="28"/>
          <w:szCs w:val="28"/>
        </w:rPr>
        <w:lastRenderedPageBreak/>
        <w:t>помощь на сумму 8,4 тыс. рублей, тогда как в феврале 2024 года согласно приказу от 16.02.2024г. 19-л уже производилась единовременная выплата на сумму 50,5 тыс. рублей и материальная помощь на сумму 25,3 тыс. рублей.</w:t>
      </w:r>
    </w:p>
    <w:p w14:paraId="62BD131D" w14:textId="77777777" w:rsidR="00304AB1" w:rsidRPr="00304AB1" w:rsidRDefault="00304AB1" w:rsidP="00304AB1">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b/>
          <w:sz w:val="28"/>
          <w:szCs w:val="28"/>
          <w:shd w:val="clear" w:color="auto" w:fill="FFFFFF"/>
          <w:lang w:eastAsia="ru-RU"/>
        </w:rPr>
        <w:t>МБУ ГИЦ – 2 978,2 тыс. руб.</w:t>
      </w:r>
    </w:p>
    <w:p w14:paraId="0A9335C7"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В соответствии п.3.4 Положения об оплате труда и материальном стимулировании работникам Учреждения устанавливается:</w:t>
      </w:r>
    </w:p>
    <w:p w14:paraId="4C82B888"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 повышающий коэффициент за интенсивность и высокие результаты</w:t>
      </w:r>
      <w:r w:rsidRPr="00304AB1">
        <w:t xml:space="preserve"> </w:t>
      </w:r>
      <w:r w:rsidRPr="00304AB1">
        <w:rPr>
          <w:rFonts w:ascii="Times New Roman" w:hAnsi="Times New Roman"/>
          <w:sz w:val="28"/>
          <w:szCs w:val="28"/>
        </w:rPr>
        <w:t>работ по учреждению к должностному окладу в размере до 2;</w:t>
      </w:r>
    </w:p>
    <w:p w14:paraId="4DEE1DCF"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 повышающий коэффициент за качество выполняемых работ по</w:t>
      </w:r>
      <w:r w:rsidRPr="00304AB1">
        <w:t xml:space="preserve"> </w:t>
      </w:r>
      <w:r w:rsidRPr="00304AB1">
        <w:rPr>
          <w:rFonts w:ascii="Times New Roman" w:hAnsi="Times New Roman"/>
          <w:sz w:val="28"/>
          <w:szCs w:val="28"/>
        </w:rPr>
        <w:t>учреждению к должностному окладу в размере до 2.</w:t>
      </w:r>
    </w:p>
    <w:p w14:paraId="42FA7753"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Повышающий коэффициент по учреждению к должностному окладу</w:t>
      </w:r>
      <w:r w:rsidRPr="00304AB1">
        <w:t xml:space="preserve"> </w:t>
      </w:r>
      <w:r w:rsidRPr="00304AB1">
        <w:rPr>
          <w:rFonts w:ascii="Times New Roman" w:hAnsi="Times New Roman"/>
          <w:sz w:val="28"/>
          <w:szCs w:val="28"/>
        </w:rPr>
        <w:t>устанавливается руководителем Учреждения с учетом уровня профессиональной подготовленности работника, сложности, важности</w:t>
      </w:r>
      <w:r w:rsidRPr="00304AB1">
        <w:t xml:space="preserve"> </w:t>
      </w:r>
      <w:r w:rsidRPr="00304AB1">
        <w:rPr>
          <w:rFonts w:ascii="Times New Roman" w:hAnsi="Times New Roman"/>
          <w:sz w:val="28"/>
          <w:szCs w:val="28"/>
        </w:rPr>
        <w:t>выполняемой работы, степени самостоятельности и ответственности при</w:t>
      </w:r>
      <w:r w:rsidRPr="00304AB1">
        <w:t xml:space="preserve"> </w:t>
      </w:r>
      <w:r w:rsidRPr="00304AB1">
        <w:rPr>
          <w:rFonts w:ascii="Times New Roman" w:hAnsi="Times New Roman"/>
          <w:sz w:val="28"/>
          <w:szCs w:val="28"/>
        </w:rPr>
        <w:t>выполнении поставленных задач и других факторов.</w:t>
      </w:r>
    </w:p>
    <w:p w14:paraId="1DC07EED"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Повышающий коэффициент к должностному окладу устанавливается по</w:t>
      </w:r>
      <w:r w:rsidRPr="00304AB1">
        <w:t xml:space="preserve"> </w:t>
      </w:r>
      <w:r w:rsidRPr="00304AB1">
        <w:rPr>
          <w:rFonts w:ascii="Times New Roman" w:hAnsi="Times New Roman"/>
          <w:sz w:val="28"/>
          <w:szCs w:val="28"/>
        </w:rPr>
        <w:t>основной работе на определенный период в течение календарного года.</w:t>
      </w:r>
    </w:p>
    <w:p w14:paraId="7CD2006B"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В нарушении требований п.3.4</w:t>
      </w:r>
      <w:r w:rsidRPr="00304AB1">
        <w:t xml:space="preserve"> </w:t>
      </w:r>
      <w:r w:rsidRPr="00304AB1">
        <w:rPr>
          <w:rFonts w:ascii="Times New Roman" w:hAnsi="Times New Roman"/>
          <w:sz w:val="28"/>
          <w:szCs w:val="28"/>
        </w:rPr>
        <w:t>Положения об оплате труда и материальном стимулировании работникам, Учреждением произведены выплаты стимулирующего характера в виде повышающего коэффициента к должностным окладам в размере 2, работникам не по основной работе на общую сумму 393 348,47 рублей (в т.ч. страховые взносы 30,2%), в том числе:</w:t>
      </w:r>
    </w:p>
    <w:p w14:paraId="1F66FD2A"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 главный специалист отдела кадастра и картографии на сумму 155 297,28 рублей (приказ от11.12.2023 г. №13);</w:t>
      </w:r>
    </w:p>
    <w:p w14:paraId="4D0AE423"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 главный специалист отдела камеральной обработки и анализа на сумму 70 016,80 рублей (приказ от 01.03.2024г. №5);</w:t>
      </w:r>
    </w:p>
    <w:p w14:paraId="35DEEF2D"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 главный специалист отдела камеральной обработки и анализа на сумму 76 796,88 рублей (приказ от 12.07.2024г. №24).</w:t>
      </w:r>
    </w:p>
    <w:p w14:paraId="448A70BB"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В нарушение требований</w:t>
      </w:r>
      <w:r w:rsidRPr="00304AB1">
        <w:t xml:space="preserve"> </w:t>
      </w:r>
      <w:r w:rsidRPr="00304AB1">
        <w:rPr>
          <w:rFonts w:ascii="Times New Roman" w:hAnsi="Times New Roman"/>
          <w:sz w:val="28"/>
          <w:szCs w:val="28"/>
        </w:rPr>
        <w:t>ст. 195.1 и 195.3 Трудового кодекса Российской Федерации и</w:t>
      </w:r>
      <w:r w:rsidRPr="00304AB1">
        <w:t xml:space="preserve"> </w:t>
      </w:r>
      <w:r w:rsidRPr="00304AB1">
        <w:rPr>
          <w:rFonts w:ascii="Times New Roman" w:hAnsi="Times New Roman"/>
          <w:sz w:val="28"/>
          <w:szCs w:val="28"/>
        </w:rPr>
        <w:t>приказа Министерства труда и социальной защиты Российской Федерации от 24 марта 2022 г. N 167н «Об утверждении профессионального стандарта «Специалист в области картографии и геоинформатики»»</w:t>
      </w:r>
      <w:r w:rsidRPr="00304AB1">
        <w:t xml:space="preserve"> </w:t>
      </w:r>
      <w:r w:rsidRPr="00304AB1">
        <w:rPr>
          <w:rFonts w:ascii="Times New Roman" w:hAnsi="Times New Roman"/>
          <w:sz w:val="28"/>
          <w:szCs w:val="28"/>
        </w:rPr>
        <w:t>и постановления Министерства труда и социальной защиты Российской Федерации от 21 августа 1998 г. N37 «Об утверждении Квалификационного справочника должностей руководителей, специалистов», Учреждением заключены трудовые договора с работниками, не соответствующим требованиям профессиональных стандартов и квалификационных требований (не имеющего соответствующего образования).</w:t>
      </w:r>
    </w:p>
    <w:p w14:paraId="0E13988B"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Заключение трудового договора с работником, не соответствующим требованиям профессиональных стандартов и</w:t>
      </w:r>
      <w:r w:rsidRPr="00304AB1">
        <w:t xml:space="preserve"> </w:t>
      </w:r>
      <w:r w:rsidRPr="00304AB1">
        <w:rPr>
          <w:rFonts w:ascii="Times New Roman" w:hAnsi="Times New Roman"/>
          <w:sz w:val="28"/>
          <w:szCs w:val="28"/>
        </w:rPr>
        <w:t>квалификационных требований (не имеющего соответствующего образования) - не правомерно, а выплата заработной платы является неправомерным расходованием бюджетных средств.</w:t>
      </w:r>
    </w:p>
    <w:p w14:paraId="20CFC179"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В результате чего, МБУ «Геоинформационный центр» неправомерно произведены выплаты заработной платы работникам на общую сумму 2 584 851,79 рублей (в том числе страховые взносы 30,2%):</w:t>
      </w:r>
    </w:p>
    <w:p w14:paraId="5D3E028A"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lastRenderedPageBreak/>
        <w:t>- заместитель директора – начальник организационно – правового отдела на сумму 886 727,37рублей;</w:t>
      </w:r>
    </w:p>
    <w:p w14:paraId="2EF46231" w14:textId="77777777" w:rsidR="00304AB1" w:rsidRPr="00304AB1" w:rsidRDefault="00304AB1" w:rsidP="00304AB1">
      <w:pPr>
        <w:spacing w:after="0" w:line="240" w:lineRule="auto"/>
        <w:ind w:firstLine="567"/>
        <w:jc w:val="both"/>
        <w:rPr>
          <w:rFonts w:ascii="Times New Roman" w:hAnsi="Times New Roman"/>
          <w:sz w:val="28"/>
          <w:szCs w:val="28"/>
          <w:shd w:val="clear" w:color="auto" w:fill="FFFFFF"/>
        </w:rPr>
      </w:pPr>
      <w:r w:rsidRPr="00304AB1">
        <w:rPr>
          <w:rFonts w:ascii="Times New Roman" w:hAnsi="Times New Roman"/>
          <w:sz w:val="28"/>
          <w:szCs w:val="28"/>
          <w:shd w:val="clear" w:color="auto" w:fill="FFFFFF"/>
        </w:rPr>
        <w:t>- заместитель начальника отдела камеральной отработки и анализа</w:t>
      </w:r>
      <w:r w:rsidRPr="00304AB1">
        <w:t xml:space="preserve"> </w:t>
      </w:r>
      <w:r w:rsidRPr="00304AB1">
        <w:rPr>
          <w:rFonts w:ascii="Times New Roman" w:hAnsi="Times New Roman"/>
          <w:sz w:val="28"/>
          <w:szCs w:val="28"/>
          <w:shd w:val="clear" w:color="auto" w:fill="FFFFFF"/>
        </w:rPr>
        <w:t>на сумму 516 855,13 рублей;</w:t>
      </w:r>
    </w:p>
    <w:p w14:paraId="7067C784"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 главный специалист отдела камеральной отработки и анализа</w:t>
      </w:r>
      <w:r w:rsidRPr="00304AB1">
        <w:t xml:space="preserve"> </w:t>
      </w:r>
      <w:r w:rsidRPr="00304AB1">
        <w:rPr>
          <w:rFonts w:ascii="Times New Roman" w:hAnsi="Times New Roman"/>
          <w:sz w:val="28"/>
          <w:szCs w:val="28"/>
        </w:rPr>
        <w:t>на сумму 285 703,22 рублей;</w:t>
      </w:r>
    </w:p>
    <w:p w14:paraId="585E0B5D" w14:textId="77777777" w:rsidR="00304AB1" w:rsidRPr="00304AB1" w:rsidRDefault="00304AB1" w:rsidP="00304AB1">
      <w:pPr>
        <w:spacing w:after="0" w:line="240" w:lineRule="auto"/>
        <w:ind w:firstLine="567"/>
        <w:jc w:val="both"/>
        <w:rPr>
          <w:rFonts w:ascii="Times New Roman" w:hAnsi="Times New Roman"/>
          <w:sz w:val="28"/>
          <w:szCs w:val="28"/>
          <w:shd w:val="clear" w:color="auto" w:fill="FFFFFF"/>
        </w:rPr>
      </w:pPr>
      <w:r w:rsidRPr="00304AB1">
        <w:rPr>
          <w:rFonts w:ascii="Times New Roman" w:hAnsi="Times New Roman"/>
          <w:sz w:val="28"/>
          <w:szCs w:val="28"/>
        </w:rPr>
        <w:t xml:space="preserve">- </w:t>
      </w:r>
      <w:r w:rsidRPr="00304AB1">
        <w:rPr>
          <w:rFonts w:ascii="Times New Roman" w:hAnsi="Times New Roman"/>
          <w:sz w:val="28"/>
          <w:szCs w:val="28"/>
          <w:shd w:val="clear" w:color="auto" w:fill="FFFFFF"/>
        </w:rPr>
        <w:t>главный специалист организационно – правового отдела</w:t>
      </w:r>
      <w:r w:rsidRPr="00304AB1">
        <w:t xml:space="preserve"> </w:t>
      </w:r>
      <w:r w:rsidRPr="00304AB1">
        <w:rPr>
          <w:rFonts w:ascii="Times New Roman" w:hAnsi="Times New Roman"/>
          <w:sz w:val="28"/>
          <w:szCs w:val="28"/>
          <w:shd w:val="clear" w:color="auto" w:fill="FFFFFF"/>
        </w:rPr>
        <w:t>на сумму 233 605,1рублей;</w:t>
      </w:r>
    </w:p>
    <w:p w14:paraId="2AE6C4BB"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shd w:val="clear" w:color="auto" w:fill="FFFFFF"/>
        </w:rPr>
        <w:t xml:space="preserve">- </w:t>
      </w:r>
      <w:r w:rsidRPr="00304AB1">
        <w:rPr>
          <w:rFonts w:ascii="Times New Roman" w:hAnsi="Times New Roman"/>
          <w:sz w:val="28"/>
          <w:szCs w:val="28"/>
        </w:rPr>
        <w:t>главный специалист отдела камеральной отработки и анализа</w:t>
      </w:r>
      <w:r w:rsidRPr="00304AB1">
        <w:t xml:space="preserve"> </w:t>
      </w:r>
      <w:r w:rsidRPr="00304AB1">
        <w:rPr>
          <w:rFonts w:ascii="Times New Roman" w:hAnsi="Times New Roman"/>
          <w:sz w:val="28"/>
          <w:szCs w:val="28"/>
        </w:rPr>
        <w:t>на сумму 62 402,50 рублей.</w:t>
      </w:r>
    </w:p>
    <w:p w14:paraId="7215FA85" w14:textId="77777777" w:rsidR="00304AB1" w:rsidRPr="00304AB1" w:rsidRDefault="00304AB1" w:rsidP="00304AB1">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b/>
          <w:color w:val="000000"/>
          <w:sz w:val="28"/>
          <w:szCs w:val="28"/>
          <w:lang w:eastAsia="ru-RU"/>
        </w:rPr>
      </w:pPr>
      <w:r w:rsidRPr="00304AB1">
        <w:rPr>
          <w:rFonts w:ascii="Times New Roman" w:hAnsi="Times New Roman"/>
          <w:b/>
          <w:bCs/>
          <w:sz w:val="28"/>
          <w:szCs w:val="28"/>
          <w:lang w:eastAsia="ru-RU"/>
        </w:rPr>
        <w:t>МБУ ЦОДД</w:t>
      </w:r>
      <w:r w:rsidRPr="00304AB1">
        <w:rPr>
          <w:rFonts w:ascii="Times New Roman" w:eastAsia="Times New Roman" w:hAnsi="Times New Roman"/>
          <w:b/>
          <w:sz w:val="28"/>
          <w:szCs w:val="28"/>
          <w:shd w:val="clear" w:color="auto" w:fill="FFFFFF"/>
          <w:lang w:eastAsia="ru-RU"/>
        </w:rPr>
        <w:t xml:space="preserve"> – 161,7 тыс. руб.</w:t>
      </w:r>
    </w:p>
    <w:p w14:paraId="5038B02F"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В соответствии со ст.127 Трудового кодекса РФ «Реализация право на отпуск при увольнении работника» при увольнении работнику выплачивается денежная компенсация за все неиспользованные отпуска.</w:t>
      </w:r>
    </w:p>
    <w:p w14:paraId="29CBDC42" w14:textId="77777777" w:rsidR="00304AB1" w:rsidRPr="00304AB1" w:rsidRDefault="00304AB1" w:rsidP="00304AB1">
      <w:pPr>
        <w:spacing w:after="0" w:line="259" w:lineRule="auto"/>
        <w:ind w:right="113" w:firstLine="567"/>
        <w:jc w:val="both"/>
        <w:rPr>
          <w:rFonts w:ascii="Times New Roman" w:hAnsi="Times New Roman"/>
          <w:sz w:val="28"/>
          <w:szCs w:val="28"/>
        </w:rPr>
      </w:pPr>
      <w:r w:rsidRPr="00304AB1">
        <w:rPr>
          <w:rFonts w:ascii="Times New Roman" w:hAnsi="Times New Roman"/>
          <w:sz w:val="28"/>
          <w:szCs w:val="28"/>
        </w:rPr>
        <w:t>Учреждением без указания в приказах на увольнение работников количество не использованных дней отпуска, за которые работнику необходимо выплатить компенсацию или в записке-расчете по форме Т-61, подлежащего работника к увольнению количество не использованных дней отпуска, произведены выплаты денежной компенсации на общую сумму 161,7 тыс. рублей (в том числе страховые взносы 30,2%).</w:t>
      </w:r>
    </w:p>
    <w:p w14:paraId="0CCD9A02" w14:textId="77777777" w:rsidR="00304AB1" w:rsidRPr="00304AB1" w:rsidRDefault="00304AB1" w:rsidP="00304AB1">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304AB1">
        <w:rPr>
          <w:rFonts w:ascii="Times New Roman" w:eastAsia="Times New Roman" w:hAnsi="Times New Roman"/>
          <w:b/>
          <w:sz w:val="28"/>
          <w:szCs w:val="28"/>
          <w:lang w:eastAsia="ru-RU"/>
        </w:rPr>
        <w:t>МБОУ СОШ №59 – 1 619,0 тыс. руб.</w:t>
      </w:r>
    </w:p>
    <w:p w14:paraId="469A03E3" w14:textId="77777777" w:rsidR="00304AB1" w:rsidRPr="00304AB1" w:rsidRDefault="00304AB1" w:rsidP="00304AB1">
      <w:pPr>
        <w:spacing w:after="0" w:line="259" w:lineRule="auto"/>
        <w:ind w:firstLine="567"/>
        <w:jc w:val="both"/>
        <w:rPr>
          <w:rFonts w:ascii="Times New Roman" w:hAnsi="Times New Roman"/>
          <w:bCs/>
          <w:color w:val="000000"/>
          <w:sz w:val="28"/>
          <w:szCs w:val="28"/>
        </w:rPr>
      </w:pPr>
      <w:r w:rsidRPr="00304AB1">
        <w:rPr>
          <w:rFonts w:ascii="Times New Roman" w:hAnsi="Times New Roman"/>
          <w:sz w:val="28"/>
          <w:szCs w:val="28"/>
        </w:rPr>
        <w:t xml:space="preserve">Проверка штатного расписания на 2024-2025 учебный год на соответствие примерным типовым штатам муниципальных образовательных организаций г. Махачкалы, утвержденные </w:t>
      </w:r>
      <w:r w:rsidRPr="00304AB1">
        <w:rPr>
          <w:rFonts w:ascii="Times New Roman" w:hAnsi="Times New Roman"/>
          <w:bCs/>
          <w:color w:val="000000"/>
          <w:sz w:val="28"/>
          <w:szCs w:val="28"/>
        </w:rPr>
        <w:t xml:space="preserve">Постановлением Главы г. Махачкалы за №151 от 22.05.2023г. </w:t>
      </w:r>
      <w:r w:rsidRPr="00304AB1">
        <w:rPr>
          <w:rFonts w:ascii="Times New Roman" w:hAnsi="Times New Roman"/>
          <w:bCs/>
          <w:i/>
          <w:iCs/>
          <w:color w:val="000000"/>
          <w:sz w:val="28"/>
          <w:szCs w:val="28"/>
        </w:rPr>
        <w:t>(с изменениями за №288 от 19.03.2025г.)</w:t>
      </w:r>
      <w:r w:rsidRPr="00304AB1">
        <w:rPr>
          <w:rFonts w:ascii="Times New Roman" w:hAnsi="Times New Roman"/>
          <w:bCs/>
          <w:color w:val="000000"/>
          <w:sz w:val="28"/>
          <w:szCs w:val="28"/>
        </w:rPr>
        <w:t xml:space="preserve"> показала, что в нарушение примерным</w:t>
      </w:r>
      <w:r w:rsidRPr="00304AB1">
        <w:t xml:space="preserve"> </w:t>
      </w:r>
      <w:r w:rsidRPr="00304AB1">
        <w:rPr>
          <w:rFonts w:ascii="Times New Roman" w:hAnsi="Times New Roman"/>
          <w:sz w:val="28"/>
          <w:szCs w:val="28"/>
        </w:rPr>
        <w:t xml:space="preserve">нормативам, </w:t>
      </w:r>
      <w:r w:rsidRPr="00304AB1">
        <w:rPr>
          <w:rFonts w:ascii="Times New Roman" w:hAnsi="Times New Roman"/>
          <w:bCs/>
          <w:color w:val="000000"/>
          <w:sz w:val="28"/>
          <w:szCs w:val="28"/>
        </w:rPr>
        <w:t>введены дополнительно 1,5 ставки заместителя директора с годовым фондом оплаты труда 1371,2 тыс. руб.</w:t>
      </w:r>
    </w:p>
    <w:p w14:paraId="1D93E80B"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 xml:space="preserve">Согласно п. 3.14 </w:t>
      </w:r>
      <w:r w:rsidRPr="00304AB1">
        <w:rPr>
          <w:rFonts w:ascii="Times New Roman" w:hAnsi="Times New Roman"/>
          <w:bCs/>
          <w:color w:val="000000"/>
          <w:sz w:val="28"/>
          <w:szCs w:val="28"/>
        </w:rPr>
        <w:t>Постановления Главы г. Махачкалы за №1667 от 03.06.2010г. (</w:t>
      </w:r>
      <w:r w:rsidRPr="00304AB1">
        <w:rPr>
          <w:rFonts w:ascii="Times New Roman" w:hAnsi="Times New Roman"/>
          <w:bCs/>
          <w:i/>
          <w:iCs/>
          <w:color w:val="000000"/>
          <w:sz w:val="28"/>
          <w:szCs w:val="28"/>
        </w:rPr>
        <w:t>с изменениями № 581 от 02.10.2023г.</w:t>
      </w:r>
      <w:r w:rsidRPr="00304AB1">
        <w:rPr>
          <w:rFonts w:ascii="Times New Roman" w:hAnsi="Times New Roman"/>
          <w:bCs/>
          <w:color w:val="000000"/>
          <w:sz w:val="28"/>
          <w:szCs w:val="28"/>
        </w:rPr>
        <w:t xml:space="preserve">) </w:t>
      </w:r>
      <w:r w:rsidRPr="00304AB1">
        <w:rPr>
          <w:rFonts w:ascii="Times New Roman" w:hAnsi="Times New Roman"/>
          <w:sz w:val="28"/>
          <w:szCs w:val="28"/>
        </w:rPr>
        <w:t>руководителям учреждений и их заместителям по согласованию с Управлением образования г. Махачкалы разрешается вести в учреждениях, в штате которых они состоят, работу по специальности в пределах рабочего времени по основной должности.</w:t>
      </w:r>
    </w:p>
    <w:p w14:paraId="4E39B9E6"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Как показала проверка, в нарушение вышеуказанного, с сентября по декабрь 2024г. произведены расходы на сумму 247,8 тыс. руб. (</w:t>
      </w:r>
      <w:r w:rsidRPr="00304AB1">
        <w:rPr>
          <w:rFonts w:ascii="Times New Roman" w:hAnsi="Times New Roman"/>
          <w:i/>
          <w:iCs/>
          <w:sz w:val="28"/>
          <w:szCs w:val="28"/>
        </w:rPr>
        <w:t>в т.ч. 30,2%</w:t>
      </w:r>
      <w:r w:rsidRPr="00304AB1">
        <w:rPr>
          <w:rFonts w:ascii="Times New Roman" w:hAnsi="Times New Roman"/>
          <w:sz w:val="28"/>
          <w:szCs w:val="28"/>
        </w:rPr>
        <w:t>), выразившиеся в оплате педагогической нагрузки заместителям без согласования с УО.</w:t>
      </w:r>
    </w:p>
    <w:p w14:paraId="179D8679" w14:textId="77777777" w:rsidR="00304AB1" w:rsidRPr="00304AB1" w:rsidRDefault="00304AB1" w:rsidP="00304AB1">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304AB1">
        <w:rPr>
          <w:rFonts w:ascii="Times New Roman" w:eastAsia="Times New Roman" w:hAnsi="Times New Roman"/>
          <w:b/>
          <w:sz w:val="28"/>
          <w:szCs w:val="28"/>
          <w:lang w:eastAsia="ru-RU"/>
        </w:rPr>
        <w:t>МБОУ СОШ №15 – 125,8 тыс. руб.</w:t>
      </w:r>
    </w:p>
    <w:p w14:paraId="113C823D"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В</w:t>
      </w:r>
      <w:r w:rsidRPr="00304AB1">
        <w:rPr>
          <w:rFonts w:ascii="Times New Roman" w:hAnsi="Times New Roman"/>
          <w:b/>
          <w:sz w:val="28"/>
          <w:szCs w:val="28"/>
        </w:rPr>
        <w:t xml:space="preserve"> </w:t>
      </w:r>
      <w:r w:rsidRPr="00304AB1">
        <w:rPr>
          <w:rFonts w:ascii="Times New Roman" w:hAnsi="Times New Roman"/>
          <w:bCs/>
          <w:sz w:val="28"/>
          <w:szCs w:val="28"/>
        </w:rPr>
        <w:t>нарушение</w:t>
      </w:r>
      <w:r w:rsidRPr="00304AB1">
        <w:rPr>
          <w:rFonts w:ascii="Times New Roman" w:hAnsi="Times New Roman"/>
          <w:sz w:val="28"/>
          <w:szCs w:val="28"/>
        </w:rPr>
        <w:t xml:space="preserve"> п.п. в) </w:t>
      </w:r>
      <w:r w:rsidRPr="00304AB1">
        <w:rPr>
          <w:rFonts w:ascii="Times New Roman" w:hAnsi="Times New Roman"/>
          <w:color w:val="000000"/>
          <w:sz w:val="28"/>
          <w:szCs w:val="28"/>
        </w:rPr>
        <w:t>п.</w:t>
      </w:r>
      <w:r w:rsidRPr="00304AB1">
        <w:rPr>
          <w:rFonts w:ascii="Times New Roman" w:hAnsi="Times New Roman"/>
          <w:color w:val="000000"/>
          <w:sz w:val="28"/>
          <w:szCs w:val="28"/>
          <w:shd w:val="clear" w:color="auto" w:fill="FFFFFF"/>
        </w:rPr>
        <w:t xml:space="preserve"> 4.4. Положения об оплате труда, утвержденного </w:t>
      </w:r>
      <w:r w:rsidRPr="00304AB1">
        <w:rPr>
          <w:rFonts w:ascii="Times New Roman" w:hAnsi="Times New Roman"/>
          <w:bCs/>
          <w:color w:val="000000"/>
          <w:sz w:val="28"/>
          <w:szCs w:val="28"/>
        </w:rPr>
        <w:t xml:space="preserve">Постановлением Главы г. Махачкалы №1667 от 03.06.2010г., </w:t>
      </w:r>
      <w:r w:rsidRPr="00304AB1">
        <w:rPr>
          <w:rFonts w:ascii="Times New Roman" w:hAnsi="Times New Roman"/>
          <w:sz w:val="28"/>
          <w:szCs w:val="28"/>
        </w:rPr>
        <w:t>зам. директора по АХЧ Алиеву А.М., согласно приказу по Учреждению определено 0,5 ставки рабочего по обслуживанию здания и Чекаловой О.В. 0,5 ставки оператора ЭВМ.</w:t>
      </w:r>
    </w:p>
    <w:p w14:paraId="595D0D10" w14:textId="77777777" w:rsidR="00304AB1" w:rsidRPr="00304AB1" w:rsidRDefault="00304AB1" w:rsidP="00304AB1">
      <w:pPr>
        <w:spacing w:after="0" w:line="259" w:lineRule="auto"/>
        <w:ind w:firstLine="540"/>
        <w:jc w:val="both"/>
        <w:rPr>
          <w:rFonts w:ascii="Times New Roman" w:hAnsi="Times New Roman"/>
          <w:sz w:val="28"/>
          <w:szCs w:val="28"/>
        </w:rPr>
      </w:pPr>
      <w:r w:rsidRPr="00304AB1">
        <w:rPr>
          <w:rFonts w:ascii="Times New Roman" w:hAnsi="Times New Roman"/>
          <w:color w:val="000000"/>
          <w:sz w:val="28"/>
          <w:szCs w:val="28"/>
          <w:shd w:val="clear" w:color="auto" w:fill="FFFFFF"/>
        </w:rPr>
        <w:t>Общая сумма начислений и выплат за проверяемый период зам. директора по АХЧ Алиева А.М.</w:t>
      </w:r>
      <w:r w:rsidRPr="00304AB1">
        <w:rPr>
          <w:rFonts w:ascii="Times New Roman" w:hAnsi="Times New Roman"/>
          <w:sz w:val="28"/>
          <w:szCs w:val="28"/>
        </w:rPr>
        <w:t xml:space="preserve"> </w:t>
      </w:r>
      <w:r w:rsidRPr="00304AB1">
        <w:rPr>
          <w:rFonts w:ascii="Times New Roman" w:hAnsi="Times New Roman"/>
          <w:color w:val="000000"/>
          <w:sz w:val="28"/>
          <w:szCs w:val="28"/>
          <w:shd w:val="clear" w:color="auto" w:fill="FFFFFF"/>
        </w:rPr>
        <w:t xml:space="preserve">составила </w:t>
      </w:r>
      <w:r w:rsidRPr="00304AB1">
        <w:rPr>
          <w:rFonts w:ascii="Times New Roman" w:hAnsi="Times New Roman"/>
          <w:bCs/>
          <w:color w:val="000000"/>
          <w:sz w:val="28"/>
          <w:szCs w:val="28"/>
          <w:shd w:val="clear" w:color="auto" w:fill="FFFFFF"/>
        </w:rPr>
        <w:t>88,2 тыс. руб.</w:t>
      </w:r>
      <w:r w:rsidRPr="00304AB1">
        <w:rPr>
          <w:rFonts w:ascii="Times New Roman" w:hAnsi="Times New Roman"/>
          <w:color w:val="000000"/>
          <w:sz w:val="28"/>
          <w:szCs w:val="28"/>
          <w:shd w:val="clear" w:color="auto" w:fill="FFFFFF"/>
        </w:rPr>
        <w:t xml:space="preserve"> (</w:t>
      </w:r>
      <w:r w:rsidRPr="00304AB1">
        <w:rPr>
          <w:rFonts w:ascii="Times New Roman" w:hAnsi="Times New Roman"/>
          <w:i/>
          <w:iCs/>
          <w:color w:val="000000"/>
          <w:sz w:val="28"/>
          <w:szCs w:val="28"/>
          <w:shd w:val="clear" w:color="auto" w:fill="FFFFFF"/>
        </w:rPr>
        <w:t>в т.ч. 30,2%</w:t>
      </w:r>
      <w:r w:rsidRPr="00304AB1">
        <w:rPr>
          <w:rFonts w:ascii="Times New Roman" w:hAnsi="Times New Roman"/>
          <w:color w:val="000000"/>
          <w:sz w:val="28"/>
          <w:szCs w:val="28"/>
          <w:shd w:val="clear" w:color="auto" w:fill="FFFFFF"/>
        </w:rPr>
        <w:t>) и Чекаловой О.В. составила 37,6 тыс.руб. (</w:t>
      </w:r>
      <w:r w:rsidRPr="00304AB1">
        <w:rPr>
          <w:rFonts w:ascii="Times New Roman" w:hAnsi="Times New Roman"/>
          <w:i/>
          <w:iCs/>
          <w:color w:val="000000"/>
          <w:sz w:val="28"/>
          <w:szCs w:val="28"/>
          <w:shd w:val="clear" w:color="auto" w:fill="FFFFFF"/>
        </w:rPr>
        <w:t>в т.ч. 30,2%).</w:t>
      </w:r>
    </w:p>
    <w:p w14:paraId="61CB13C6" w14:textId="77777777" w:rsidR="00304AB1" w:rsidRPr="00304AB1" w:rsidRDefault="00304AB1" w:rsidP="00304AB1">
      <w:pPr>
        <w:widowControl w:val="0"/>
        <w:numPr>
          <w:ilvl w:val="0"/>
          <w:numId w:val="25"/>
        </w:numPr>
        <w:autoSpaceDE w:val="0"/>
        <w:autoSpaceDN w:val="0"/>
        <w:adjustRightInd w:val="0"/>
        <w:spacing w:after="0" w:line="240" w:lineRule="auto"/>
        <w:contextualSpacing/>
        <w:jc w:val="both"/>
        <w:rPr>
          <w:rFonts w:ascii="Times New Roman" w:eastAsia="Times New Roman" w:hAnsi="Times New Roman"/>
          <w:b/>
          <w:sz w:val="40"/>
          <w:szCs w:val="28"/>
          <w:lang w:eastAsia="ru-RU"/>
        </w:rPr>
      </w:pPr>
      <w:r w:rsidRPr="00304AB1">
        <w:rPr>
          <w:rFonts w:ascii="Times New Roman" w:eastAsia="Times New Roman" w:hAnsi="Times New Roman"/>
          <w:b/>
          <w:sz w:val="28"/>
          <w:szCs w:val="28"/>
          <w:lang w:eastAsia="ru-RU"/>
        </w:rPr>
        <w:lastRenderedPageBreak/>
        <w:t>МБОУ СОШ №27 – 200,4 тыс. руб.</w:t>
      </w:r>
    </w:p>
    <w:p w14:paraId="46C28186" w14:textId="77777777" w:rsidR="00304AB1" w:rsidRPr="00304AB1" w:rsidRDefault="00304AB1" w:rsidP="00304AB1">
      <w:pPr>
        <w:spacing w:after="0" w:line="240" w:lineRule="auto"/>
        <w:ind w:firstLine="567"/>
        <w:rPr>
          <w:rFonts w:ascii="Times New Roman" w:hAnsi="Times New Roman"/>
          <w:sz w:val="28"/>
          <w:szCs w:val="28"/>
        </w:rPr>
      </w:pPr>
      <w:r w:rsidRPr="00304AB1">
        <w:rPr>
          <w:rFonts w:ascii="Times New Roman" w:hAnsi="Times New Roman"/>
          <w:bCs/>
          <w:sz w:val="28"/>
          <w:szCs w:val="28"/>
        </w:rPr>
        <w:t>В нарушение</w:t>
      </w:r>
      <w:r w:rsidRPr="00304AB1">
        <w:rPr>
          <w:rFonts w:ascii="Times New Roman" w:hAnsi="Times New Roman"/>
          <w:sz w:val="28"/>
          <w:szCs w:val="28"/>
        </w:rPr>
        <w:t xml:space="preserve"> п. 4.4 постановления от 03.06.2010г. №1667 (</w:t>
      </w:r>
      <w:r w:rsidRPr="00304AB1">
        <w:rPr>
          <w:rFonts w:ascii="Times New Roman" w:hAnsi="Times New Roman"/>
          <w:i/>
          <w:iCs/>
          <w:sz w:val="28"/>
          <w:szCs w:val="28"/>
        </w:rPr>
        <w:t>ред.02.10.2023г. №581</w:t>
      </w:r>
      <w:r w:rsidRPr="00304AB1">
        <w:rPr>
          <w:rFonts w:ascii="Times New Roman" w:hAnsi="Times New Roman"/>
          <w:sz w:val="28"/>
          <w:szCs w:val="28"/>
        </w:rPr>
        <w:t>), главному бухгалтеру и заместителю директора по АХЧ выплачивается доплата в размере 0,5 ставки за совмещение. За 2024 год, с учетом начислений на оплату труда (30,2%), было выплачено в сумме 200,4 тыс. руб., в том числе:</w:t>
      </w:r>
    </w:p>
    <w:p w14:paraId="2EEFCF6B" w14:textId="77777777" w:rsidR="00304AB1" w:rsidRPr="00304AB1" w:rsidRDefault="00304AB1" w:rsidP="00304AB1">
      <w:pPr>
        <w:spacing w:after="0" w:line="240" w:lineRule="auto"/>
        <w:ind w:firstLine="567"/>
        <w:rPr>
          <w:rFonts w:ascii="Times New Roman" w:hAnsi="Times New Roman"/>
          <w:sz w:val="28"/>
          <w:szCs w:val="28"/>
        </w:rPr>
      </w:pPr>
      <w:r w:rsidRPr="00304AB1">
        <w:rPr>
          <w:rFonts w:ascii="Times New Roman" w:hAnsi="Times New Roman"/>
          <w:sz w:val="28"/>
          <w:szCs w:val="28"/>
        </w:rPr>
        <w:t>- главный бухгалтер – 150,3 тыс. руб.;</w:t>
      </w:r>
    </w:p>
    <w:p w14:paraId="40F4F843" w14:textId="77777777" w:rsidR="00304AB1" w:rsidRPr="00304AB1" w:rsidRDefault="00304AB1" w:rsidP="00304AB1">
      <w:pPr>
        <w:spacing w:after="0" w:line="240" w:lineRule="auto"/>
        <w:ind w:firstLine="567"/>
        <w:rPr>
          <w:rFonts w:ascii="Times New Roman" w:hAnsi="Times New Roman"/>
          <w:sz w:val="28"/>
          <w:szCs w:val="28"/>
        </w:rPr>
      </w:pPr>
      <w:r w:rsidRPr="00304AB1">
        <w:rPr>
          <w:rFonts w:ascii="Times New Roman" w:hAnsi="Times New Roman"/>
          <w:sz w:val="28"/>
          <w:szCs w:val="28"/>
        </w:rPr>
        <w:t>- заместитель директора по АХЧ – 50,1 тыс. руб.</w:t>
      </w:r>
    </w:p>
    <w:p w14:paraId="10E50B9E" w14:textId="77777777" w:rsidR="00304AB1" w:rsidRPr="00304AB1" w:rsidRDefault="00304AB1" w:rsidP="00304AB1">
      <w:pPr>
        <w:spacing w:after="0" w:line="240" w:lineRule="auto"/>
        <w:ind w:firstLine="567"/>
        <w:rPr>
          <w:rFonts w:ascii="Times New Roman" w:hAnsi="Times New Roman"/>
          <w:sz w:val="28"/>
          <w:szCs w:val="28"/>
        </w:rPr>
      </w:pPr>
      <w:r w:rsidRPr="00304AB1">
        <w:rPr>
          <w:rFonts w:ascii="Times New Roman" w:hAnsi="Times New Roman"/>
          <w:sz w:val="28"/>
          <w:szCs w:val="28"/>
        </w:rPr>
        <w:t>Следует отметить, что на момент проверки доплата в размере 0,5 ставки за совмещение, главному бухгалтеру продолжает начисляться.</w:t>
      </w:r>
    </w:p>
    <w:p w14:paraId="3DFB67BE" w14:textId="77777777" w:rsidR="00304AB1" w:rsidRPr="00304AB1" w:rsidRDefault="00304AB1" w:rsidP="00304AB1">
      <w:pPr>
        <w:widowControl w:val="0"/>
        <w:numPr>
          <w:ilvl w:val="0"/>
          <w:numId w:val="25"/>
        </w:numPr>
        <w:autoSpaceDE w:val="0"/>
        <w:autoSpaceDN w:val="0"/>
        <w:adjustRightInd w:val="0"/>
        <w:spacing w:after="0" w:line="240" w:lineRule="auto"/>
        <w:contextualSpacing/>
        <w:jc w:val="both"/>
        <w:rPr>
          <w:rFonts w:ascii="Times New Roman" w:eastAsia="Times New Roman" w:hAnsi="Times New Roman"/>
          <w:b/>
          <w:sz w:val="40"/>
          <w:szCs w:val="28"/>
          <w:lang w:eastAsia="ru-RU"/>
        </w:rPr>
      </w:pPr>
      <w:r w:rsidRPr="00304AB1">
        <w:rPr>
          <w:rFonts w:ascii="Times New Roman" w:eastAsia="Times New Roman" w:hAnsi="Times New Roman"/>
          <w:b/>
          <w:sz w:val="28"/>
          <w:szCs w:val="28"/>
          <w:lang w:eastAsia="ru-RU"/>
        </w:rPr>
        <w:t xml:space="preserve">МБОУ СОШ №29 – </w:t>
      </w:r>
      <w:r w:rsidRPr="00304AB1">
        <w:rPr>
          <w:rFonts w:ascii="Times New Roman" w:eastAsia="Times New Roman" w:hAnsi="Times New Roman"/>
          <w:sz w:val="28"/>
          <w:szCs w:val="28"/>
          <w:lang w:eastAsia="ru-RU"/>
        </w:rPr>
        <w:t>783,2 тыс. руб.</w:t>
      </w:r>
    </w:p>
    <w:p w14:paraId="70C7B877"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bCs/>
          <w:sz w:val="28"/>
          <w:szCs w:val="28"/>
        </w:rPr>
        <w:t>В нарушение</w:t>
      </w:r>
      <w:r w:rsidRPr="00304AB1">
        <w:rPr>
          <w:rFonts w:ascii="Times New Roman" w:hAnsi="Times New Roman"/>
          <w:sz w:val="28"/>
          <w:szCs w:val="28"/>
        </w:rPr>
        <w:t xml:space="preserve"> п. 4.4 Положения, утвержденного Постановлением Главы г. Махачкалы от 03.06.2010г. №1667 (в </w:t>
      </w:r>
      <w:r w:rsidRPr="00304AB1">
        <w:rPr>
          <w:rFonts w:ascii="Times New Roman" w:hAnsi="Times New Roman"/>
          <w:i/>
          <w:iCs/>
          <w:sz w:val="28"/>
          <w:szCs w:val="28"/>
        </w:rPr>
        <w:t>ред. от 02.10.2023г. №581</w:t>
      </w:r>
      <w:r w:rsidRPr="00304AB1">
        <w:rPr>
          <w:rFonts w:ascii="Times New Roman" w:hAnsi="Times New Roman"/>
          <w:sz w:val="28"/>
          <w:szCs w:val="28"/>
        </w:rPr>
        <w:t>), главному бухгалтеру установлено 0,5 ставки за совмещение. Общая сумма начислений и выплат в проверяемом периоде составила в сумме 145,7 тыс. руб. (</w:t>
      </w:r>
      <w:r w:rsidRPr="00304AB1">
        <w:rPr>
          <w:rFonts w:ascii="Times New Roman" w:hAnsi="Times New Roman"/>
          <w:i/>
          <w:iCs/>
          <w:color w:val="404040"/>
          <w:sz w:val="28"/>
          <w:szCs w:val="28"/>
        </w:rPr>
        <w:t>в т.ч 30,2 %</w:t>
      </w:r>
      <w:r w:rsidRPr="00304AB1">
        <w:rPr>
          <w:rFonts w:ascii="Times New Roman" w:hAnsi="Times New Roman"/>
          <w:sz w:val="28"/>
          <w:szCs w:val="28"/>
        </w:rPr>
        <w:t xml:space="preserve">). </w:t>
      </w:r>
    </w:p>
    <w:p w14:paraId="38FCA245"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bCs/>
          <w:sz w:val="28"/>
          <w:szCs w:val="28"/>
        </w:rPr>
        <w:t>В нарушение</w:t>
      </w:r>
      <w:r w:rsidRPr="00304AB1">
        <w:rPr>
          <w:rFonts w:ascii="Times New Roman" w:hAnsi="Times New Roman"/>
          <w:sz w:val="28"/>
          <w:szCs w:val="28"/>
        </w:rPr>
        <w:t xml:space="preserve"> п. 3.14 Положения, утвержденного Постановлением Главы г. Махачкалы от 03.06.2010г. №1667 (в </w:t>
      </w:r>
      <w:r w:rsidRPr="00304AB1">
        <w:rPr>
          <w:rFonts w:ascii="Times New Roman" w:hAnsi="Times New Roman"/>
          <w:i/>
          <w:iCs/>
          <w:sz w:val="28"/>
          <w:szCs w:val="28"/>
        </w:rPr>
        <w:t>ред. от 02.10.2023г. №581</w:t>
      </w:r>
      <w:r w:rsidRPr="00304AB1">
        <w:rPr>
          <w:rFonts w:ascii="Times New Roman" w:hAnsi="Times New Roman"/>
          <w:sz w:val="28"/>
          <w:szCs w:val="28"/>
        </w:rPr>
        <w:t>), руководителям учреждений и их заместителям по согласованию с Управлением образования г. Махачкалы разрешается вести в учреждениях, в штате которых они стоят, работу по специальности в пределах рабочего времени по основной должности. Как показала проверка, с сентября по декабрь 2024г. произведены расходы на общую сумму 637,5 тыс. руб. (</w:t>
      </w:r>
      <w:r w:rsidRPr="00304AB1">
        <w:rPr>
          <w:rFonts w:ascii="Times New Roman" w:hAnsi="Times New Roman"/>
          <w:i/>
          <w:iCs/>
          <w:color w:val="404040"/>
          <w:sz w:val="28"/>
          <w:szCs w:val="28"/>
        </w:rPr>
        <w:t>в т.ч 30,2 %</w:t>
      </w:r>
      <w:r w:rsidRPr="00304AB1">
        <w:rPr>
          <w:rFonts w:ascii="Times New Roman" w:hAnsi="Times New Roman"/>
          <w:sz w:val="28"/>
          <w:szCs w:val="28"/>
        </w:rPr>
        <w:t>), выразившиеся в оплате педагогической нагрузки руководителю и заместителям учреждения без согласования УО.</w:t>
      </w:r>
    </w:p>
    <w:p w14:paraId="4EEA006A" w14:textId="77777777" w:rsidR="00304AB1" w:rsidRPr="00304AB1" w:rsidRDefault="00304AB1" w:rsidP="00304AB1">
      <w:pPr>
        <w:widowControl w:val="0"/>
        <w:numPr>
          <w:ilvl w:val="0"/>
          <w:numId w:val="25"/>
        </w:numPr>
        <w:autoSpaceDE w:val="0"/>
        <w:autoSpaceDN w:val="0"/>
        <w:adjustRightInd w:val="0"/>
        <w:spacing w:after="0" w:line="240" w:lineRule="auto"/>
        <w:contextualSpacing/>
        <w:jc w:val="both"/>
        <w:rPr>
          <w:rFonts w:ascii="Times New Roman" w:eastAsia="Times New Roman" w:hAnsi="Times New Roman"/>
          <w:b/>
          <w:sz w:val="40"/>
          <w:szCs w:val="28"/>
          <w:lang w:eastAsia="ru-RU"/>
        </w:rPr>
      </w:pPr>
      <w:r w:rsidRPr="00304AB1">
        <w:rPr>
          <w:rFonts w:ascii="Times New Roman" w:eastAsia="Times New Roman" w:hAnsi="Times New Roman"/>
          <w:b/>
          <w:bCs/>
          <w:sz w:val="28"/>
          <w:szCs w:val="28"/>
          <w:lang w:eastAsia="ru-RU"/>
        </w:rPr>
        <w:t>МКУ "Управление спорта, туризма и работы с молодежью Администрации города Махачкалы"</w:t>
      </w:r>
      <w:r w:rsidRPr="00304AB1">
        <w:rPr>
          <w:rFonts w:ascii="Times New Roman" w:eastAsia="Times New Roman" w:hAnsi="Times New Roman"/>
          <w:b/>
          <w:sz w:val="28"/>
          <w:szCs w:val="28"/>
          <w:lang w:eastAsia="ru-RU"/>
        </w:rPr>
        <w:t xml:space="preserve"> – 1 087,9 тыс. руб.</w:t>
      </w:r>
    </w:p>
    <w:p w14:paraId="021ECA10" w14:textId="77777777" w:rsidR="00304AB1" w:rsidRPr="00304AB1" w:rsidRDefault="00304AB1" w:rsidP="00304AB1">
      <w:pPr>
        <w:spacing w:after="0" w:line="240" w:lineRule="auto"/>
        <w:ind w:firstLine="567"/>
        <w:contextualSpacing/>
        <w:jc w:val="both"/>
        <w:rPr>
          <w:rFonts w:ascii="Times New Roman" w:hAnsi="Times New Roman"/>
          <w:sz w:val="28"/>
          <w:szCs w:val="28"/>
        </w:rPr>
      </w:pPr>
      <w:r w:rsidRPr="00304AB1">
        <w:rPr>
          <w:rFonts w:ascii="Times New Roman" w:hAnsi="Times New Roman"/>
          <w:bCs/>
          <w:sz w:val="28"/>
          <w:szCs w:val="28"/>
        </w:rPr>
        <w:t>В МБУ ДО «СШ «Лидер»»</w:t>
      </w:r>
      <w:r w:rsidRPr="00304AB1">
        <w:rPr>
          <w:rFonts w:ascii="Times New Roman" w:hAnsi="Times New Roman"/>
          <w:sz w:val="28"/>
          <w:szCs w:val="28"/>
        </w:rPr>
        <w:t xml:space="preserve">: </w:t>
      </w:r>
    </w:p>
    <w:p w14:paraId="723A7C56" w14:textId="77777777" w:rsidR="00304AB1" w:rsidRPr="00304AB1" w:rsidRDefault="00304AB1" w:rsidP="00304AB1">
      <w:pPr>
        <w:spacing w:after="0" w:line="240" w:lineRule="auto"/>
        <w:ind w:firstLine="567"/>
        <w:contextualSpacing/>
        <w:jc w:val="both"/>
        <w:rPr>
          <w:rFonts w:ascii="Times New Roman" w:hAnsi="Times New Roman"/>
          <w:sz w:val="28"/>
          <w:szCs w:val="28"/>
        </w:rPr>
      </w:pPr>
      <w:r w:rsidRPr="00304AB1">
        <w:rPr>
          <w:rFonts w:ascii="Times New Roman" w:hAnsi="Times New Roman"/>
          <w:sz w:val="28"/>
          <w:szCs w:val="28"/>
        </w:rPr>
        <w:t>В штатном расписании на 2024 год имеется одна штатная единица врача с годовым фондом оплаты труда 325,0 тыс. рублей.</w:t>
      </w:r>
    </w:p>
    <w:p w14:paraId="48C0D5BF" w14:textId="77777777" w:rsidR="00304AB1" w:rsidRPr="00304AB1" w:rsidRDefault="00304AB1" w:rsidP="00304AB1">
      <w:pPr>
        <w:spacing w:after="0" w:line="240" w:lineRule="auto"/>
        <w:ind w:firstLine="567"/>
        <w:contextualSpacing/>
        <w:jc w:val="both"/>
        <w:rPr>
          <w:rFonts w:ascii="Times New Roman" w:hAnsi="Times New Roman"/>
          <w:sz w:val="28"/>
          <w:szCs w:val="28"/>
        </w:rPr>
      </w:pPr>
      <w:r w:rsidRPr="00304AB1">
        <w:rPr>
          <w:rFonts w:ascii="Times New Roman" w:hAnsi="Times New Roman"/>
          <w:sz w:val="28"/>
          <w:szCs w:val="28"/>
        </w:rPr>
        <w:t>При этом, Учреждение в нарушение Постановления Правительства РФ от 01.06.2021 № 852 “О лицензирования медицинской деятельности” не имеет лицензию на осуществление медицинской деятельности.</w:t>
      </w:r>
    </w:p>
    <w:p w14:paraId="28D4DD86" w14:textId="77777777" w:rsidR="00304AB1" w:rsidRPr="00304AB1" w:rsidRDefault="00304AB1" w:rsidP="00304AB1">
      <w:pPr>
        <w:spacing w:after="0" w:line="240" w:lineRule="auto"/>
        <w:ind w:firstLine="540"/>
        <w:jc w:val="both"/>
        <w:rPr>
          <w:rFonts w:ascii="Times New Roman" w:hAnsi="Times New Roman"/>
          <w:bCs/>
          <w:sz w:val="28"/>
          <w:szCs w:val="28"/>
        </w:rPr>
      </w:pPr>
      <w:r w:rsidRPr="00304AB1">
        <w:rPr>
          <w:rFonts w:ascii="Times New Roman" w:hAnsi="Times New Roman"/>
          <w:bCs/>
          <w:sz w:val="28"/>
          <w:szCs w:val="28"/>
        </w:rPr>
        <w:t>МБУ ДО «СШ «Каспий»:</w:t>
      </w:r>
    </w:p>
    <w:p w14:paraId="09432F0E" w14:textId="77777777" w:rsidR="00304AB1" w:rsidRPr="00304AB1" w:rsidRDefault="00304AB1" w:rsidP="00304AB1">
      <w:pPr>
        <w:spacing w:after="0" w:line="240" w:lineRule="auto"/>
        <w:ind w:firstLine="567"/>
        <w:contextualSpacing/>
        <w:jc w:val="both"/>
        <w:rPr>
          <w:rFonts w:ascii="Times New Roman" w:hAnsi="Times New Roman"/>
          <w:sz w:val="28"/>
          <w:szCs w:val="28"/>
        </w:rPr>
      </w:pPr>
      <w:r w:rsidRPr="00304AB1">
        <w:rPr>
          <w:rFonts w:ascii="Times New Roman" w:hAnsi="Times New Roman"/>
          <w:sz w:val="28"/>
          <w:szCs w:val="28"/>
        </w:rPr>
        <w:t>В штатном расписании на 2024 год имеется одна штатная единица врача с годовым фондом оплаты труда 230904 рублей.</w:t>
      </w:r>
    </w:p>
    <w:p w14:paraId="7170E999" w14:textId="77777777" w:rsidR="00304AB1" w:rsidRPr="00304AB1" w:rsidRDefault="00304AB1" w:rsidP="00304AB1">
      <w:pPr>
        <w:spacing w:after="0" w:line="240" w:lineRule="auto"/>
        <w:ind w:firstLine="567"/>
        <w:contextualSpacing/>
        <w:jc w:val="both"/>
        <w:rPr>
          <w:rFonts w:ascii="Times New Roman" w:hAnsi="Times New Roman"/>
          <w:sz w:val="28"/>
          <w:szCs w:val="28"/>
        </w:rPr>
      </w:pPr>
      <w:r w:rsidRPr="00304AB1">
        <w:rPr>
          <w:rFonts w:ascii="Times New Roman" w:hAnsi="Times New Roman"/>
          <w:sz w:val="28"/>
          <w:szCs w:val="28"/>
        </w:rPr>
        <w:t>При этом, Учреждение в нарушение Постановления Правительства РФ от 01.06.2021 № 852 “О лицензирования медицинской деятельности” не имеет лицензию на осуществление медицинской деятельности.</w:t>
      </w:r>
    </w:p>
    <w:p w14:paraId="13BE97A8" w14:textId="77777777" w:rsidR="00304AB1" w:rsidRPr="00304AB1" w:rsidRDefault="00304AB1" w:rsidP="00304AB1">
      <w:pPr>
        <w:spacing w:after="0" w:line="240" w:lineRule="auto"/>
        <w:ind w:firstLine="540"/>
        <w:jc w:val="both"/>
        <w:rPr>
          <w:rFonts w:ascii="Times New Roman" w:hAnsi="Times New Roman"/>
          <w:bCs/>
          <w:sz w:val="28"/>
          <w:szCs w:val="28"/>
        </w:rPr>
      </w:pPr>
      <w:r w:rsidRPr="00304AB1">
        <w:rPr>
          <w:rFonts w:ascii="Times New Roman" w:hAnsi="Times New Roman"/>
          <w:bCs/>
          <w:sz w:val="28"/>
          <w:szCs w:val="28"/>
        </w:rPr>
        <w:t>МБУ ДО «СШ «Чемпион»:</w:t>
      </w:r>
    </w:p>
    <w:p w14:paraId="11CCD24A" w14:textId="77777777" w:rsidR="00304AB1" w:rsidRPr="00304AB1" w:rsidRDefault="00304AB1" w:rsidP="00304AB1">
      <w:pPr>
        <w:spacing w:after="0" w:line="240" w:lineRule="auto"/>
        <w:ind w:firstLine="567"/>
        <w:contextualSpacing/>
        <w:jc w:val="both"/>
        <w:rPr>
          <w:rFonts w:ascii="Times New Roman" w:hAnsi="Times New Roman"/>
          <w:sz w:val="28"/>
          <w:szCs w:val="28"/>
        </w:rPr>
      </w:pPr>
      <w:r w:rsidRPr="00304AB1">
        <w:rPr>
          <w:rFonts w:ascii="Times New Roman" w:hAnsi="Times New Roman"/>
          <w:sz w:val="28"/>
          <w:szCs w:val="28"/>
        </w:rPr>
        <w:t>В штатном расписании на 2024 год имеется одна штатная единица врача с годовым фондом оплаты труда 230 904 рублей.</w:t>
      </w:r>
    </w:p>
    <w:p w14:paraId="79AC1495" w14:textId="77777777" w:rsidR="00304AB1" w:rsidRPr="00304AB1" w:rsidRDefault="00304AB1" w:rsidP="00304AB1">
      <w:pPr>
        <w:spacing w:after="0" w:line="240" w:lineRule="auto"/>
        <w:ind w:firstLine="567"/>
        <w:contextualSpacing/>
        <w:jc w:val="both"/>
        <w:rPr>
          <w:rFonts w:ascii="Times New Roman" w:hAnsi="Times New Roman"/>
          <w:sz w:val="28"/>
          <w:szCs w:val="28"/>
        </w:rPr>
      </w:pPr>
      <w:r w:rsidRPr="00304AB1">
        <w:rPr>
          <w:rFonts w:ascii="Times New Roman" w:hAnsi="Times New Roman"/>
          <w:sz w:val="28"/>
          <w:szCs w:val="28"/>
        </w:rPr>
        <w:t>При этом, Учреждение в нарушение Постановления Правительства РФ от 01.06.2021 № 852 “О лицензирования медицинской деятельности” не имеет лицензию на осуществление медицинской деятельности.</w:t>
      </w:r>
    </w:p>
    <w:p w14:paraId="599E7EB4" w14:textId="77777777" w:rsidR="00304AB1" w:rsidRPr="00304AB1" w:rsidRDefault="00304AB1" w:rsidP="00304AB1">
      <w:pPr>
        <w:spacing w:after="0" w:line="240" w:lineRule="auto"/>
        <w:ind w:firstLine="567"/>
        <w:contextualSpacing/>
        <w:jc w:val="both"/>
        <w:rPr>
          <w:rFonts w:ascii="Times New Roman" w:hAnsi="Times New Roman"/>
          <w:bCs/>
          <w:sz w:val="28"/>
          <w:szCs w:val="28"/>
        </w:rPr>
      </w:pPr>
      <w:r w:rsidRPr="00304AB1">
        <w:rPr>
          <w:rFonts w:ascii="Times New Roman" w:hAnsi="Times New Roman"/>
          <w:bCs/>
          <w:sz w:val="28"/>
          <w:szCs w:val="28"/>
        </w:rPr>
        <w:t>МБУ ДО «СШ №4»:</w:t>
      </w:r>
    </w:p>
    <w:p w14:paraId="306FB2DB" w14:textId="77777777" w:rsidR="00304AB1" w:rsidRPr="00304AB1" w:rsidRDefault="00304AB1" w:rsidP="00304AB1">
      <w:pPr>
        <w:spacing w:after="0" w:line="240" w:lineRule="auto"/>
        <w:ind w:firstLine="567"/>
        <w:contextualSpacing/>
        <w:jc w:val="both"/>
        <w:rPr>
          <w:rFonts w:ascii="Times New Roman" w:hAnsi="Times New Roman"/>
          <w:sz w:val="28"/>
          <w:szCs w:val="28"/>
        </w:rPr>
      </w:pPr>
      <w:r w:rsidRPr="00304AB1">
        <w:rPr>
          <w:rFonts w:ascii="Times New Roman" w:hAnsi="Times New Roman"/>
          <w:sz w:val="28"/>
          <w:szCs w:val="28"/>
        </w:rPr>
        <w:lastRenderedPageBreak/>
        <w:t>В штатном расписании на 2024 год имеется одна штатная единица медицинской сестры с годовым фондом оплаты труда 301 188 рублей.</w:t>
      </w:r>
    </w:p>
    <w:p w14:paraId="482D51E0" w14:textId="77777777" w:rsidR="00304AB1" w:rsidRPr="00304AB1" w:rsidRDefault="00304AB1" w:rsidP="00304AB1">
      <w:pPr>
        <w:spacing w:after="0" w:line="240" w:lineRule="auto"/>
        <w:ind w:firstLine="567"/>
        <w:contextualSpacing/>
        <w:jc w:val="both"/>
        <w:rPr>
          <w:rFonts w:ascii="Times New Roman" w:hAnsi="Times New Roman"/>
          <w:sz w:val="28"/>
          <w:szCs w:val="28"/>
        </w:rPr>
      </w:pPr>
      <w:r w:rsidRPr="00304AB1">
        <w:rPr>
          <w:rFonts w:ascii="Times New Roman" w:hAnsi="Times New Roman"/>
          <w:sz w:val="28"/>
          <w:szCs w:val="28"/>
        </w:rPr>
        <w:t>При этом, Учреждение в нарушение Постановления Правительства РФ от 01.06.2021 № 852 “О лицензирования медицинской деятельности” не имеет лицензию на осуществление медицинской деятельности.</w:t>
      </w:r>
    </w:p>
    <w:p w14:paraId="0DAAE1CF" w14:textId="77777777" w:rsidR="00304AB1" w:rsidRPr="00304AB1" w:rsidRDefault="00304AB1" w:rsidP="00304AB1">
      <w:pPr>
        <w:widowControl w:val="0"/>
        <w:numPr>
          <w:ilvl w:val="0"/>
          <w:numId w:val="25"/>
        </w:numPr>
        <w:autoSpaceDE w:val="0"/>
        <w:autoSpaceDN w:val="0"/>
        <w:adjustRightInd w:val="0"/>
        <w:spacing w:after="0" w:line="240" w:lineRule="auto"/>
        <w:contextualSpacing/>
        <w:jc w:val="both"/>
        <w:rPr>
          <w:rFonts w:ascii="Times New Roman" w:eastAsia="Times New Roman" w:hAnsi="Times New Roman"/>
          <w:spacing w:val="-5"/>
          <w:sz w:val="28"/>
          <w:szCs w:val="28"/>
          <w:lang w:eastAsia="ru-RU"/>
        </w:rPr>
      </w:pPr>
      <w:r w:rsidRPr="00304AB1">
        <w:rPr>
          <w:rFonts w:ascii="Times New Roman" w:eastAsia="Times New Roman" w:hAnsi="Times New Roman"/>
          <w:b/>
          <w:sz w:val="28"/>
          <w:szCs w:val="28"/>
          <w:lang w:eastAsia="ru-RU"/>
        </w:rPr>
        <w:t xml:space="preserve">МБДОУ Детский сад №90 – </w:t>
      </w:r>
      <w:r w:rsidRPr="00304AB1">
        <w:rPr>
          <w:rFonts w:ascii="Times New Roman" w:eastAsia="Times New Roman" w:hAnsi="Times New Roman"/>
          <w:sz w:val="28"/>
          <w:szCs w:val="28"/>
          <w:lang w:eastAsia="ru-RU"/>
        </w:rPr>
        <w:t>632,4 тыс. руб.</w:t>
      </w:r>
    </w:p>
    <w:p w14:paraId="6FA57719" w14:textId="77777777" w:rsidR="00304AB1" w:rsidRPr="00304AB1" w:rsidRDefault="00304AB1" w:rsidP="00304AB1">
      <w:pPr>
        <w:spacing w:after="0" w:line="259" w:lineRule="auto"/>
        <w:ind w:firstLine="567"/>
        <w:jc w:val="both"/>
        <w:rPr>
          <w:rFonts w:ascii="Times New Roman" w:hAnsi="Times New Roman"/>
          <w:bCs/>
          <w:sz w:val="28"/>
          <w:szCs w:val="28"/>
        </w:rPr>
      </w:pPr>
      <w:r w:rsidRPr="00304AB1">
        <w:rPr>
          <w:rFonts w:ascii="Times New Roman" w:hAnsi="Times New Roman"/>
          <w:sz w:val="28"/>
          <w:szCs w:val="28"/>
        </w:rPr>
        <w:t>В нарушение</w:t>
      </w:r>
      <w:r w:rsidRPr="00304AB1">
        <w:rPr>
          <w:rFonts w:ascii="Times New Roman" w:hAnsi="Times New Roman"/>
          <w:bCs/>
          <w:sz w:val="28"/>
          <w:szCs w:val="28"/>
        </w:rPr>
        <w:t xml:space="preserve"> ст. 129 ТК РФ и п.1.9. Положения, утвержденного Постановлением Главы г. Махачкалы за №1667 от 03.06.2010г. (</w:t>
      </w:r>
      <w:r w:rsidRPr="00304AB1">
        <w:rPr>
          <w:rFonts w:ascii="Times New Roman" w:hAnsi="Times New Roman"/>
          <w:bCs/>
          <w:i/>
          <w:iCs/>
          <w:sz w:val="28"/>
          <w:szCs w:val="28"/>
        </w:rPr>
        <w:t>с изменениями № 581 от 02.10.2023г.</w:t>
      </w:r>
      <w:r w:rsidRPr="00304AB1">
        <w:rPr>
          <w:rFonts w:ascii="Times New Roman" w:hAnsi="Times New Roman"/>
          <w:bCs/>
          <w:sz w:val="28"/>
          <w:szCs w:val="28"/>
        </w:rPr>
        <w:t xml:space="preserve">), работникам произведено дополнительное начисление денежных средств к окладу с учетом доведения до МРОТ, хотя фактически заработная плата, полностью отработавших за этот период установленную норму рабочего времени превышала МРОТ. Сумма неправомерных начислений и выплат с целью доведения до МРОТ за проверяемый период составила </w:t>
      </w:r>
      <w:r w:rsidRPr="00304AB1">
        <w:rPr>
          <w:rFonts w:ascii="Times New Roman" w:hAnsi="Times New Roman"/>
          <w:sz w:val="28"/>
          <w:szCs w:val="28"/>
        </w:rPr>
        <w:t>20,2 тыс. руб.</w:t>
      </w:r>
      <w:r w:rsidRPr="00304AB1">
        <w:rPr>
          <w:rFonts w:ascii="Times New Roman" w:hAnsi="Times New Roman"/>
          <w:bCs/>
          <w:sz w:val="28"/>
          <w:szCs w:val="28"/>
        </w:rPr>
        <w:t xml:space="preserve"> (в т.ч. 30,2%).</w:t>
      </w:r>
    </w:p>
    <w:p w14:paraId="39D6DD10" w14:textId="77777777" w:rsidR="00304AB1" w:rsidRPr="00304AB1" w:rsidRDefault="00304AB1" w:rsidP="00304AB1">
      <w:pPr>
        <w:spacing w:after="0" w:line="259" w:lineRule="auto"/>
        <w:ind w:firstLine="567"/>
        <w:jc w:val="both"/>
        <w:rPr>
          <w:rFonts w:ascii="Times New Roman" w:hAnsi="Times New Roman"/>
          <w:color w:val="000000"/>
          <w:sz w:val="28"/>
          <w:szCs w:val="28"/>
        </w:rPr>
      </w:pPr>
      <w:r w:rsidRPr="00304AB1">
        <w:rPr>
          <w:rFonts w:ascii="Times New Roman" w:hAnsi="Times New Roman"/>
          <w:color w:val="000000"/>
          <w:sz w:val="28"/>
          <w:szCs w:val="28"/>
        </w:rPr>
        <w:t xml:space="preserve">В ходе выборочной проверки, </w:t>
      </w:r>
      <w:r w:rsidRPr="00304AB1">
        <w:rPr>
          <w:rFonts w:ascii="Times New Roman" w:hAnsi="Times New Roman"/>
          <w:bCs/>
          <w:color w:val="000000"/>
          <w:sz w:val="28"/>
          <w:szCs w:val="28"/>
        </w:rPr>
        <w:t>в нарушение</w:t>
      </w:r>
      <w:r w:rsidRPr="00304AB1">
        <w:rPr>
          <w:rFonts w:ascii="Times New Roman" w:hAnsi="Times New Roman"/>
          <w:b/>
          <w:color w:val="000000"/>
          <w:sz w:val="28"/>
          <w:szCs w:val="28"/>
        </w:rPr>
        <w:t xml:space="preserve"> </w:t>
      </w:r>
      <w:r w:rsidRPr="00304AB1">
        <w:rPr>
          <w:rFonts w:ascii="Times New Roman" w:hAnsi="Times New Roman"/>
          <w:color w:val="000000"/>
          <w:sz w:val="28"/>
          <w:szCs w:val="28"/>
        </w:rPr>
        <w:t>п. 1 и п.2.5 Приказа Министерства образования и науки РФ от 22.12.2014 г. №1601, следующим работникам Учреждения (воспитателям специализированных групп), имеющим нагрузку 1,5 ставки, определены ночные дежурства и произведены начисления и выплаты.</w:t>
      </w:r>
    </w:p>
    <w:p w14:paraId="02EB86B5" w14:textId="77777777" w:rsidR="00304AB1" w:rsidRPr="00304AB1" w:rsidRDefault="00304AB1" w:rsidP="00304AB1">
      <w:pPr>
        <w:spacing w:after="0" w:line="259" w:lineRule="auto"/>
        <w:ind w:firstLine="567"/>
        <w:jc w:val="both"/>
        <w:rPr>
          <w:rFonts w:ascii="Times New Roman" w:hAnsi="Times New Roman"/>
          <w:color w:val="000000"/>
          <w:sz w:val="28"/>
          <w:szCs w:val="28"/>
        </w:rPr>
      </w:pPr>
      <w:r w:rsidRPr="00304AB1">
        <w:rPr>
          <w:rFonts w:ascii="Times New Roman" w:hAnsi="Times New Roman"/>
          <w:color w:val="000000"/>
          <w:sz w:val="28"/>
          <w:szCs w:val="28"/>
        </w:rPr>
        <w:t xml:space="preserve">Общая сумма начислений и выплат за проверяемый период составила </w:t>
      </w:r>
      <w:r w:rsidRPr="00304AB1">
        <w:rPr>
          <w:rFonts w:ascii="Times New Roman" w:hAnsi="Times New Roman"/>
          <w:bCs/>
          <w:color w:val="000000"/>
          <w:sz w:val="28"/>
          <w:szCs w:val="28"/>
        </w:rPr>
        <w:t>612,2 тыс. руб.</w:t>
      </w:r>
      <w:r w:rsidRPr="00304AB1">
        <w:rPr>
          <w:rFonts w:ascii="Times New Roman" w:hAnsi="Times New Roman"/>
          <w:color w:val="000000"/>
          <w:sz w:val="28"/>
          <w:szCs w:val="28"/>
        </w:rPr>
        <w:t xml:space="preserve"> (в т.ч. 30,2%).</w:t>
      </w:r>
    </w:p>
    <w:p w14:paraId="209B83B4" w14:textId="77777777" w:rsidR="00304AB1" w:rsidRPr="00304AB1" w:rsidRDefault="00304AB1" w:rsidP="00304AB1">
      <w:pPr>
        <w:widowControl w:val="0"/>
        <w:numPr>
          <w:ilvl w:val="0"/>
          <w:numId w:val="25"/>
        </w:num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b/>
          <w:sz w:val="28"/>
          <w:szCs w:val="28"/>
          <w:lang w:eastAsia="ru-RU"/>
        </w:rPr>
        <w:t xml:space="preserve">МБДОУ Детский сад №31 – </w:t>
      </w:r>
      <w:r w:rsidRPr="00304AB1">
        <w:rPr>
          <w:rFonts w:ascii="Times New Roman" w:eastAsia="Times New Roman" w:hAnsi="Times New Roman"/>
          <w:sz w:val="28"/>
          <w:szCs w:val="28"/>
          <w:lang w:eastAsia="ru-RU"/>
        </w:rPr>
        <w:t>99,4 тыс. руб.</w:t>
      </w:r>
    </w:p>
    <w:p w14:paraId="091861D8" w14:textId="77777777" w:rsidR="00304AB1" w:rsidRPr="00304AB1" w:rsidRDefault="00304AB1" w:rsidP="00304AB1">
      <w:pPr>
        <w:spacing w:after="0" w:line="259" w:lineRule="auto"/>
        <w:ind w:firstLine="567"/>
        <w:jc w:val="both"/>
        <w:rPr>
          <w:sz w:val="28"/>
          <w:szCs w:val="28"/>
        </w:rPr>
      </w:pPr>
      <w:r w:rsidRPr="00304AB1">
        <w:rPr>
          <w:rFonts w:ascii="Times New Roman" w:hAnsi="Times New Roman"/>
          <w:sz w:val="28"/>
          <w:szCs w:val="28"/>
        </w:rPr>
        <w:t>В нарушение</w:t>
      </w:r>
      <w:r w:rsidRPr="00304AB1">
        <w:rPr>
          <w:rFonts w:ascii="Times New Roman" w:hAnsi="Times New Roman"/>
          <w:bCs/>
          <w:sz w:val="28"/>
          <w:szCs w:val="28"/>
        </w:rPr>
        <w:t xml:space="preserve"> ст. 129 ТК РФ и п.1.9. Положения, утвержденного Постановлением Главы г. Махачкалы за №1667 от 03.06.2010г. (с изменениями № 865 от 24.11.2021г.), работникам произведено дополнительное начисление денежных средств к окладу с учетом доведения до МРОТ, хотя фактически заработная плата, полностью отработавших за этот период установленную норму рабочего времени превышала МРОТ. Сумма неправомерных начислений и выплат с целью доведения до МРОТ за проверяемый период составила </w:t>
      </w:r>
      <w:r w:rsidRPr="00304AB1">
        <w:rPr>
          <w:rFonts w:ascii="Times New Roman" w:hAnsi="Times New Roman"/>
          <w:sz w:val="28"/>
          <w:szCs w:val="28"/>
        </w:rPr>
        <w:t xml:space="preserve">99,4 </w:t>
      </w:r>
      <w:r w:rsidRPr="00304AB1">
        <w:rPr>
          <w:rFonts w:ascii="Times New Roman" w:hAnsi="Times New Roman"/>
          <w:bCs/>
          <w:sz w:val="28"/>
          <w:szCs w:val="28"/>
        </w:rPr>
        <w:t>тыс. руб. (в т.ч. 30,2%).</w:t>
      </w:r>
    </w:p>
    <w:p w14:paraId="076E5099" w14:textId="77777777" w:rsidR="00304AB1" w:rsidRPr="00304AB1" w:rsidRDefault="00304AB1" w:rsidP="00304AB1">
      <w:pPr>
        <w:widowControl w:val="0"/>
        <w:numPr>
          <w:ilvl w:val="0"/>
          <w:numId w:val="25"/>
        </w:num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304AB1">
        <w:rPr>
          <w:rFonts w:ascii="Times New Roman" w:eastAsia="Times New Roman" w:hAnsi="Times New Roman"/>
          <w:b/>
          <w:sz w:val="28"/>
          <w:szCs w:val="28"/>
          <w:lang w:eastAsia="ru-RU"/>
        </w:rPr>
        <w:t xml:space="preserve">МБДОУ Детский сад №75 – </w:t>
      </w:r>
      <w:r w:rsidRPr="00304AB1">
        <w:rPr>
          <w:rFonts w:ascii="Times New Roman" w:eastAsia="Times New Roman" w:hAnsi="Times New Roman"/>
          <w:sz w:val="28"/>
          <w:szCs w:val="28"/>
          <w:lang w:eastAsia="ru-RU"/>
        </w:rPr>
        <w:t>57,6 тыс. руб.</w:t>
      </w:r>
    </w:p>
    <w:p w14:paraId="2E16A8BE"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В ходе выборочной проверки</w:t>
      </w:r>
      <w:r w:rsidRPr="00304AB1">
        <w:rPr>
          <w:rFonts w:ascii="Times New Roman" w:hAnsi="Times New Roman"/>
          <w:b/>
          <w:sz w:val="28"/>
          <w:szCs w:val="28"/>
        </w:rPr>
        <w:t xml:space="preserve">, </w:t>
      </w:r>
      <w:r w:rsidRPr="00304AB1">
        <w:rPr>
          <w:rFonts w:ascii="Times New Roman" w:hAnsi="Times New Roman"/>
          <w:bCs/>
          <w:sz w:val="28"/>
          <w:szCs w:val="28"/>
        </w:rPr>
        <w:t>в нарушение</w:t>
      </w:r>
      <w:r w:rsidRPr="00304AB1">
        <w:rPr>
          <w:rFonts w:ascii="Times New Roman" w:hAnsi="Times New Roman"/>
          <w:b/>
          <w:sz w:val="28"/>
          <w:szCs w:val="28"/>
        </w:rPr>
        <w:t xml:space="preserve"> </w:t>
      </w:r>
      <w:r w:rsidRPr="00304AB1">
        <w:rPr>
          <w:rFonts w:ascii="Times New Roman" w:hAnsi="Times New Roman"/>
          <w:sz w:val="28"/>
          <w:szCs w:val="28"/>
        </w:rPr>
        <w:t xml:space="preserve">Приказа Министерства образования и науки РФ от 22.12.2014 г. №1601 </w:t>
      </w:r>
      <w:r w:rsidRPr="00304AB1">
        <w:rPr>
          <w:rFonts w:ascii="Times New Roman" w:hAnsi="Times New Roman"/>
          <w:bCs/>
          <w:sz w:val="28"/>
          <w:szCs w:val="28"/>
        </w:rPr>
        <w:t>"О продолжительности рабочего времени (нормах часов педагогической работы за ставку заработной платы) педагогических работников» п</w:t>
      </w:r>
      <w:r w:rsidRPr="00304AB1">
        <w:rPr>
          <w:rFonts w:ascii="Times New Roman" w:hAnsi="Times New Roman"/>
          <w:sz w:val="28"/>
          <w:szCs w:val="28"/>
        </w:rPr>
        <w:t xml:space="preserve">сихологу Шириновой С.Т., согласно приказов по Учреждению в июне 2024г. и с сентября по декабрь 2024г. определена дополнительная нагрузка 0,5 ст. делопроизводителя. </w:t>
      </w:r>
    </w:p>
    <w:p w14:paraId="36544C7A" w14:textId="77777777" w:rsidR="00304AB1" w:rsidRPr="00304AB1" w:rsidRDefault="00304AB1" w:rsidP="00304AB1">
      <w:pPr>
        <w:spacing w:after="0" w:line="259" w:lineRule="auto"/>
        <w:ind w:firstLine="567"/>
        <w:jc w:val="both"/>
        <w:rPr>
          <w:rFonts w:ascii="Times New Roman" w:hAnsi="Times New Roman"/>
          <w:bCs/>
          <w:sz w:val="28"/>
          <w:szCs w:val="28"/>
        </w:rPr>
      </w:pPr>
      <w:r w:rsidRPr="00304AB1">
        <w:rPr>
          <w:rFonts w:ascii="Times New Roman" w:hAnsi="Times New Roman"/>
          <w:sz w:val="28"/>
          <w:szCs w:val="28"/>
        </w:rPr>
        <w:t xml:space="preserve">Сумма начислений и выплат за 2024г. составила </w:t>
      </w:r>
      <w:r w:rsidRPr="00304AB1">
        <w:rPr>
          <w:rFonts w:ascii="Times New Roman" w:hAnsi="Times New Roman"/>
          <w:bCs/>
          <w:sz w:val="28"/>
          <w:szCs w:val="28"/>
        </w:rPr>
        <w:t>57,6 тыс. руб. (в т.ч. 30,2%).</w:t>
      </w:r>
    </w:p>
    <w:p w14:paraId="5B06BAC9" w14:textId="77777777" w:rsidR="00304AB1" w:rsidRPr="00304AB1" w:rsidRDefault="00304AB1" w:rsidP="00304AB1">
      <w:pPr>
        <w:widowControl w:val="0"/>
        <w:numPr>
          <w:ilvl w:val="0"/>
          <w:numId w:val="25"/>
        </w:num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b/>
          <w:sz w:val="28"/>
          <w:szCs w:val="28"/>
          <w:lang w:eastAsia="ru-RU"/>
        </w:rPr>
        <w:t>МБДОУ «Ясли- сад №26»</w:t>
      </w:r>
      <w:r w:rsidRPr="00304AB1">
        <w:rPr>
          <w:rFonts w:ascii="Times New Roman" w:eastAsia="Times New Roman" w:hAnsi="Times New Roman"/>
          <w:sz w:val="28"/>
          <w:szCs w:val="28"/>
          <w:lang w:eastAsia="ru-RU"/>
        </w:rPr>
        <w:t xml:space="preserve"> – 55</w:t>
      </w:r>
      <w:r w:rsidRPr="00304AB1">
        <w:rPr>
          <w:rFonts w:ascii="Times New Roman" w:eastAsia="Times New Roman" w:hAnsi="Times New Roman"/>
          <w:color w:val="000000"/>
          <w:sz w:val="28"/>
          <w:szCs w:val="28"/>
          <w:lang w:eastAsia="ru-RU"/>
        </w:rPr>
        <w:t xml:space="preserve">,7 </w:t>
      </w:r>
      <w:r w:rsidRPr="00304AB1">
        <w:rPr>
          <w:rFonts w:ascii="Times New Roman" w:eastAsia="Times New Roman" w:hAnsi="Times New Roman"/>
          <w:sz w:val="28"/>
          <w:szCs w:val="28"/>
          <w:lang w:eastAsia="ru-RU"/>
        </w:rPr>
        <w:t>тыс. руб.</w:t>
      </w:r>
    </w:p>
    <w:p w14:paraId="2C38A263"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8"/>
          <w:highlight w:val="yellow"/>
          <w:lang w:eastAsia="ru-RU"/>
        </w:rPr>
      </w:pPr>
      <w:r w:rsidRPr="00304AB1">
        <w:rPr>
          <w:rFonts w:ascii="Times New Roman" w:eastAsia="Times New Roman" w:hAnsi="Times New Roman"/>
          <w:sz w:val="28"/>
          <w:szCs w:val="28"/>
          <w:lang w:eastAsia="ru-RU"/>
        </w:rPr>
        <w:t>В нарушение Постановления Главы Администрации г. Махачкалы от 3 июня 2010 г. N 1667», превышение по ФОТ по штатным расписаниям за 2024 г. у заведующего, заместителя заведующего, главного бухгалтера составило 55,7 тыс. руб.</w:t>
      </w:r>
    </w:p>
    <w:p w14:paraId="13BA82FD" w14:textId="77777777" w:rsidR="00304AB1" w:rsidRPr="00304AB1" w:rsidRDefault="00304AB1" w:rsidP="00304AB1">
      <w:pPr>
        <w:widowControl w:val="0"/>
        <w:numPr>
          <w:ilvl w:val="0"/>
          <w:numId w:val="25"/>
        </w:num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304AB1">
        <w:rPr>
          <w:rFonts w:ascii="Times New Roman" w:eastAsia="Times New Roman" w:hAnsi="Times New Roman"/>
          <w:b/>
          <w:sz w:val="28"/>
          <w:szCs w:val="28"/>
          <w:lang w:eastAsia="ru-RU"/>
        </w:rPr>
        <w:t xml:space="preserve">МБУ ДО ДХШ– </w:t>
      </w:r>
      <w:r w:rsidRPr="00304AB1">
        <w:rPr>
          <w:rFonts w:ascii="Times New Roman" w:eastAsia="Times New Roman" w:hAnsi="Times New Roman"/>
          <w:sz w:val="28"/>
          <w:szCs w:val="28"/>
          <w:lang w:eastAsia="ru-RU"/>
        </w:rPr>
        <w:t>4 035,4 тыс. руб.</w:t>
      </w:r>
    </w:p>
    <w:p w14:paraId="753FE146" w14:textId="77777777" w:rsidR="00304AB1" w:rsidRPr="00304AB1" w:rsidRDefault="00304AB1" w:rsidP="00304AB1">
      <w:pPr>
        <w:autoSpaceDE w:val="0"/>
        <w:autoSpaceDN w:val="0"/>
        <w:adjustRightInd w:val="0"/>
        <w:spacing w:after="0" w:line="259" w:lineRule="auto"/>
        <w:ind w:firstLine="567"/>
        <w:jc w:val="both"/>
        <w:rPr>
          <w:rFonts w:ascii="Times New Roman" w:hAnsi="Times New Roman"/>
          <w:sz w:val="28"/>
          <w:szCs w:val="28"/>
        </w:rPr>
      </w:pPr>
      <w:r w:rsidRPr="00304AB1">
        <w:rPr>
          <w:rFonts w:ascii="Times New Roman" w:hAnsi="Times New Roman"/>
          <w:sz w:val="28"/>
          <w:szCs w:val="28"/>
        </w:rPr>
        <w:lastRenderedPageBreak/>
        <w:t>В соответствии с п.6 Положения «Об установлении систем оплаты труда работников муниципальных бюджетных, автономных и казенных учреждений г. Махачкалы» утвержденный постановлением Администрации ГО с ВД «город Махачкала» от 19.09.2017г. №1440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14:paraId="2EB23191" w14:textId="77777777" w:rsidR="00304AB1" w:rsidRPr="00304AB1" w:rsidRDefault="00304AB1" w:rsidP="00304AB1">
      <w:pPr>
        <w:autoSpaceDE w:val="0"/>
        <w:autoSpaceDN w:val="0"/>
        <w:adjustRightInd w:val="0"/>
        <w:spacing w:after="0" w:line="259" w:lineRule="auto"/>
        <w:ind w:firstLine="567"/>
        <w:jc w:val="both"/>
        <w:rPr>
          <w:rFonts w:ascii="Times New Roman" w:hAnsi="Times New Roman"/>
          <w:sz w:val="28"/>
          <w:szCs w:val="28"/>
        </w:rPr>
      </w:pPr>
      <w:r w:rsidRPr="00304AB1">
        <w:rPr>
          <w:rFonts w:ascii="Times New Roman" w:hAnsi="Times New Roman"/>
          <w:sz w:val="28"/>
          <w:szCs w:val="28"/>
        </w:rPr>
        <w:t>Также в соответствии с п. 23 Положения «Об оплате труда работников муниципальных образовательных учреждений в сфере культуры г. Махачкалы» утвержденный постановлением Администрации ГО с ВД «город Махачкала» от 25.04.2022г. №268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14:paraId="05245A53" w14:textId="77777777" w:rsidR="00304AB1" w:rsidRPr="00304AB1" w:rsidRDefault="00304AB1" w:rsidP="00304AB1">
      <w:pPr>
        <w:autoSpaceDE w:val="0"/>
        <w:autoSpaceDN w:val="0"/>
        <w:adjustRightInd w:val="0"/>
        <w:spacing w:after="0" w:line="259" w:lineRule="auto"/>
        <w:ind w:firstLine="567"/>
        <w:jc w:val="both"/>
        <w:rPr>
          <w:rFonts w:ascii="Times New Roman" w:hAnsi="Times New Roman"/>
          <w:sz w:val="28"/>
          <w:szCs w:val="28"/>
        </w:rPr>
      </w:pPr>
      <w:r w:rsidRPr="00304AB1">
        <w:rPr>
          <w:rFonts w:ascii="Times New Roman" w:hAnsi="Times New Roman"/>
          <w:sz w:val="28"/>
          <w:szCs w:val="28"/>
        </w:rPr>
        <w:t xml:space="preserve">Предельный уровень </w:t>
      </w:r>
      <w:bookmarkStart w:id="1" w:name="_Hlk153130019"/>
      <w:r w:rsidRPr="00304AB1">
        <w:rPr>
          <w:rFonts w:ascii="Times New Roman" w:hAnsi="Times New Roman"/>
          <w:sz w:val="28"/>
          <w:szCs w:val="28"/>
        </w:rPr>
        <w:t xml:space="preserve">соотношения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w:t>
      </w:r>
      <w:bookmarkEnd w:id="1"/>
      <w:r w:rsidRPr="00304AB1">
        <w:rPr>
          <w:rFonts w:ascii="Times New Roman" w:hAnsi="Times New Roman"/>
          <w:sz w:val="28"/>
          <w:szCs w:val="28"/>
        </w:rPr>
        <w:t>(без учета заработной платы руководителя, заместителей руководителя, главного бухгалтера) устанавливается Управлением культуры Администрации г. Махачкалы в кратности от 1 до 5.</w:t>
      </w:r>
    </w:p>
    <w:p w14:paraId="5EA9E30A" w14:textId="77777777" w:rsidR="00304AB1" w:rsidRPr="00304AB1" w:rsidRDefault="00304AB1" w:rsidP="00304AB1">
      <w:pPr>
        <w:autoSpaceDE w:val="0"/>
        <w:autoSpaceDN w:val="0"/>
        <w:adjustRightInd w:val="0"/>
        <w:spacing w:after="0" w:line="259" w:lineRule="auto"/>
        <w:ind w:firstLine="567"/>
        <w:jc w:val="both"/>
        <w:rPr>
          <w:rFonts w:ascii="Times New Roman" w:hAnsi="Times New Roman"/>
          <w:sz w:val="28"/>
          <w:szCs w:val="28"/>
        </w:rPr>
      </w:pPr>
      <w:r w:rsidRPr="00304AB1">
        <w:rPr>
          <w:rFonts w:ascii="Times New Roman" w:hAnsi="Times New Roman"/>
          <w:sz w:val="28"/>
          <w:szCs w:val="28"/>
        </w:rPr>
        <w:t>Однако, в нарушение вышеуказанного</w:t>
      </w:r>
      <w:bookmarkStart w:id="2" w:name="_Hlk153131209"/>
      <w:r w:rsidRPr="00304AB1">
        <w:rPr>
          <w:rFonts w:ascii="Times New Roman" w:hAnsi="Times New Roman"/>
          <w:sz w:val="28"/>
          <w:szCs w:val="28"/>
        </w:rPr>
        <w:t xml:space="preserve">, </w:t>
      </w:r>
      <w:bookmarkEnd w:id="2"/>
      <w:r w:rsidRPr="00304AB1">
        <w:rPr>
          <w:rFonts w:ascii="Times New Roman" w:hAnsi="Times New Roman"/>
          <w:sz w:val="28"/>
          <w:szCs w:val="28"/>
        </w:rPr>
        <w:t xml:space="preserve">не разработаны критерии и механизм для определения сложности труда, масштаба управления и т.д., не установлен предельный уровень соотношения среднемесячной заработной платы руководителя и среднемесячной заработной платы работников. </w:t>
      </w:r>
    </w:p>
    <w:p w14:paraId="3677DC03" w14:textId="77777777" w:rsidR="00304AB1" w:rsidRPr="00304AB1" w:rsidRDefault="00304AB1" w:rsidP="00304AB1">
      <w:pPr>
        <w:autoSpaceDE w:val="0"/>
        <w:autoSpaceDN w:val="0"/>
        <w:adjustRightInd w:val="0"/>
        <w:spacing w:after="0" w:line="259" w:lineRule="auto"/>
        <w:ind w:firstLine="567"/>
        <w:jc w:val="both"/>
        <w:rPr>
          <w:rFonts w:ascii="Times New Roman" w:hAnsi="Times New Roman"/>
          <w:sz w:val="28"/>
          <w:szCs w:val="28"/>
        </w:rPr>
      </w:pPr>
      <w:r w:rsidRPr="00304AB1">
        <w:rPr>
          <w:rFonts w:ascii="Times New Roman" w:hAnsi="Times New Roman"/>
          <w:sz w:val="28"/>
          <w:szCs w:val="28"/>
        </w:rPr>
        <w:t>Также в представленных в трудовых договорах не указан оклад руководителя, соответственно оклад руководителя учреждения не определен.</w:t>
      </w:r>
    </w:p>
    <w:p w14:paraId="2F402FB7" w14:textId="77777777" w:rsidR="00304AB1" w:rsidRPr="00304AB1" w:rsidRDefault="00304AB1" w:rsidP="00304AB1">
      <w:pPr>
        <w:autoSpaceDE w:val="0"/>
        <w:autoSpaceDN w:val="0"/>
        <w:adjustRightInd w:val="0"/>
        <w:spacing w:after="0" w:line="259" w:lineRule="auto"/>
        <w:ind w:firstLine="567"/>
        <w:jc w:val="both"/>
        <w:rPr>
          <w:rFonts w:ascii="Times New Roman" w:hAnsi="Times New Roman"/>
          <w:sz w:val="28"/>
          <w:szCs w:val="28"/>
        </w:rPr>
      </w:pPr>
      <w:r w:rsidRPr="00304AB1">
        <w:rPr>
          <w:rFonts w:ascii="Times New Roman" w:hAnsi="Times New Roman"/>
          <w:sz w:val="28"/>
          <w:szCs w:val="28"/>
        </w:rPr>
        <w:t>При этом, в отсутствии каких-либо расчетов и оснований, в штатное расписание включен оклад директора в сумме 69,8 тыс. рублей и оклады заместителей директора и главного бухгалтера на 10% ниже руководителя в сумме 62,8 тыс. руб. соответственно.</w:t>
      </w:r>
    </w:p>
    <w:p w14:paraId="4C73440A"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hAnsi="Times New Roman"/>
          <w:bCs/>
          <w:sz w:val="28"/>
          <w:szCs w:val="28"/>
          <w:lang w:eastAsia="ru-RU"/>
        </w:rPr>
      </w:pPr>
      <w:r w:rsidRPr="00304AB1">
        <w:rPr>
          <w:rFonts w:ascii="Times New Roman" w:hAnsi="Times New Roman"/>
          <w:sz w:val="28"/>
          <w:szCs w:val="28"/>
          <w:lang w:eastAsia="ru-RU"/>
        </w:rPr>
        <w:t xml:space="preserve">Таким образом, за проверяемый период без основания, неправомерно установлены оклады административного персонала (директора, заместителей и главного бухгалтера) и произведено начисление и выплата на общую сумму </w:t>
      </w:r>
      <w:r w:rsidRPr="00304AB1">
        <w:rPr>
          <w:rFonts w:ascii="Times New Roman" w:hAnsi="Times New Roman"/>
          <w:bCs/>
          <w:sz w:val="28"/>
          <w:szCs w:val="28"/>
          <w:lang w:eastAsia="ru-RU"/>
        </w:rPr>
        <w:t>4 035,4 тыс. руб. (в т.ч. 30,2%).</w:t>
      </w:r>
    </w:p>
    <w:p w14:paraId="7D061530" w14:textId="77777777" w:rsidR="00304AB1" w:rsidRPr="00304AB1" w:rsidRDefault="00304AB1" w:rsidP="00304AB1">
      <w:pPr>
        <w:widowControl w:val="0"/>
        <w:autoSpaceDE w:val="0"/>
        <w:autoSpaceDN w:val="0"/>
        <w:adjustRightInd w:val="0"/>
        <w:spacing w:after="0" w:line="240" w:lineRule="auto"/>
        <w:contextualSpacing/>
        <w:jc w:val="both"/>
        <w:rPr>
          <w:rFonts w:ascii="Times New Roman" w:eastAsia="Times New Roman" w:hAnsi="Times New Roman"/>
          <w:color w:val="000000"/>
          <w:sz w:val="28"/>
          <w:szCs w:val="24"/>
          <w:lang w:eastAsia="ru-RU"/>
        </w:rPr>
      </w:pPr>
      <w:r w:rsidRPr="00304AB1">
        <w:rPr>
          <w:rFonts w:ascii="Times New Roman" w:eastAsia="Times New Roman" w:hAnsi="Times New Roman"/>
          <w:b/>
          <w:sz w:val="28"/>
          <w:szCs w:val="28"/>
          <w:lang w:eastAsia="ru-RU"/>
        </w:rPr>
        <w:t xml:space="preserve">5.1.4. </w:t>
      </w:r>
      <w:r w:rsidRPr="00304AB1">
        <w:rPr>
          <w:rFonts w:ascii="Times New Roman" w:eastAsia="Times New Roman" w:hAnsi="Times New Roman"/>
          <w:b/>
          <w:color w:val="000000"/>
          <w:sz w:val="28"/>
          <w:szCs w:val="24"/>
          <w:lang w:eastAsia="ru-RU"/>
        </w:rPr>
        <w:t xml:space="preserve">Перечисление средств в меньшем объеме – </w:t>
      </w:r>
      <w:r w:rsidRPr="00304AB1">
        <w:rPr>
          <w:rFonts w:ascii="Times New Roman" w:eastAsia="Times New Roman" w:hAnsi="Times New Roman"/>
          <w:color w:val="000000"/>
          <w:sz w:val="28"/>
          <w:szCs w:val="28"/>
          <w:lang w:eastAsia="ru-RU"/>
        </w:rPr>
        <w:t>240 406,21</w:t>
      </w:r>
      <w:r w:rsidRPr="00304AB1">
        <w:rPr>
          <w:rFonts w:ascii="Times New Roman" w:eastAsia="Times New Roman" w:hAnsi="Times New Roman"/>
          <w:sz w:val="28"/>
          <w:szCs w:val="28"/>
          <w:lang w:eastAsia="ru-RU"/>
        </w:rPr>
        <w:t xml:space="preserve"> тыс. руб.</w:t>
      </w:r>
    </w:p>
    <w:p w14:paraId="6D67BF4E" w14:textId="77777777" w:rsidR="00304AB1" w:rsidRPr="00304AB1" w:rsidRDefault="00304AB1" w:rsidP="00304AB1">
      <w:pPr>
        <w:spacing w:after="0" w:line="240" w:lineRule="auto"/>
        <w:ind w:firstLine="567"/>
        <w:jc w:val="both"/>
        <w:rPr>
          <w:rFonts w:ascii="Times New Roman" w:eastAsia="Times New Roman" w:hAnsi="Times New Roman"/>
          <w:color w:val="000000"/>
          <w:sz w:val="28"/>
          <w:szCs w:val="28"/>
          <w:lang w:eastAsia="ru-RU"/>
        </w:rPr>
      </w:pPr>
      <w:r w:rsidRPr="00304AB1">
        <w:rPr>
          <w:rFonts w:ascii="Times New Roman" w:eastAsia="Times New Roman" w:hAnsi="Times New Roman"/>
          <w:sz w:val="28"/>
          <w:szCs w:val="28"/>
          <w:lang w:eastAsia="ru-RU"/>
        </w:rPr>
        <w:t xml:space="preserve">На 58 проверяемых объектах выявлено неполное доведение бюджетных средств до получателей, что является нарушением </w:t>
      </w:r>
      <w:hyperlink r:id="rId9" w:anchor="block_15805" w:history="1">
        <w:r w:rsidRPr="00304AB1">
          <w:rPr>
            <w:rFonts w:ascii="Times New Roman" w:eastAsia="Times New Roman" w:hAnsi="Times New Roman"/>
            <w:color w:val="000000"/>
            <w:sz w:val="28"/>
            <w:szCs w:val="28"/>
            <w:lang w:eastAsia="ru-RU"/>
          </w:rPr>
          <w:t>пп. 5 п. 1 ст. 158</w:t>
        </w:r>
      </w:hyperlink>
      <w:r w:rsidRPr="00304AB1">
        <w:rPr>
          <w:rFonts w:ascii="Times New Roman" w:eastAsia="Times New Roman" w:hAnsi="Times New Roman"/>
          <w:color w:val="000000"/>
          <w:sz w:val="28"/>
          <w:szCs w:val="28"/>
          <w:lang w:eastAsia="ru-RU"/>
        </w:rPr>
        <w:t xml:space="preserve"> Бюджетного кодекса РФ, согласно которому </w:t>
      </w:r>
      <w:r w:rsidRPr="00304AB1">
        <w:rPr>
          <w:rFonts w:ascii="Times New Roman" w:hAnsi="Times New Roman"/>
          <w:color w:val="000000"/>
          <w:sz w:val="28"/>
          <w:szCs w:val="28"/>
          <w:shd w:val="clear" w:color="auto" w:fill="FFFFFF"/>
        </w:rPr>
        <w:t>главный распорядитель бюджетных средств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r w:rsidRPr="00304AB1">
        <w:rPr>
          <w:rFonts w:ascii="Times New Roman" w:eastAsia="Times New Roman" w:hAnsi="Times New Roman"/>
          <w:color w:val="000000"/>
          <w:sz w:val="28"/>
          <w:szCs w:val="28"/>
          <w:lang w:eastAsia="ru-RU"/>
        </w:rPr>
        <w:t xml:space="preserve"> и </w:t>
      </w:r>
      <w:r w:rsidRPr="00304AB1">
        <w:rPr>
          <w:rFonts w:ascii="Times New Roman" w:eastAsia="Times New Roman" w:hAnsi="Times New Roman"/>
          <w:color w:val="000000"/>
          <w:sz w:val="28"/>
          <w:szCs w:val="28"/>
          <w:lang w:eastAsia="ru-RU"/>
        </w:rPr>
        <w:lastRenderedPageBreak/>
        <w:t xml:space="preserve">может привести к неблагоприятным последствиям, в частности образованию кредиторской задолженности. </w:t>
      </w:r>
    </w:p>
    <w:p w14:paraId="402310B1" w14:textId="77777777" w:rsidR="00304AB1" w:rsidRPr="00304AB1" w:rsidRDefault="00304AB1" w:rsidP="00304AB1">
      <w:pPr>
        <w:spacing w:after="0" w:line="240" w:lineRule="auto"/>
        <w:ind w:firstLine="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Суммы недофинансирования свыше 1 млн. рублей зафиксированы в следующих учреждениях:</w:t>
      </w:r>
    </w:p>
    <w:tbl>
      <w:tblPr>
        <w:tblW w:w="9912" w:type="dxa"/>
        <w:tblCellMar>
          <w:left w:w="0" w:type="dxa"/>
          <w:right w:w="0" w:type="dxa"/>
        </w:tblCellMar>
        <w:tblLook w:val="04A0" w:firstRow="1" w:lastRow="0" w:firstColumn="1" w:lastColumn="0" w:noHBand="0" w:noVBand="1"/>
      </w:tblPr>
      <w:tblGrid>
        <w:gridCol w:w="704"/>
        <w:gridCol w:w="5188"/>
        <w:gridCol w:w="4020"/>
      </w:tblGrid>
      <w:tr w:rsidR="00304AB1" w:rsidRPr="00304AB1" w14:paraId="4780209E"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1C442BCC" w14:textId="77777777" w:rsidR="00304AB1" w:rsidRPr="00304AB1" w:rsidRDefault="00304AB1" w:rsidP="00304AB1">
            <w:pPr>
              <w:spacing w:after="0" w:line="259" w:lineRule="auto"/>
              <w:jc w:val="center"/>
              <w:rPr>
                <w:rFonts w:ascii="Times New Roman" w:hAnsi="Times New Roman"/>
                <w:b/>
                <w:color w:val="000000"/>
                <w:sz w:val="24"/>
                <w:szCs w:val="24"/>
              </w:rPr>
            </w:pPr>
            <w:r w:rsidRPr="00304AB1">
              <w:rPr>
                <w:rFonts w:ascii="Times New Roman" w:hAnsi="Times New Roman"/>
                <w:b/>
                <w:color w:val="000000"/>
                <w:sz w:val="24"/>
                <w:szCs w:val="24"/>
              </w:rPr>
              <w:t>№п/п</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7E50EE3F" w14:textId="77777777" w:rsidR="00304AB1" w:rsidRPr="00304AB1" w:rsidRDefault="00304AB1" w:rsidP="00304AB1">
            <w:pPr>
              <w:spacing w:after="0" w:line="259" w:lineRule="auto"/>
              <w:jc w:val="center"/>
              <w:rPr>
                <w:rFonts w:ascii="Times New Roman" w:hAnsi="Times New Roman"/>
                <w:b/>
                <w:color w:val="000000"/>
                <w:sz w:val="24"/>
                <w:szCs w:val="24"/>
              </w:rPr>
            </w:pPr>
            <w:r w:rsidRPr="00304AB1">
              <w:rPr>
                <w:rFonts w:ascii="Times New Roman" w:hAnsi="Times New Roman"/>
                <w:b/>
                <w:color w:val="000000"/>
                <w:sz w:val="24"/>
                <w:szCs w:val="24"/>
              </w:rPr>
              <w:t>Наименование</w:t>
            </w:r>
          </w:p>
        </w:tc>
        <w:tc>
          <w:tcPr>
            <w:tcW w:w="4020" w:type="dxa"/>
            <w:tcBorders>
              <w:top w:val="single" w:sz="4" w:space="0" w:color="auto"/>
              <w:left w:val="nil"/>
              <w:bottom w:val="single" w:sz="4" w:space="0" w:color="auto"/>
              <w:right w:val="single" w:sz="4" w:space="0" w:color="auto"/>
            </w:tcBorders>
            <w:shd w:val="clear" w:color="auto" w:fill="auto"/>
            <w:noWrap/>
            <w:vAlign w:val="center"/>
          </w:tcPr>
          <w:p w14:paraId="01D0EF7C" w14:textId="77777777" w:rsidR="00304AB1" w:rsidRPr="00304AB1" w:rsidRDefault="00304AB1" w:rsidP="00304AB1">
            <w:pPr>
              <w:spacing w:after="0" w:line="259" w:lineRule="auto"/>
              <w:jc w:val="center"/>
              <w:rPr>
                <w:rFonts w:ascii="Times New Roman" w:hAnsi="Times New Roman"/>
                <w:b/>
                <w:color w:val="000000"/>
                <w:sz w:val="24"/>
                <w:szCs w:val="24"/>
              </w:rPr>
            </w:pPr>
            <w:r w:rsidRPr="00304AB1">
              <w:rPr>
                <w:rFonts w:ascii="Times New Roman" w:hAnsi="Times New Roman"/>
                <w:b/>
                <w:color w:val="000000"/>
                <w:sz w:val="24"/>
                <w:szCs w:val="24"/>
              </w:rPr>
              <w:t>Сумма</w:t>
            </w:r>
          </w:p>
        </w:tc>
      </w:tr>
      <w:tr w:rsidR="00304AB1" w:rsidRPr="00304AB1" w14:paraId="4FE7E2B2" w14:textId="77777777" w:rsidTr="008A2EC6">
        <w:trPr>
          <w:trHeight w:val="60"/>
        </w:trPr>
        <w:tc>
          <w:tcPr>
            <w:tcW w:w="704" w:type="dxa"/>
            <w:tcBorders>
              <w:top w:val="nil"/>
              <w:left w:val="single" w:sz="4" w:space="0" w:color="auto"/>
              <w:bottom w:val="single" w:sz="4" w:space="0" w:color="auto"/>
              <w:right w:val="single" w:sz="4" w:space="0" w:color="auto"/>
            </w:tcBorders>
            <w:vAlign w:val="center"/>
          </w:tcPr>
          <w:p w14:paraId="19702C90"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w:t>
            </w:r>
          </w:p>
        </w:tc>
        <w:tc>
          <w:tcPr>
            <w:tcW w:w="5188" w:type="dxa"/>
            <w:tcBorders>
              <w:top w:val="nil"/>
              <w:left w:val="single" w:sz="4" w:space="0" w:color="auto"/>
              <w:bottom w:val="single" w:sz="4" w:space="0" w:color="auto"/>
              <w:right w:val="single" w:sz="4" w:space="0" w:color="auto"/>
            </w:tcBorders>
            <w:shd w:val="clear" w:color="auto" w:fill="auto"/>
            <w:vAlign w:val="bottom"/>
          </w:tcPr>
          <w:p w14:paraId="7F6A4EA6"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 xml:space="preserve">МБОУ НШ-ДС 68                       </w:t>
            </w:r>
          </w:p>
        </w:tc>
        <w:tc>
          <w:tcPr>
            <w:tcW w:w="4020" w:type="dxa"/>
            <w:tcBorders>
              <w:top w:val="nil"/>
              <w:left w:val="nil"/>
              <w:bottom w:val="single" w:sz="4" w:space="0" w:color="auto"/>
              <w:right w:val="single" w:sz="4" w:space="0" w:color="auto"/>
            </w:tcBorders>
            <w:shd w:val="clear" w:color="auto" w:fill="auto"/>
            <w:noWrap/>
            <w:vAlign w:val="bottom"/>
          </w:tcPr>
          <w:p w14:paraId="2C583B4E"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1 706,24</w:t>
            </w:r>
          </w:p>
        </w:tc>
      </w:tr>
      <w:tr w:rsidR="00304AB1" w:rsidRPr="00304AB1" w14:paraId="619B74BC" w14:textId="77777777" w:rsidTr="008A2EC6">
        <w:trPr>
          <w:trHeight w:val="60"/>
        </w:trPr>
        <w:tc>
          <w:tcPr>
            <w:tcW w:w="704" w:type="dxa"/>
            <w:tcBorders>
              <w:top w:val="nil"/>
              <w:left w:val="single" w:sz="4" w:space="0" w:color="auto"/>
              <w:bottom w:val="single" w:sz="4" w:space="0" w:color="auto"/>
              <w:right w:val="single" w:sz="4" w:space="0" w:color="auto"/>
            </w:tcBorders>
            <w:vAlign w:val="center"/>
          </w:tcPr>
          <w:p w14:paraId="0DF0ABD2"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w:t>
            </w:r>
          </w:p>
        </w:tc>
        <w:tc>
          <w:tcPr>
            <w:tcW w:w="5188" w:type="dxa"/>
            <w:tcBorders>
              <w:top w:val="nil"/>
              <w:left w:val="single" w:sz="4" w:space="0" w:color="auto"/>
              <w:bottom w:val="single" w:sz="4" w:space="0" w:color="auto"/>
              <w:right w:val="single" w:sz="4" w:space="0" w:color="auto"/>
            </w:tcBorders>
            <w:shd w:val="clear" w:color="auto" w:fill="auto"/>
            <w:noWrap/>
            <w:vAlign w:val="bottom"/>
          </w:tcPr>
          <w:p w14:paraId="64FC5301"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МБДОУ ДС 34</w:t>
            </w:r>
          </w:p>
        </w:tc>
        <w:tc>
          <w:tcPr>
            <w:tcW w:w="4020" w:type="dxa"/>
            <w:tcBorders>
              <w:top w:val="nil"/>
              <w:left w:val="nil"/>
              <w:bottom w:val="single" w:sz="4" w:space="0" w:color="auto"/>
              <w:right w:val="single" w:sz="4" w:space="0" w:color="auto"/>
            </w:tcBorders>
            <w:shd w:val="clear" w:color="auto" w:fill="auto"/>
            <w:noWrap/>
            <w:vAlign w:val="bottom"/>
          </w:tcPr>
          <w:p w14:paraId="3F0944A6"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2 180,47</w:t>
            </w:r>
          </w:p>
        </w:tc>
      </w:tr>
      <w:tr w:rsidR="00304AB1" w:rsidRPr="00304AB1" w14:paraId="6FF42660" w14:textId="77777777" w:rsidTr="008A2EC6">
        <w:trPr>
          <w:trHeight w:val="60"/>
        </w:trPr>
        <w:tc>
          <w:tcPr>
            <w:tcW w:w="704" w:type="dxa"/>
            <w:tcBorders>
              <w:top w:val="nil"/>
              <w:left w:val="single" w:sz="4" w:space="0" w:color="auto"/>
              <w:bottom w:val="single" w:sz="4" w:space="0" w:color="auto"/>
              <w:right w:val="single" w:sz="4" w:space="0" w:color="auto"/>
            </w:tcBorders>
            <w:vAlign w:val="center"/>
          </w:tcPr>
          <w:p w14:paraId="23DA47BC"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3</w:t>
            </w:r>
          </w:p>
        </w:tc>
        <w:tc>
          <w:tcPr>
            <w:tcW w:w="5188" w:type="dxa"/>
            <w:tcBorders>
              <w:top w:val="nil"/>
              <w:left w:val="single" w:sz="4" w:space="0" w:color="auto"/>
              <w:bottom w:val="single" w:sz="4" w:space="0" w:color="auto"/>
              <w:right w:val="single" w:sz="4" w:space="0" w:color="auto"/>
            </w:tcBorders>
            <w:shd w:val="clear" w:color="auto" w:fill="auto"/>
            <w:vAlign w:val="bottom"/>
          </w:tcPr>
          <w:p w14:paraId="07FEBF4F"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МБДОУ Детский сад №8</w:t>
            </w:r>
          </w:p>
        </w:tc>
        <w:tc>
          <w:tcPr>
            <w:tcW w:w="4020" w:type="dxa"/>
            <w:tcBorders>
              <w:top w:val="nil"/>
              <w:left w:val="nil"/>
              <w:bottom w:val="single" w:sz="4" w:space="0" w:color="auto"/>
              <w:right w:val="single" w:sz="4" w:space="0" w:color="auto"/>
            </w:tcBorders>
            <w:shd w:val="clear" w:color="auto" w:fill="auto"/>
            <w:noWrap/>
            <w:vAlign w:val="bottom"/>
          </w:tcPr>
          <w:p w14:paraId="52FDDC2A"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1 445,3</w:t>
            </w:r>
          </w:p>
        </w:tc>
      </w:tr>
      <w:tr w:rsidR="00304AB1" w:rsidRPr="00304AB1" w14:paraId="781313AF" w14:textId="77777777" w:rsidTr="008A2EC6">
        <w:trPr>
          <w:trHeight w:val="147"/>
        </w:trPr>
        <w:tc>
          <w:tcPr>
            <w:tcW w:w="704" w:type="dxa"/>
            <w:tcBorders>
              <w:top w:val="nil"/>
              <w:left w:val="single" w:sz="4" w:space="0" w:color="auto"/>
              <w:bottom w:val="single" w:sz="4" w:space="0" w:color="auto"/>
              <w:right w:val="single" w:sz="4" w:space="0" w:color="auto"/>
            </w:tcBorders>
            <w:vAlign w:val="center"/>
          </w:tcPr>
          <w:p w14:paraId="04711908"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4</w:t>
            </w:r>
          </w:p>
        </w:tc>
        <w:tc>
          <w:tcPr>
            <w:tcW w:w="5188" w:type="dxa"/>
            <w:tcBorders>
              <w:top w:val="nil"/>
              <w:left w:val="single" w:sz="4" w:space="0" w:color="auto"/>
              <w:bottom w:val="single" w:sz="4" w:space="0" w:color="auto"/>
              <w:right w:val="single" w:sz="4" w:space="0" w:color="auto"/>
            </w:tcBorders>
            <w:shd w:val="clear" w:color="auto" w:fill="auto"/>
            <w:noWrap/>
            <w:vAlign w:val="bottom"/>
          </w:tcPr>
          <w:p w14:paraId="01D9E79B"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МБДОУ Детский сад №22</w:t>
            </w:r>
          </w:p>
        </w:tc>
        <w:tc>
          <w:tcPr>
            <w:tcW w:w="4020" w:type="dxa"/>
            <w:tcBorders>
              <w:top w:val="nil"/>
              <w:left w:val="nil"/>
              <w:bottom w:val="single" w:sz="4" w:space="0" w:color="auto"/>
              <w:right w:val="single" w:sz="4" w:space="0" w:color="auto"/>
            </w:tcBorders>
            <w:shd w:val="clear" w:color="auto" w:fill="auto"/>
            <w:noWrap/>
            <w:vAlign w:val="bottom"/>
          </w:tcPr>
          <w:p w14:paraId="1F96D26B"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1 203,8</w:t>
            </w:r>
          </w:p>
        </w:tc>
      </w:tr>
      <w:tr w:rsidR="00304AB1" w:rsidRPr="00304AB1" w14:paraId="1DAAA42E" w14:textId="77777777" w:rsidTr="008A2EC6">
        <w:trPr>
          <w:trHeight w:val="60"/>
        </w:trPr>
        <w:tc>
          <w:tcPr>
            <w:tcW w:w="704" w:type="dxa"/>
            <w:tcBorders>
              <w:top w:val="nil"/>
              <w:left w:val="single" w:sz="4" w:space="0" w:color="auto"/>
              <w:bottom w:val="single" w:sz="4" w:space="0" w:color="auto"/>
              <w:right w:val="single" w:sz="4" w:space="0" w:color="auto"/>
            </w:tcBorders>
            <w:vAlign w:val="center"/>
          </w:tcPr>
          <w:p w14:paraId="0EE715FD"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5</w:t>
            </w:r>
          </w:p>
        </w:tc>
        <w:tc>
          <w:tcPr>
            <w:tcW w:w="5188" w:type="dxa"/>
            <w:tcBorders>
              <w:top w:val="nil"/>
              <w:left w:val="single" w:sz="4" w:space="0" w:color="auto"/>
              <w:bottom w:val="single" w:sz="4" w:space="0" w:color="auto"/>
              <w:right w:val="single" w:sz="4" w:space="0" w:color="auto"/>
            </w:tcBorders>
            <w:shd w:val="clear" w:color="auto" w:fill="auto"/>
            <w:vAlign w:val="bottom"/>
          </w:tcPr>
          <w:p w14:paraId="524356A9"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МБОУ СОШ №32</w:t>
            </w:r>
          </w:p>
        </w:tc>
        <w:tc>
          <w:tcPr>
            <w:tcW w:w="4020" w:type="dxa"/>
            <w:tcBorders>
              <w:top w:val="nil"/>
              <w:left w:val="nil"/>
              <w:bottom w:val="single" w:sz="4" w:space="0" w:color="auto"/>
              <w:right w:val="single" w:sz="4" w:space="0" w:color="auto"/>
            </w:tcBorders>
            <w:shd w:val="clear" w:color="auto" w:fill="auto"/>
            <w:noWrap/>
            <w:vAlign w:val="bottom"/>
          </w:tcPr>
          <w:p w14:paraId="7C6083BB"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2 215,4</w:t>
            </w:r>
          </w:p>
        </w:tc>
      </w:tr>
      <w:tr w:rsidR="00304AB1" w:rsidRPr="00304AB1" w14:paraId="6E131229" w14:textId="77777777" w:rsidTr="008A2EC6">
        <w:trPr>
          <w:trHeight w:val="60"/>
        </w:trPr>
        <w:tc>
          <w:tcPr>
            <w:tcW w:w="704" w:type="dxa"/>
            <w:tcBorders>
              <w:top w:val="nil"/>
              <w:left w:val="single" w:sz="4" w:space="0" w:color="auto"/>
              <w:bottom w:val="single" w:sz="4" w:space="0" w:color="auto"/>
              <w:right w:val="single" w:sz="4" w:space="0" w:color="auto"/>
            </w:tcBorders>
            <w:vAlign w:val="center"/>
          </w:tcPr>
          <w:p w14:paraId="36694D4E"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6</w:t>
            </w:r>
          </w:p>
        </w:tc>
        <w:tc>
          <w:tcPr>
            <w:tcW w:w="5188" w:type="dxa"/>
            <w:tcBorders>
              <w:top w:val="nil"/>
              <w:left w:val="single" w:sz="4" w:space="0" w:color="auto"/>
              <w:bottom w:val="single" w:sz="4" w:space="0" w:color="auto"/>
              <w:right w:val="single" w:sz="4" w:space="0" w:color="auto"/>
            </w:tcBorders>
            <w:shd w:val="clear" w:color="auto" w:fill="auto"/>
            <w:noWrap/>
            <w:vAlign w:val="bottom"/>
          </w:tcPr>
          <w:p w14:paraId="00C785F4"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 xml:space="preserve">МБОУ Гимназия №17 </w:t>
            </w:r>
          </w:p>
        </w:tc>
        <w:tc>
          <w:tcPr>
            <w:tcW w:w="4020" w:type="dxa"/>
            <w:tcBorders>
              <w:top w:val="nil"/>
              <w:left w:val="nil"/>
              <w:bottom w:val="single" w:sz="4" w:space="0" w:color="auto"/>
              <w:right w:val="single" w:sz="4" w:space="0" w:color="auto"/>
            </w:tcBorders>
            <w:shd w:val="clear" w:color="auto" w:fill="auto"/>
            <w:noWrap/>
            <w:vAlign w:val="bottom"/>
          </w:tcPr>
          <w:p w14:paraId="016A823D"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2 112,8</w:t>
            </w:r>
          </w:p>
        </w:tc>
      </w:tr>
      <w:tr w:rsidR="00304AB1" w:rsidRPr="00304AB1" w14:paraId="593B5CDC" w14:textId="77777777" w:rsidTr="008A2EC6">
        <w:trPr>
          <w:trHeight w:val="60"/>
        </w:trPr>
        <w:tc>
          <w:tcPr>
            <w:tcW w:w="704" w:type="dxa"/>
            <w:tcBorders>
              <w:top w:val="nil"/>
              <w:left w:val="single" w:sz="4" w:space="0" w:color="auto"/>
              <w:bottom w:val="single" w:sz="4" w:space="0" w:color="auto"/>
              <w:right w:val="single" w:sz="4" w:space="0" w:color="auto"/>
            </w:tcBorders>
            <w:vAlign w:val="center"/>
          </w:tcPr>
          <w:p w14:paraId="6CAC967A"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7</w:t>
            </w:r>
          </w:p>
        </w:tc>
        <w:tc>
          <w:tcPr>
            <w:tcW w:w="5188" w:type="dxa"/>
            <w:tcBorders>
              <w:top w:val="nil"/>
              <w:left w:val="single" w:sz="4" w:space="0" w:color="auto"/>
              <w:bottom w:val="single" w:sz="4" w:space="0" w:color="auto"/>
              <w:right w:val="single" w:sz="4" w:space="0" w:color="auto"/>
            </w:tcBorders>
            <w:shd w:val="clear" w:color="auto" w:fill="auto"/>
            <w:noWrap/>
            <w:vAlign w:val="bottom"/>
          </w:tcPr>
          <w:p w14:paraId="3415C746"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МБОУ Гимназия №37</w:t>
            </w:r>
          </w:p>
        </w:tc>
        <w:tc>
          <w:tcPr>
            <w:tcW w:w="4020" w:type="dxa"/>
            <w:tcBorders>
              <w:top w:val="nil"/>
              <w:left w:val="nil"/>
              <w:bottom w:val="single" w:sz="4" w:space="0" w:color="auto"/>
              <w:right w:val="single" w:sz="4" w:space="0" w:color="auto"/>
            </w:tcBorders>
            <w:shd w:val="clear" w:color="auto" w:fill="auto"/>
            <w:noWrap/>
            <w:vAlign w:val="bottom"/>
          </w:tcPr>
          <w:p w14:paraId="428A9322"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1 109,1</w:t>
            </w:r>
          </w:p>
        </w:tc>
      </w:tr>
      <w:tr w:rsidR="00304AB1" w:rsidRPr="00304AB1" w14:paraId="76140FC8" w14:textId="77777777" w:rsidTr="008A2EC6">
        <w:trPr>
          <w:trHeight w:val="60"/>
        </w:trPr>
        <w:tc>
          <w:tcPr>
            <w:tcW w:w="704" w:type="dxa"/>
            <w:tcBorders>
              <w:top w:val="nil"/>
              <w:left w:val="single" w:sz="4" w:space="0" w:color="auto"/>
              <w:bottom w:val="single" w:sz="4" w:space="0" w:color="auto"/>
              <w:right w:val="single" w:sz="4" w:space="0" w:color="auto"/>
            </w:tcBorders>
            <w:vAlign w:val="center"/>
          </w:tcPr>
          <w:p w14:paraId="55665822"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8</w:t>
            </w:r>
          </w:p>
        </w:tc>
        <w:tc>
          <w:tcPr>
            <w:tcW w:w="5188" w:type="dxa"/>
            <w:tcBorders>
              <w:top w:val="nil"/>
              <w:left w:val="single" w:sz="4" w:space="0" w:color="auto"/>
              <w:bottom w:val="single" w:sz="4" w:space="0" w:color="auto"/>
              <w:right w:val="single" w:sz="4" w:space="0" w:color="auto"/>
            </w:tcBorders>
            <w:shd w:val="clear" w:color="auto" w:fill="auto"/>
            <w:vAlign w:val="bottom"/>
          </w:tcPr>
          <w:p w14:paraId="525005FD"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 xml:space="preserve">МБОУ Школа- интерн. 2типа </w:t>
            </w:r>
          </w:p>
        </w:tc>
        <w:tc>
          <w:tcPr>
            <w:tcW w:w="4020" w:type="dxa"/>
            <w:tcBorders>
              <w:top w:val="nil"/>
              <w:left w:val="nil"/>
              <w:bottom w:val="single" w:sz="4" w:space="0" w:color="auto"/>
              <w:right w:val="single" w:sz="4" w:space="0" w:color="auto"/>
            </w:tcBorders>
            <w:shd w:val="clear" w:color="auto" w:fill="auto"/>
            <w:noWrap/>
            <w:vAlign w:val="bottom"/>
          </w:tcPr>
          <w:p w14:paraId="63029B7E"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1 865,5</w:t>
            </w:r>
          </w:p>
        </w:tc>
      </w:tr>
      <w:tr w:rsidR="00304AB1" w:rsidRPr="00304AB1" w14:paraId="28B97A19" w14:textId="77777777" w:rsidTr="008A2EC6">
        <w:trPr>
          <w:trHeight w:val="60"/>
        </w:trPr>
        <w:tc>
          <w:tcPr>
            <w:tcW w:w="704" w:type="dxa"/>
            <w:tcBorders>
              <w:top w:val="nil"/>
              <w:left w:val="single" w:sz="4" w:space="0" w:color="auto"/>
              <w:bottom w:val="single" w:sz="4" w:space="0" w:color="auto"/>
              <w:right w:val="single" w:sz="4" w:space="0" w:color="auto"/>
            </w:tcBorders>
            <w:vAlign w:val="center"/>
          </w:tcPr>
          <w:p w14:paraId="7AAE51C8"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9</w:t>
            </w:r>
          </w:p>
        </w:tc>
        <w:tc>
          <w:tcPr>
            <w:tcW w:w="5188" w:type="dxa"/>
            <w:tcBorders>
              <w:top w:val="nil"/>
              <w:left w:val="single" w:sz="4" w:space="0" w:color="auto"/>
              <w:bottom w:val="single" w:sz="4" w:space="0" w:color="auto"/>
              <w:right w:val="single" w:sz="4" w:space="0" w:color="auto"/>
            </w:tcBorders>
            <w:shd w:val="clear" w:color="auto" w:fill="auto"/>
            <w:vAlign w:val="bottom"/>
          </w:tcPr>
          <w:p w14:paraId="0C8455AD"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МБУ "Благустройство"</w:t>
            </w:r>
          </w:p>
        </w:tc>
        <w:tc>
          <w:tcPr>
            <w:tcW w:w="4020" w:type="dxa"/>
            <w:tcBorders>
              <w:top w:val="nil"/>
              <w:left w:val="nil"/>
              <w:bottom w:val="single" w:sz="4" w:space="0" w:color="auto"/>
              <w:right w:val="single" w:sz="4" w:space="0" w:color="auto"/>
            </w:tcBorders>
            <w:shd w:val="clear" w:color="auto" w:fill="auto"/>
            <w:noWrap/>
            <w:vAlign w:val="bottom"/>
          </w:tcPr>
          <w:p w14:paraId="4BD7969A"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9 206,0</w:t>
            </w:r>
          </w:p>
        </w:tc>
      </w:tr>
      <w:tr w:rsidR="00304AB1" w:rsidRPr="00304AB1" w14:paraId="21B3DC47" w14:textId="77777777" w:rsidTr="008A2EC6">
        <w:trPr>
          <w:trHeight w:val="60"/>
        </w:trPr>
        <w:tc>
          <w:tcPr>
            <w:tcW w:w="704" w:type="dxa"/>
            <w:tcBorders>
              <w:top w:val="nil"/>
              <w:left w:val="single" w:sz="4" w:space="0" w:color="auto"/>
              <w:bottom w:val="single" w:sz="4" w:space="0" w:color="auto"/>
              <w:right w:val="single" w:sz="4" w:space="0" w:color="auto"/>
            </w:tcBorders>
            <w:vAlign w:val="center"/>
          </w:tcPr>
          <w:p w14:paraId="6E8DD6FD"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10</w:t>
            </w:r>
          </w:p>
        </w:tc>
        <w:tc>
          <w:tcPr>
            <w:tcW w:w="5188" w:type="dxa"/>
            <w:tcBorders>
              <w:top w:val="nil"/>
              <w:left w:val="single" w:sz="4" w:space="0" w:color="auto"/>
              <w:bottom w:val="single" w:sz="4" w:space="0" w:color="auto"/>
              <w:right w:val="single" w:sz="4" w:space="0" w:color="auto"/>
            </w:tcBorders>
            <w:shd w:val="clear" w:color="auto" w:fill="auto"/>
            <w:noWrap/>
            <w:vAlign w:val="bottom"/>
          </w:tcPr>
          <w:p w14:paraId="527D93CE"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МКУ "ГО ЧС"</w:t>
            </w:r>
          </w:p>
        </w:tc>
        <w:tc>
          <w:tcPr>
            <w:tcW w:w="4020" w:type="dxa"/>
            <w:tcBorders>
              <w:top w:val="nil"/>
              <w:left w:val="nil"/>
              <w:bottom w:val="single" w:sz="4" w:space="0" w:color="auto"/>
              <w:right w:val="single" w:sz="4" w:space="0" w:color="auto"/>
            </w:tcBorders>
            <w:shd w:val="clear" w:color="auto" w:fill="auto"/>
            <w:noWrap/>
            <w:vAlign w:val="bottom"/>
          </w:tcPr>
          <w:p w14:paraId="369C3541"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12 503,4</w:t>
            </w:r>
          </w:p>
        </w:tc>
      </w:tr>
      <w:tr w:rsidR="00304AB1" w:rsidRPr="00304AB1" w14:paraId="7AC99937"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0C164538"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11</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6A3C60"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МБУ "ЦОДД"</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7F9B1034"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1 282,4 </w:t>
            </w:r>
          </w:p>
        </w:tc>
      </w:tr>
      <w:tr w:rsidR="00304AB1" w:rsidRPr="00304AB1" w14:paraId="7A7C9782" w14:textId="77777777" w:rsidTr="008A2EC6">
        <w:trPr>
          <w:trHeight w:val="1170"/>
        </w:trPr>
        <w:tc>
          <w:tcPr>
            <w:tcW w:w="704" w:type="dxa"/>
            <w:tcBorders>
              <w:top w:val="single" w:sz="4" w:space="0" w:color="auto"/>
              <w:left w:val="single" w:sz="4" w:space="0" w:color="auto"/>
              <w:bottom w:val="single" w:sz="4" w:space="0" w:color="auto"/>
              <w:right w:val="single" w:sz="4" w:space="0" w:color="auto"/>
            </w:tcBorders>
            <w:vAlign w:val="center"/>
          </w:tcPr>
          <w:p w14:paraId="2307DCC7"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12</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D7344"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8"/>
              </w:rPr>
              <w:t>«Анализ результативности (эффективности и экономности) использования в 2024 году и текущем периоде 2025 года бюджетных средств, направленных на оплату коммунальных услуг, предоставленных учреждениям образования и культуры».</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3C2BE1A7"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108 543,1</w:t>
            </w:r>
          </w:p>
        </w:tc>
      </w:tr>
      <w:tr w:rsidR="00304AB1" w:rsidRPr="00304AB1" w14:paraId="2EF9BA18" w14:textId="77777777" w:rsidTr="008A2EC6">
        <w:trPr>
          <w:trHeight w:val="90"/>
        </w:trPr>
        <w:tc>
          <w:tcPr>
            <w:tcW w:w="704" w:type="dxa"/>
            <w:tcBorders>
              <w:top w:val="single" w:sz="4" w:space="0" w:color="auto"/>
              <w:left w:val="single" w:sz="4" w:space="0" w:color="auto"/>
              <w:bottom w:val="single" w:sz="4" w:space="0" w:color="auto"/>
              <w:right w:val="single" w:sz="4" w:space="0" w:color="auto"/>
            </w:tcBorders>
            <w:vAlign w:val="center"/>
          </w:tcPr>
          <w:p w14:paraId="18CD603F"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13</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F21AD8"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МБОУ Гимназия №13</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77FC8EA8"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2 684,3</w:t>
            </w:r>
          </w:p>
        </w:tc>
      </w:tr>
      <w:tr w:rsidR="00304AB1" w:rsidRPr="00304AB1" w14:paraId="77EF83DD"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3D64F652"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14</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A8C31"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МБДОУ ЦРР-ДС №62</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77F11CEC"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1 733,0</w:t>
            </w:r>
          </w:p>
        </w:tc>
      </w:tr>
      <w:tr w:rsidR="00304AB1" w:rsidRPr="00304AB1" w14:paraId="7D5E610A"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3AA2B87C"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15</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8C48FD"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МБОУ Лицей №5</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13D8C085"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3 108,7</w:t>
            </w:r>
          </w:p>
        </w:tc>
      </w:tr>
      <w:tr w:rsidR="00304AB1" w:rsidRPr="00304AB1" w14:paraId="585268BD"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28BDBBB7"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16</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D7115B"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МБОУ СОШ №59</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02C19A8B"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1 760,6</w:t>
            </w:r>
          </w:p>
        </w:tc>
      </w:tr>
      <w:tr w:rsidR="00304AB1" w:rsidRPr="00304AB1" w14:paraId="48524F4A"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6C88F4E0"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17</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271A87"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МБОУ Лицей №39</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40318F46"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4 024,8</w:t>
            </w:r>
          </w:p>
        </w:tc>
      </w:tr>
      <w:tr w:rsidR="00304AB1" w:rsidRPr="00304AB1" w14:paraId="669D11D3"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18B8A213"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18</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2E84B8"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МБОУ "Гимназия №1»</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59A69488"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1 646,4</w:t>
            </w:r>
          </w:p>
        </w:tc>
      </w:tr>
      <w:tr w:rsidR="00304AB1" w:rsidRPr="00304AB1" w14:paraId="6C63ADA4"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32C1C57D"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19</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C20D39"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 xml:space="preserve">МБОУ «Лицей №8» </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0582221F"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3 264,0</w:t>
            </w:r>
          </w:p>
        </w:tc>
      </w:tr>
      <w:tr w:rsidR="00304AB1" w:rsidRPr="00304AB1" w14:paraId="4296E4B0"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47095720"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20</w:t>
            </w:r>
          </w:p>
        </w:tc>
        <w:tc>
          <w:tcPr>
            <w:tcW w:w="5188" w:type="dxa"/>
            <w:tcBorders>
              <w:top w:val="single" w:sz="4" w:space="0" w:color="auto"/>
              <w:left w:val="single" w:sz="4" w:space="0" w:color="auto"/>
              <w:bottom w:val="single" w:sz="4" w:space="0" w:color="auto"/>
              <w:right w:val="single" w:sz="4" w:space="0" w:color="auto"/>
            </w:tcBorders>
            <w:shd w:val="clear" w:color="auto" w:fill="auto"/>
            <w:noWrap/>
          </w:tcPr>
          <w:p w14:paraId="4C604BDA"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 xml:space="preserve">МКУ «Управление культуры" </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254AD33F"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11 115,1</w:t>
            </w:r>
          </w:p>
        </w:tc>
      </w:tr>
      <w:tr w:rsidR="00304AB1" w:rsidRPr="00304AB1" w14:paraId="3BBF1B58" w14:textId="77777777" w:rsidTr="008A2EC6">
        <w:trPr>
          <w:trHeight w:val="375"/>
        </w:trPr>
        <w:tc>
          <w:tcPr>
            <w:tcW w:w="704" w:type="dxa"/>
            <w:tcBorders>
              <w:top w:val="single" w:sz="4" w:space="0" w:color="auto"/>
              <w:left w:val="single" w:sz="4" w:space="0" w:color="auto"/>
              <w:bottom w:val="single" w:sz="4" w:space="0" w:color="auto"/>
              <w:right w:val="single" w:sz="4" w:space="0" w:color="auto"/>
            </w:tcBorders>
            <w:vAlign w:val="center"/>
          </w:tcPr>
          <w:p w14:paraId="31D014BF"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21</w:t>
            </w:r>
          </w:p>
        </w:tc>
        <w:tc>
          <w:tcPr>
            <w:tcW w:w="5188" w:type="dxa"/>
            <w:tcBorders>
              <w:top w:val="single" w:sz="4" w:space="0" w:color="auto"/>
              <w:left w:val="single" w:sz="4" w:space="0" w:color="auto"/>
              <w:bottom w:val="single" w:sz="4" w:space="0" w:color="auto"/>
              <w:right w:val="single" w:sz="4" w:space="0" w:color="auto"/>
            </w:tcBorders>
            <w:shd w:val="clear" w:color="auto" w:fill="auto"/>
            <w:noWrap/>
          </w:tcPr>
          <w:p w14:paraId="16B8B0F1"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«Мониторинг и оценка эффективности реализации муниципальной программы «Развитие отрасли «Культура» в городе Махачкале на 2024 год».</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4668C0F4"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10 136,7</w:t>
            </w:r>
          </w:p>
        </w:tc>
      </w:tr>
      <w:tr w:rsidR="00304AB1" w:rsidRPr="00304AB1" w14:paraId="2B7389BB"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2D88DC7B"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22</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7F2888"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 xml:space="preserve">МБДОУ "ДС №53"                               </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0742DF0C"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1 452,00</w:t>
            </w:r>
          </w:p>
        </w:tc>
      </w:tr>
      <w:tr w:rsidR="00304AB1" w:rsidRPr="00304AB1" w14:paraId="4AD39F5B"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0A779185"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23</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1652D7"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МБОУ "Многопрофильный лицей №3"</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7B74CC6E"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1 508,30</w:t>
            </w:r>
          </w:p>
        </w:tc>
      </w:tr>
      <w:tr w:rsidR="00304AB1" w:rsidRPr="00304AB1" w14:paraId="6329829D"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33954897"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24</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0E9D3B"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МБОУ "СОШ №27"</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28B281C7"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1 430,90</w:t>
            </w:r>
          </w:p>
        </w:tc>
      </w:tr>
      <w:tr w:rsidR="00304AB1" w:rsidRPr="00304AB1" w14:paraId="61660C6C"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4A84A5C7"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25</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D89244"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МБДОУ "ЦРР-ДС №85"</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587025C6"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1 292,10</w:t>
            </w:r>
          </w:p>
        </w:tc>
      </w:tr>
      <w:tr w:rsidR="00304AB1" w:rsidRPr="00304AB1" w14:paraId="598F2A2B"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22F76FDD"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26</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B48F4"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МБДОУ "ЦРР-ДС №87"</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3F7A800C"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1 070,20</w:t>
            </w:r>
          </w:p>
        </w:tc>
      </w:tr>
      <w:tr w:rsidR="00304AB1" w:rsidRPr="00304AB1" w14:paraId="5DBD99E4"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64519D58"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27</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E1E20"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МБОУ "СОШ №29"</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7AA66D57"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1 134,80</w:t>
            </w:r>
          </w:p>
        </w:tc>
      </w:tr>
      <w:tr w:rsidR="00304AB1" w:rsidRPr="00304AB1" w14:paraId="094365C9"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4DC5A043"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28</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A1FB6A"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МБОУ «Интернат IVвида»</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2E36D984"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2 167,60</w:t>
            </w:r>
          </w:p>
        </w:tc>
      </w:tr>
      <w:tr w:rsidR="00304AB1" w:rsidRPr="00304AB1" w14:paraId="3B7ABE69"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79A498C6"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29</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85CC15"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МБОУ СОШ №6</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39F307B0"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4 906,0</w:t>
            </w:r>
          </w:p>
        </w:tc>
      </w:tr>
      <w:tr w:rsidR="00304AB1" w:rsidRPr="00304AB1" w14:paraId="05B383CD"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6EE782F4"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30</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97CF6A"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МКУ УАиГ</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54FCEA40"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18 390,00</w:t>
            </w:r>
          </w:p>
        </w:tc>
      </w:tr>
      <w:tr w:rsidR="00304AB1" w:rsidRPr="00304AB1" w14:paraId="579F20C3" w14:textId="77777777" w:rsidTr="008A2EC6">
        <w:trPr>
          <w:trHeight w:val="60"/>
        </w:trPr>
        <w:tc>
          <w:tcPr>
            <w:tcW w:w="704" w:type="dxa"/>
            <w:tcBorders>
              <w:top w:val="single" w:sz="4" w:space="0" w:color="auto"/>
              <w:left w:val="single" w:sz="4" w:space="0" w:color="auto"/>
              <w:bottom w:val="single" w:sz="4" w:space="0" w:color="auto"/>
              <w:right w:val="single" w:sz="4" w:space="0" w:color="auto"/>
            </w:tcBorders>
            <w:vAlign w:val="center"/>
          </w:tcPr>
          <w:p w14:paraId="52D40E30"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31</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31228D" w14:textId="77777777" w:rsidR="00304AB1" w:rsidRPr="00304AB1" w:rsidRDefault="00304AB1" w:rsidP="00304AB1">
            <w:pPr>
              <w:spacing w:after="0" w:line="259" w:lineRule="auto"/>
              <w:rPr>
                <w:rFonts w:ascii="Times New Roman" w:hAnsi="Times New Roman"/>
                <w:color w:val="000000"/>
                <w:sz w:val="24"/>
                <w:szCs w:val="24"/>
              </w:rPr>
            </w:pPr>
            <w:r w:rsidRPr="00304AB1">
              <w:rPr>
                <w:rFonts w:ascii="Times New Roman" w:hAnsi="Times New Roman"/>
                <w:color w:val="000000"/>
                <w:sz w:val="24"/>
                <w:szCs w:val="24"/>
              </w:rPr>
              <w:t>МКУ "Управление спорта, туризма и работы с молодежью Администрации города Махачкалы"</w:t>
            </w:r>
          </w:p>
        </w:tc>
        <w:tc>
          <w:tcPr>
            <w:tcW w:w="4020" w:type="dxa"/>
            <w:tcBorders>
              <w:top w:val="single" w:sz="4" w:space="0" w:color="auto"/>
              <w:left w:val="nil"/>
              <w:bottom w:val="single" w:sz="4" w:space="0" w:color="auto"/>
              <w:right w:val="single" w:sz="4" w:space="0" w:color="auto"/>
            </w:tcBorders>
            <w:shd w:val="clear" w:color="auto" w:fill="auto"/>
            <w:noWrap/>
            <w:vAlign w:val="bottom"/>
          </w:tcPr>
          <w:p w14:paraId="74075043" w14:textId="77777777" w:rsidR="00304AB1" w:rsidRPr="00304AB1" w:rsidRDefault="00304AB1" w:rsidP="00304AB1">
            <w:pPr>
              <w:spacing w:after="0" w:line="259" w:lineRule="auto"/>
              <w:jc w:val="center"/>
              <w:rPr>
                <w:rFonts w:ascii="Times New Roman" w:hAnsi="Times New Roman"/>
                <w:color w:val="000000"/>
                <w:sz w:val="24"/>
                <w:szCs w:val="24"/>
              </w:rPr>
            </w:pPr>
            <w:r w:rsidRPr="00304AB1">
              <w:rPr>
                <w:rFonts w:ascii="Times New Roman" w:hAnsi="Times New Roman"/>
                <w:color w:val="000000"/>
                <w:sz w:val="24"/>
                <w:szCs w:val="24"/>
              </w:rPr>
              <w:t>9 297,7</w:t>
            </w:r>
          </w:p>
        </w:tc>
      </w:tr>
    </w:tbl>
    <w:p w14:paraId="0EB8AD96" w14:textId="77777777" w:rsidR="00304AB1" w:rsidRPr="00304AB1" w:rsidRDefault="00304AB1" w:rsidP="00304AB1">
      <w:pPr>
        <w:spacing w:line="259" w:lineRule="auto"/>
        <w:jc w:val="both"/>
        <w:rPr>
          <w:color w:val="000000"/>
          <w:sz w:val="28"/>
          <w:szCs w:val="28"/>
          <w:highlight w:val="yellow"/>
        </w:rPr>
      </w:pPr>
    </w:p>
    <w:p w14:paraId="5DE817AD" w14:textId="77777777" w:rsidR="00304AB1" w:rsidRPr="00304AB1" w:rsidRDefault="00304AB1" w:rsidP="00304AB1">
      <w:pPr>
        <w:spacing w:after="0" w:line="240" w:lineRule="auto"/>
        <w:jc w:val="both"/>
        <w:rPr>
          <w:rFonts w:ascii="Times New Roman" w:hAnsi="Times New Roman"/>
          <w:sz w:val="28"/>
          <w:szCs w:val="28"/>
        </w:rPr>
      </w:pPr>
      <w:r w:rsidRPr="00304AB1">
        <w:rPr>
          <w:rFonts w:ascii="Times New Roman" w:hAnsi="Times New Roman"/>
          <w:b/>
          <w:color w:val="000000"/>
          <w:sz w:val="28"/>
          <w:szCs w:val="24"/>
        </w:rPr>
        <w:lastRenderedPageBreak/>
        <w:t xml:space="preserve">5.1.5. Нарушение ФЗ №44 при осуществлении закупок и проведении торгов – </w:t>
      </w:r>
      <w:r w:rsidRPr="00304AB1">
        <w:rPr>
          <w:rFonts w:ascii="Times New Roman" w:hAnsi="Times New Roman"/>
          <w:color w:val="000000"/>
          <w:sz w:val="28"/>
          <w:szCs w:val="28"/>
        </w:rPr>
        <w:t>12 320,2</w:t>
      </w:r>
      <w:r w:rsidRPr="00304AB1">
        <w:rPr>
          <w:rFonts w:ascii="Times New Roman" w:hAnsi="Times New Roman"/>
          <w:sz w:val="28"/>
          <w:szCs w:val="28"/>
        </w:rPr>
        <w:t xml:space="preserve"> тыс. руб. </w:t>
      </w:r>
    </w:p>
    <w:p w14:paraId="2BE12CED"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eastAsia="Times New Roman" w:hAnsi="Times New Roman"/>
          <w:sz w:val="28"/>
          <w:szCs w:val="28"/>
          <w:lang w:eastAsia="ru-RU"/>
        </w:rPr>
        <w:t>В целях</w:t>
      </w:r>
      <w:r w:rsidRPr="00304AB1">
        <w:rPr>
          <w:rFonts w:ascii="Times New Roman" w:hAnsi="Times New Roman"/>
          <w:sz w:val="28"/>
          <w:szCs w:val="28"/>
        </w:rPr>
        <w:t xml:space="preserve"> проверки соблюдения законодательства о контрактной системе в сфере закупок и положений бюджетного кодекса РФ при размещении соответствующих заказов и их исполнения Контрольно-счетной палатой при осуществлении контрольных мероприятий в муниципальных учреждениях проверяется соблюдение требований Федерального закона </w:t>
      </w:r>
      <w:r w:rsidRPr="00304AB1">
        <w:rPr>
          <w:rFonts w:ascii="Times New Roman" w:hAnsi="Times New Roman"/>
          <w:color w:val="000000"/>
          <w:sz w:val="28"/>
          <w:szCs w:val="28"/>
        </w:rPr>
        <w:t>от 05.04.2013 N 44-ФЗ "О контрактной системе в сфере закупок товаров, работ, услуг для обеспечения государственных и муниципальных нужд"</w:t>
      </w:r>
      <w:r w:rsidRPr="00304AB1">
        <w:rPr>
          <w:rFonts w:ascii="Times New Roman" w:hAnsi="Times New Roman"/>
          <w:sz w:val="28"/>
          <w:szCs w:val="28"/>
        </w:rPr>
        <w:t xml:space="preserve">. </w:t>
      </w:r>
    </w:p>
    <w:p w14:paraId="78855B35"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 xml:space="preserve">Типовыми нарушениями, выявляемыми в проверяемых учреждениях являются несоблюдение требований п.6, п.7 ст. 16 и п.6 ст. 38 ФЗ№44, которые выражаются в несвоевременном утверждении и размещении плана-графика закупок на официальной сайте закупок и отсутствии у лиц, занимающихся закупками высшего или дополнительного образования в сфере закупок. </w:t>
      </w:r>
    </w:p>
    <w:p w14:paraId="2F08FBAA"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 xml:space="preserve">Контрольно-счетной палатой обнаружены и иные нарушения законодательства о контрактной </w:t>
      </w:r>
      <w:r w:rsidRPr="00304AB1">
        <w:rPr>
          <w:rFonts w:ascii="Times New Roman" w:hAnsi="Times New Roman"/>
          <w:color w:val="000000"/>
          <w:sz w:val="28"/>
          <w:szCs w:val="28"/>
        </w:rPr>
        <w:t>системе, в частности, в некоторых учреждениях информация о договорах (контрактах) не вносилась в реестр контрактов, либо вносились с нарушением установленных сроков. Согласно ч.8 ст. 103 ФЗ №44 к</w:t>
      </w:r>
      <w:r w:rsidRPr="00304AB1">
        <w:rPr>
          <w:rFonts w:ascii="Times New Roman" w:hAnsi="Times New Roman"/>
          <w:color w:val="000000"/>
          <w:sz w:val="28"/>
          <w:szCs w:val="28"/>
          <w:shd w:val="clear" w:color="auto" w:fill="FFFFFF"/>
        </w:rPr>
        <w:t xml:space="preserve">онтракты, информация о которых не включена в реестр контрактов, не подлежат оплате. Также в ряде учреждений </w:t>
      </w:r>
      <w:r w:rsidRPr="00304AB1">
        <w:rPr>
          <w:rFonts w:ascii="Times New Roman" w:hAnsi="Times New Roman"/>
          <w:sz w:val="28"/>
          <w:szCs w:val="28"/>
        </w:rPr>
        <w:t>в нарушение ч.1 ст. 16 ФЗ№44 договоры заключены до размещения плана-графика закупок.</w:t>
      </w:r>
    </w:p>
    <w:p w14:paraId="06AB6288"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В денежном эквиваленте нарушения требований ФЗ №44 выявлены на 16 проверенных объектах.</w:t>
      </w:r>
    </w:p>
    <w:p w14:paraId="77EFB09A"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Выявленные нарушения отражены в Таблице:</w:t>
      </w:r>
    </w:p>
    <w:p w14:paraId="415702CD" w14:textId="77777777" w:rsidR="00304AB1" w:rsidRPr="00304AB1" w:rsidRDefault="00304AB1" w:rsidP="00304AB1">
      <w:pPr>
        <w:spacing w:after="0" w:line="240" w:lineRule="auto"/>
        <w:ind w:firstLine="567"/>
        <w:jc w:val="right"/>
        <w:rPr>
          <w:rFonts w:ascii="Times New Roman" w:hAnsi="Times New Roman"/>
          <w:b/>
          <w:sz w:val="28"/>
          <w:szCs w:val="28"/>
        </w:rPr>
      </w:pPr>
      <w:r w:rsidRPr="00304AB1">
        <w:rPr>
          <w:rFonts w:ascii="Times New Roman" w:hAnsi="Times New Roman"/>
          <w:b/>
          <w:sz w:val="24"/>
          <w:szCs w:val="28"/>
        </w:rPr>
        <w:t>(тыс. руб.)</w:t>
      </w:r>
    </w:p>
    <w:tbl>
      <w:tblPr>
        <w:tblStyle w:val="afff5"/>
        <w:tblW w:w="9918" w:type="dxa"/>
        <w:tblLook w:val="04A0" w:firstRow="1" w:lastRow="0" w:firstColumn="1" w:lastColumn="0" w:noHBand="0" w:noVBand="1"/>
      </w:tblPr>
      <w:tblGrid>
        <w:gridCol w:w="2547"/>
        <w:gridCol w:w="2410"/>
        <w:gridCol w:w="2551"/>
        <w:gridCol w:w="2410"/>
      </w:tblGrid>
      <w:tr w:rsidR="00304AB1" w:rsidRPr="00304AB1" w14:paraId="293DB72F" w14:textId="77777777" w:rsidTr="008A2EC6">
        <w:tc>
          <w:tcPr>
            <w:tcW w:w="2547" w:type="dxa"/>
            <w:vAlign w:val="center"/>
          </w:tcPr>
          <w:p w14:paraId="421339E1" w14:textId="77777777" w:rsidR="00304AB1" w:rsidRPr="00304AB1" w:rsidRDefault="00304AB1" w:rsidP="00304AB1">
            <w:pPr>
              <w:spacing w:line="240" w:lineRule="auto"/>
              <w:jc w:val="center"/>
              <w:rPr>
                <w:rFonts w:ascii="Times New Roman" w:eastAsia="Times New Roman" w:hAnsi="Times New Roman"/>
                <w:b/>
                <w:sz w:val="24"/>
                <w:szCs w:val="24"/>
                <w:highlight w:val="yellow"/>
              </w:rPr>
            </w:pPr>
            <w:r w:rsidRPr="00304AB1">
              <w:rPr>
                <w:rFonts w:ascii="Times New Roman" w:eastAsia="Times New Roman" w:hAnsi="Times New Roman"/>
                <w:b/>
                <w:sz w:val="24"/>
                <w:szCs w:val="24"/>
              </w:rPr>
              <w:t>Наименование учреждения</w:t>
            </w:r>
          </w:p>
        </w:tc>
        <w:tc>
          <w:tcPr>
            <w:tcW w:w="2410" w:type="dxa"/>
            <w:vAlign w:val="center"/>
          </w:tcPr>
          <w:p w14:paraId="76A04A8C" w14:textId="77777777" w:rsidR="00304AB1" w:rsidRPr="00304AB1" w:rsidRDefault="00304AB1" w:rsidP="00304AB1">
            <w:pPr>
              <w:spacing w:line="240" w:lineRule="auto"/>
              <w:jc w:val="center"/>
              <w:rPr>
                <w:rFonts w:ascii="Times New Roman" w:eastAsia="Times New Roman" w:hAnsi="Times New Roman"/>
                <w:b/>
                <w:sz w:val="24"/>
                <w:szCs w:val="24"/>
                <w:highlight w:val="yellow"/>
              </w:rPr>
            </w:pPr>
            <w:r w:rsidRPr="00304AB1">
              <w:rPr>
                <w:rFonts w:ascii="Times New Roman" w:eastAsia="Times New Roman" w:hAnsi="Times New Roman"/>
                <w:b/>
                <w:sz w:val="24"/>
                <w:szCs w:val="24"/>
              </w:rPr>
              <w:t>В нарушение ч.1 ст. 16 ФЗ№44 договоры заключены до размещения плана-графика закупок.</w:t>
            </w:r>
          </w:p>
        </w:tc>
        <w:tc>
          <w:tcPr>
            <w:tcW w:w="2551" w:type="dxa"/>
            <w:vAlign w:val="center"/>
          </w:tcPr>
          <w:p w14:paraId="7E58C694" w14:textId="77777777" w:rsidR="00304AB1" w:rsidRPr="00304AB1" w:rsidRDefault="00304AB1" w:rsidP="00304AB1">
            <w:pPr>
              <w:spacing w:line="240" w:lineRule="auto"/>
              <w:jc w:val="center"/>
              <w:rPr>
                <w:rFonts w:ascii="Times New Roman" w:eastAsia="Times New Roman" w:hAnsi="Times New Roman"/>
                <w:b/>
                <w:sz w:val="24"/>
                <w:szCs w:val="24"/>
                <w:highlight w:val="yellow"/>
              </w:rPr>
            </w:pPr>
            <w:r w:rsidRPr="00304AB1">
              <w:rPr>
                <w:rFonts w:ascii="Times New Roman" w:eastAsia="Times New Roman" w:hAnsi="Times New Roman"/>
                <w:b/>
                <w:sz w:val="24"/>
                <w:szCs w:val="24"/>
              </w:rPr>
              <w:t xml:space="preserve">В нарушение ч.3 ст. 103 ФЗ №44 </w:t>
            </w:r>
            <w:r w:rsidRPr="00304AB1">
              <w:rPr>
                <w:rFonts w:ascii="Times New Roman" w:eastAsia="Times New Roman" w:hAnsi="Times New Roman"/>
                <w:b/>
                <w:snapToGrid w:val="0"/>
                <w:sz w:val="24"/>
                <w:szCs w:val="24"/>
              </w:rPr>
              <w:t>договора при проведении закупок включены в реестр контрактов с нарушением сроков.</w:t>
            </w:r>
          </w:p>
        </w:tc>
        <w:tc>
          <w:tcPr>
            <w:tcW w:w="2410" w:type="dxa"/>
          </w:tcPr>
          <w:p w14:paraId="2EC7275C" w14:textId="77777777" w:rsidR="00304AB1" w:rsidRPr="00304AB1" w:rsidRDefault="00304AB1" w:rsidP="00304AB1">
            <w:pPr>
              <w:spacing w:line="240" w:lineRule="auto"/>
              <w:jc w:val="center"/>
              <w:rPr>
                <w:rFonts w:ascii="Times New Roman" w:eastAsia="Times New Roman" w:hAnsi="Times New Roman"/>
                <w:b/>
                <w:sz w:val="24"/>
                <w:szCs w:val="24"/>
                <w:highlight w:val="yellow"/>
              </w:rPr>
            </w:pPr>
            <w:r w:rsidRPr="00304AB1">
              <w:rPr>
                <w:rFonts w:ascii="Times New Roman" w:eastAsia="Times New Roman" w:hAnsi="Times New Roman"/>
                <w:b/>
                <w:sz w:val="24"/>
                <w:szCs w:val="24"/>
              </w:rPr>
              <w:t>В нарушение п. 2 ч. 8 ст. 16 ФЗ – 44 от 05.04.2013 г. не внесены изменения в плана– график закупок.</w:t>
            </w:r>
          </w:p>
        </w:tc>
      </w:tr>
      <w:tr w:rsidR="00304AB1" w:rsidRPr="00304AB1" w14:paraId="088E9DDA" w14:textId="77777777" w:rsidTr="008A2EC6">
        <w:tc>
          <w:tcPr>
            <w:tcW w:w="2547" w:type="dxa"/>
            <w:vAlign w:val="center"/>
          </w:tcPr>
          <w:p w14:paraId="3FA959D8"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МБДОУ ДС №22</w:t>
            </w:r>
          </w:p>
        </w:tc>
        <w:tc>
          <w:tcPr>
            <w:tcW w:w="2410" w:type="dxa"/>
            <w:vAlign w:val="center"/>
          </w:tcPr>
          <w:p w14:paraId="5EE89027"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22,6</w:t>
            </w:r>
          </w:p>
        </w:tc>
        <w:tc>
          <w:tcPr>
            <w:tcW w:w="2551" w:type="dxa"/>
            <w:vAlign w:val="center"/>
          </w:tcPr>
          <w:p w14:paraId="1AEF1C76"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62238ABF"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r>
      <w:tr w:rsidR="00304AB1" w:rsidRPr="00304AB1" w14:paraId="24C7676D" w14:textId="77777777" w:rsidTr="008A2EC6">
        <w:tc>
          <w:tcPr>
            <w:tcW w:w="2547" w:type="dxa"/>
            <w:vAlign w:val="center"/>
          </w:tcPr>
          <w:p w14:paraId="624A6D37"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МБДОУ ДС №29</w:t>
            </w:r>
          </w:p>
        </w:tc>
        <w:tc>
          <w:tcPr>
            <w:tcW w:w="2410" w:type="dxa"/>
            <w:vAlign w:val="center"/>
          </w:tcPr>
          <w:p w14:paraId="5C4CB996"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62,8</w:t>
            </w:r>
          </w:p>
        </w:tc>
        <w:tc>
          <w:tcPr>
            <w:tcW w:w="2551" w:type="dxa"/>
            <w:vAlign w:val="center"/>
          </w:tcPr>
          <w:p w14:paraId="06788AD5"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5972D0F7"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r>
      <w:tr w:rsidR="00304AB1" w:rsidRPr="00304AB1" w14:paraId="38EE2EEB" w14:textId="77777777" w:rsidTr="008A2EC6">
        <w:tc>
          <w:tcPr>
            <w:tcW w:w="2547" w:type="dxa"/>
            <w:vAlign w:val="center"/>
          </w:tcPr>
          <w:p w14:paraId="10D79652"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МБДОУ ДС №83</w:t>
            </w:r>
          </w:p>
        </w:tc>
        <w:tc>
          <w:tcPr>
            <w:tcW w:w="2410" w:type="dxa"/>
            <w:vAlign w:val="center"/>
          </w:tcPr>
          <w:p w14:paraId="39AE7379"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35,3</w:t>
            </w:r>
          </w:p>
        </w:tc>
        <w:tc>
          <w:tcPr>
            <w:tcW w:w="2551" w:type="dxa"/>
            <w:vAlign w:val="center"/>
          </w:tcPr>
          <w:p w14:paraId="7490BED2"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6FF584A2"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r>
      <w:tr w:rsidR="00304AB1" w:rsidRPr="00304AB1" w14:paraId="6CB8495C" w14:textId="77777777" w:rsidTr="008A2EC6">
        <w:tc>
          <w:tcPr>
            <w:tcW w:w="2547" w:type="dxa"/>
            <w:vAlign w:val="center"/>
          </w:tcPr>
          <w:p w14:paraId="248AAEC9"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МБОУ СОШ №10</w:t>
            </w:r>
          </w:p>
        </w:tc>
        <w:tc>
          <w:tcPr>
            <w:tcW w:w="2410" w:type="dxa"/>
            <w:vAlign w:val="center"/>
          </w:tcPr>
          <w:p w14:paraId="77601E72"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51</w:t>
            </w:r>
          </w:p>
        </w:tc>
        <w:tc>
          <w:tcPr>
            <w:tcW w:w="2551" w:type="dxa"/>
            <w:vAlign w:val="center"/>
          </w:tcPr>
          <w:p w14:paraId="3D7CFBEB"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7ED92DA0"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r>
      <w:tr w:rsidR="00304AB1" w:rsidRPr="00304AB1" w14:paraId="39FE700C" w14:textId="77777777" w:rsidTr="008A2EC6">
        <w:tc>
          <w:tcPr>
            <w:tcW w:w="2547" w:type="dxa"/>
            <w:vAlign w:val="center"/>
          </w:tcPr>
          <w:p w14:paraId="74E34089"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МБОУ СОШ №32</w:t>
            </w:r>
          </w:p>
        </w:tc>
        <w:tc>
          <w:tcPr>
            <w:tcW w:w="2410" w:type="dxa"/>
            <w:vAlign w:val="center"/>
          </w:tcPr>
          <w:p w14:paraId="4D2FBA2F"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44,9</w:t>
            </w:r>
          </w:p>
        </w:tc>
        <w:tc>
          <w:tcPr>
            <w:tcW w:w="2551" w:type="dxa"/>
            <w:vAlign w:val="center"/>
          </w:tcPr>
          <w:p w14:paraId="3B068500"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0429285F"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r>
      <w:tr w:rsidR="00304AB1" w:rsidRPr="00304AB1" w14:paraId="2CF38C09" w14:textId="77777777" w:rsidTr="008A2EC6">
        <w:tc>
          <w:tcPr>
            <w:tcW w:w="2547" w:type="dxa"/>
            <w:vAlign w:val="center"/>
          </w:tcPr>
          <w:p w14:paraId="711D444A"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МБОУ Школа-интернат 2 вида</w:t>
            </w:r>
          </w:p>
        </w:tc>
        <w:tc>
          <w:tcPr>
            <w:tcW w:w="2410" w:type="dxa"/>
            <w:vAlign w:val="center"/>
          </w:tcPr>
          <w:p w14:paraId="0AD1B31D"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194,3</w:t>
            </w:r>
          </w:p>
        </w:tc>
        <w:tc>
          <w:tcPr>
            <w:tcW w:w="2551" w:type="dxa"/>
            <w:vAlign w:val="center"/>
          </w:tcPr>
          <w:p w14:paraId="29D10620"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52E4C201"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r>
      <w:tr w:rsidR="00304AB1" w:rsidRPr="00304AB1" w14:paraId="5AEC7AE0" w14:textId="77777777" w:rsidTr="008A2EC6">
        <w:tc>
          <w:tcPr>
            <w:tcW w:w="2547" w:type="dxa"/>
            <w:vAlign w:val="center"/>
          </w:tcPr>
          <w:p w14:paraId="16500FC9"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МКУ УГОиЧС</w:t>
            </w:r>
          </w:p>
        </w:tc>
        <w:tc>
          <w:tcPr>
            <w:tcW w:w="2410" w:type="dxa"/>
            <w:vAlign w:val="center"/>
          </w:tcPr>
          <w:p w14:paraId="187A55AF"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216,2</w:t>
            </w:r>
          </w:p>
        </w:tc>
        <w:tc>
          <w:tcPr>
            <w:tcW w:w="2551" w:type="dxa"/>
            <w:vAlign w:val="center"/>
          </w:tcPr>
          <w:p w14:paraId="2835CEE0"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334E38F9"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r>
      <w:tr w:rsidR="00304AB1" w:rsidRPr="00304AB1" w14:paraId="161C85A1" w14:textId="77777777" w:rsidTr="008A2EC6">
        <w:tc>
          <w:tcPr>
            <w:tcW w:w="2547" w:type="dxa"/>
            <w:vAlign w:val="center"/>
          </w:tcPr>
          <w:p w14:paraId="3D32DC16"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МБУ ЦОДД</w:t>
            </w:r>
          </w:p>
        </w:tc>
        <w:tc>
          <w:tcPr>
            <w:tcW w:w="2410" w:type="dxa"/>
            <w:vAlign w:val="center"/>
          </w:tcPr>
          <w:p w14:paraId="6332035E"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370,9</w:t>
            </w:r>
          </w:p>
        </w:tc>
        <w:tc>
          <w:tcPr>
            <w:tcW w:w="2551" w:type="dxa"/>
            <w:vAlign w:val="center"/>
          </w:tcPr>
          <w:p w14:paraId="10B82304"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0323F938"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r>
      <w:tr w:rsidR="00304AB1" w:rsidRPr="00304AB1" w14:paraId="241BA2A7" w14:textId="77777777" w:rsidTr="008A2EC6">
        <w:tc>
          <w:tcPr>
            <w:tcW w:w="2547" w:type="dxa"/>
            <w:vAlign w:val="center"/>
          </w:tcPr>
          <w:p w14:paraId="5F3F3260"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МБОУ Гимназия №1</w:t>
            </w:r>
          </w:p>
        </w:tc>
        <w:tc>
          <w:tcPr>
            <w:tcW w:w="2410" w:type="dxa"/>
            <w:vAlign w:val="center"/>
          </w:tcPr>
          <w:p w14:paraId="167C8942"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551" w:type="dxa"/>
            <w:vAlign w:val="center"/>
          </w:tcPr>
          <w:p w14:paraId="42AA7089"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2 518,2</w:t>
            </w:r>
          </w:p>
        </w:tc>
        <w:tc>
          <w:tcPr>
            <w:tcW w:w="2410" w:type="dxa"/>
            <w:vAlign w:val="center"/>
          </w:tcPr>
          <w:p w14:paraId="1FABFD28"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2 641,1</w:t>
            </w:r>
          </w:p>
        </w:tc>
      </w:tr>
      <w:tr w:rsidR="00304AB1" w:rsidRPr="00304AB1" w14:paraId="46DA9650" w14:textId="77777777" w:rsidTr="008A2EC6">
        <w:tc>
          <w:tcPr>
            <w:tcW w:w="2547" w:type="dxa"/>
            <w:vAlign w:val="center"/>
          </w:tcPr>
          <w:p w14:paraId="533BA035"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МБОУ СОШ №25</w:t>
            </w:r>
          </w:p>
        </w:tc>
        <w:tc>
          <w:tcPr>
            <w:tcW w:w="2410" w:type="dxa"/>
            <w:vAlign w:val="center"/>
          </w:tcPr>
          <w:p w14:paraId="317DEC4B"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35,6</w:t>
            </w:r>
          </w:p>
        </w:tc>
        <w:tc>
          <w:tcPr>
            <w:tcW w:w="2551" w:type="dxa"/>
            <w:vAlign w:val="center"/>
          </w:tcPr>
          <w:p w14:paraId="46DEC752"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6B9178F7"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r>
      <w:tr w:rsidR="00304AB1" w:rsidRPr="00304AB1" w14:paraId="75BE3B48" w14:textId="77777777" w:rsidTr="008A2EC6">
        <w:tc>
          <w:tcPr>
            <w:tcW w:w="2547" w:type="dxa"/>
            <w:vAlign w:val="center"/>
          </w:tcPr>
          <w:p w14:paraId="4AC55B32"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МБОУ Лицей №8</w:t>
            </w:r>
          </w:p>
        </w:tc>
        <w:tc>
          <w:tcPr>
            <w:tcW w:w="2410" w:type="dxa"/>
            <w:vAlign w:val="center"/>
          </w:tcPr>
          <w:p w14:paraId="104868BB"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24,6</w:t>
            </w:r>
          </w:p>
        </w:tc>
        <w:tc>
          <w:tcPr>
            <w:tcW w:w="2551" w:type="dxa"/>
            <w:vAlign w:val="center"/>
          </w:tcPr>
          <w:p w14:paraId="44E68010"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59CBAD25"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r>
      <w:tr w:rsidR="00304AB1" w:rsidRPr="00304AB1" w14:paraId="67C6A9E2" w14:textId="77777777" w:rsidTr="008A2EC6">
        <w:tc>
          <w:tcPr>
            <w:tcW w:w="2547" w:type="dxa"/>
            <w:vAlign w:val="center"/>
          </w:tcPr>
          <w:p w14:paraId="1DF52701"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МБОУ СОШ №41</w:t>
            </w:r>
          </w:p>
        </w:tc>
        <w:tc>
          <w:tcPr>
            <w:tcW w:w="2410" w:type="dxa"/>
            <w:vAlign w:val="center"/>
          </w:tcPr>
          <w:p w14:paraId="60E60FED"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15,4</w:t>
            </w:r>
          </w:p>
        </w:tc>
        <w:tc>
          <w:tcPr>
            <w:tcW w:w="2551" w:type="dxa"/>
            <w:vAlign w:val="center"/>
          </w:tcPr>
          <w:p w14:paraId="74FDEAA2"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4C1F4C80"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r>
      <w:tr w:rsidR="00304AB1" w:rsidRPr="00304AB1" w14:paraId="08A354A1" w14:textId="77777777" w:rsidTr="008A2EC6">
        <w:tc>
          <w:tcPr>
            <w:tcW w:w="2547" w:type="dxa"/>
            <w:vAlign w:val="center"/>
          </w:tcPr>
          <w:p w14:paraId="4B7025B5"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МБОУ СОШ №60</w:t>
            </w:r>
          </w:p>
        </w:tc>
        <w:tc>
          <w:tcPr>
            <w:tcW w:w="2410" w:type="dxa"/>
            <w:vAlign w:val="center"/>
          </w:tcPr>
          <w:p w14:paraId="28636C18"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3 824,3</w:t>
            </w:r>
          </w:p>
        </w:tc>
        <w:tc>
          <w:tcPr>
            <w:tcW w:w="2551" w:type="dxa"/>
            <w:vAlign w:val="center"/>
          </w:tcPr>
          <w:p w14:paraId="0936984F"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0E7DBC09"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1 211,7</w:t>
            </w:r>
          </w:p>
        </w:tc>
      </w:tr>
      <w:tr w:rsidR="00304AB1" w:rsidRPr="00304AB1" w14:paraId="712AB5A0" w14:textId="77777777" w:rsidTr="008A2EC6">
        <w:tc>
          <w:tcPr>
            <w:tcW w:w="2547" w:type="dxa"/>
            <w:vAlign w:val="center"/>
          </w:tcPr>
          <w:p w14:paraId="7CF2502B"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МБДОУ ДС №26</w:t>
            </w:r>
          </w:p>
        </w:tc>
        <w:tc>
          <w:tcPr>
            <w:tcW w:w="2410" w:type="dxa"/>
            <w:vAlign w:val="center"/>
          </w:tcPr>
          <w:p w14:paraId="76FA7DD9"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349,9</w:t>
            </w:r>
          </w:p>
        </w:tc>
        <w:tc>
          <w:tcPr>
            <w:tcW w:w="2551" w:type="dxa"/>
            <w:vAlign w:val="center"/>
          </w:tcPr>
          <w:p w14:paraId="02BAF455"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593C1627"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r>
      <w:tr w:rsidR="00304AB1" w:rsidRPr="00304AB1" w14:paraId="47563F1F" w14:textId="77777777" w:rsidTr="008A2EC6">
        <w:tc>
          <w:tcPr>
            <w:tcW w:w="2547" w:type="dxa"/>
            <w:vAlign w:val="center"/>
          </w:tcPr>
          <w:p w14:paraId="0E86BBB5" w14:textId="77777777" w:rsidR="00304AB1" w:rsidRPr="00304AB1" w:rsidRDefault="00304AB1" w:rsidP="00304AB1">
            <w:pPr>
              <w:spacing w:line="240" w:lineRule="auto"/>
              <w:jc w:val="both"/>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 xml:space="preserve">МБУ </w:t>
            </w:r>
          </w:p>
        </w:tc>
        <w:tc>
          <w:tcPr>
            <w:tcW w:w="2410" w:type="dxa"/>
            <w:vAlign w:val="center"/>
          </w:tcPr>
          <w:p w14:paraId="61DBB68A"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7,8</w:t>
            </w:r>
          </w:p>
        </w:tc>
        <w:tc>
          <w:tcPr>
            <w:tcW w:w="2551" w:type="dxa"/>
            <w:vAlign w:val="center"/>
          </w:tcPr>
          <w:p w14:paraId="44F6B748"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2410" w:type="dxa"/>
            <w:vAlign w:val="center"/>
          </w:tcPr>
          <w:p w14:paraId="47E21541"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r>
    </w:tbl>
    <w:p w14:paraId="52C0604D" w14:textId="77777777" w:rsidR="00304AB1" w:rsidRPr="00304AB1" w:rsidRDefault="00304AB1" w:rsidP="00304AB1">
      <w:pPr>
        <w:widowControl w:val="0"/>
        <w:autoSpaceDE w:val="0"/>
        <w:autoSpaceDN w:val="0"/>
        <w:adjustRightInd w:val="0"/>
        <w:spacing w:after="0" w:line="240" w:lineRule="auto"/>
        <w:contextualSpacing/>
        <w:jc w:val="both"/>
        <w:rPr>
          <w:rFonts w:ascii="Times New Roman" w:eastAsia="Times New Roman" w:hAnsi="Times New Roman"/>
          <w:sz w:val="28"/>
          <w:szCs w:val="28"/>
          <w:highlight w:val="yellow"/>
          <w:lang w:eastAsia="ru-RU"/>
        </w:rPr>
      </w:pPr>
    </w:p>
    <w:p w14:paraId="393B5439"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lastRenderedPageBreak/>
        <w:t>Среди прочих выявленных нарушений в области осуществления муниципальных закупок следует отметить:</w:t>
      </w:r>
    </w:p>
    <w:p w14:paraId="341AD7EA" w14:textId="77777777" w:rsidR="00304AB1" w:rsidRPr="00304AB1" w:rsidRDefault="00304AB1" w:rsidP="00304AB1">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b/>
          <w:sz w:val="28"/>
          <w:szCs w:val="28"/>
          <w:lang w:eastAsia="ru-RU"/>
        </w:rPr>
        <w:t>МКУ «Управление культуры»</w:t>
      </w:r>
      <w:r w:rsidRPr="00304AB1">
        <w:rPr>
          <w:rFonts w:ascii="Times New Roman" w:eastAsia="Times New Roman" w:hAnsi="Times New Roman"/>
          <w:sz w:val="28"/>
          <w:szCs w:val="28"/>
          <w:lang w:eastAsia="ru-RU"/>
        </w:rPr>
        <w:t xml:space="preserve"> – </w:t>
      </w:r>
      <w:r w:rsidRPr="00304AB1">
        <w:rPr>
          <w:rFonts w:ascii="Times New Roman" w:eastAsia="Times New Roman" w:hAnsi="Times New Roman"/>
          <w:bCs/>
          <w:sz w:val="28"/>
          <w:szCs w:val="28"/>
          <w:lang w:eastAsia="ru-RU"/>
        </w:rPr>
        <w:t xml:space="preserve">690,0 тыс. руб. </w:t>
      </w:r>
    </w:p>
    <w:p w14:paraId="04D9F13F"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8"/>
          <w:highlight w:val="yellow"/>
          <w:lang w:eastAsia="ru-RU"/>
        </w:rPr>
      </w:pPr>
      <w:r w:rsidRPr="00304AB1">
        <w:rPr>
          <w:rFonts w:ascii="Times New Roman" w:eastAsia="Times New Roman" w:hAnsi="Times New Roman"/>
          <w:bCs/>
          <w:sz w:val="28"/>
          <w:szCs w:val="28"/>
          <w:lang w:eastAsia="ru-RU"/>
        </w:rPr>
        <w:t>В нарушение</w:t>
      </w:r>
      <w:r w:rsidRPr="00304AB1">
        <w:rPr>
          <w:rFonts w:ascii="Times New Roman" w:eastAsia="Times New Roman" w:hAnsi="Times New Roman"/>
          <w:sz w:val="28"/>
          <w:szCs w:val="28"/>
          <w:lang w:eastAsia="ru-RU"/>
        </w:rPr>
        <w:t xml:space="preserve"> ч.1 ст.34 ФЗ-44 от 05.04.2013 г. контракт № 05-24 от 26.08.2024 г. на сумму 690,0 тыс. руб. заключен со следующими сроками исполнения контракта: согласно п. п. 9, 9.1 Приложения №1 к контракту -  «Сроки выполнения работ, оказания услуг и поставки товаров, календарные сроки начала и завершения поставок, периоды выполнения условий контракта: с даты заключения контракта до 3 сентября 2024 г. включительно, в сентябре-ноябре (по согласованию с Заказчиком)»., в то время, как в извещении о проведении данной закупки указано, что срок исполнения контракта – 0 дней с момента заключения контракта.</w:t>
      </w:r>
    </w:p>
    <w:p w14:paraId="3808AB12"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8"/>
          <w:highlight w:val="yellow"/>
          <w:lang w:eastAsia="ru-RU"/>
        </w:rPr>
      </w:pPr>
    </w:p>
    <w:p w14:paraId="3F979952" w14:textId="77777777" w:rsidR="00304AB1" w:rsidRPr="00304AB1" w:rsidRDefault="00304AB1" w:rsidP="00304AB1">
      <w:pPr>
        <w:spacing w:after="0" w:line="240" w:lineRule="auto"/>
        <w:jc w:val="both"/>
        <w:rPr>
          <w:rFonts w:ascii="Times New Roman" w:hAnsi="Times New Roman"/>
          <w:sz w:val="28"/>
          <w:szCs w:val="28"/>
        </w:rPr>
      </w:pPr>
      <w:r w:rsidRPr="00304AB1">
        <w:rPr>
          <w:rFonts w:ascii="Times New Roman" w:eastAsia="Times New Roman" w:hAnsi="Times New Roman"/>
          <w:b/>
          <w:sz w:val="28"/>
          <w:szCs w:val="28"/>
          <w:lang w:eastAsia="ru-RU"/>
        </w:rPr>
        <w:t>5.1.6. Нарушения бюджетного законодательства свя</w:t>
      </w:r>
      <w:r w:rsidRPr="00304AB1">
        <w:rPr>
          <w:rFonts w:ascii="Times New Roman" w:eastAsia="Times New Roman" w:hAnsi="Times New Roman"/>
          <w:b/>
          <w:sz w:val="28"/>
          <w:szCs w:val="28"/>
          <w:lang w:eastAsia="ru-RU"/>
        </w:rPr>
        <w:softHyphen/>
        <w:t>занные с нарушением ведения бухгалтерского и бюджетного учета</w:t>
      </w:r>
      <w:r w:rsidRPr="00304AB1">
        <w:rPr>
          <w:rFonts w:ascii="Times New Roman" w:hAnsi="Times New Roman"/>
          <w:color w:val="000000"/>
          <w:sz w:val="28"/>
          <w:szCs w:val="24"/>
        </w:rPr>
        <w:t xml:space="preserve"> – </w:t>
      </w:r>
      <w:r w:rsidRPr="00304AB1">
        <w:rPr>
          <w:rFonts w:ascii="Times New Roman" w:hAnsi="Times New Roman"/>
          <w:sz w:val="28"/>
          <w:szCs w:val="28"/>
        </w:rPr>
        <w:t>536 201,2 тыс. руб.</w:t>
      </w:r>
    </w:p>
    <w:p w14:paraId="35E1B914" w14:textId="77777777" w:rsidR="00304AB1" w:rsidRPr="00304AB1" w:rsidRDefault="00304AB1" w:rsidP="00304AB1">
      <w:pPr>
        <w:spacing w:after="0" w:line="240" w:lineRule="auto"/>
        <w:jc w:val="both"/>
        <w:rPr>
          <w:rFonts w:ascii="Times New Roman" w:hAnsi="Times New Roman"/>
          <w:sz w:val="16"/>
          <w:szCs w:val="28"/>
        </w:rPr>
      </w:pPr>
    </w:p>
    <w:p w14:paraId="2F860963"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Нарушения, выявленные в 3 учреждениях выразились в следующем: </w:t>
      </w:r>
    </w:p>
    <w:p w14:paraId="4422DBA1" w14:textId="77777777" w:rsidR="00304AB1" w:rsidRPr="00304AB1" w:rsidRDefault="00304AB1" w:rsidP="00304AB1">
      <w:pPr>
        <w:widowControl w:val="0"/>
        <w:numPr>
          <w:ilvl w:val="0"/>
          <w:numId w:val="14"/>
        </w:num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b/>
          <w:bCs/>
          <w:sz w:val="28"/>
          <w:szCs w:val="28"/>
          <w:lang w:eastAsia="ru-RU"/>
        </w:rPr>
        <w:t xml:space="preserve">МКУ Управление культуры </w:t>
      </w:r>
      <w:r w:rsidRPr="00304AB1">
        <w:rPr>
          <w:rFonts w:ascii="Times New Roman" w:eastAsia="Times New Roman" w:hAnsi="Times New Roman"/>
          <w:b/>
          <w:sz w:val="28"/>
          <w:szCs w:val="28"/>
          <w:lang w:eastAsia="ru-RU"/>
        </w:rPr>
        <w:t xml:space="preserve">– </w:t>
      </w:r>
      <w:r w:rsidRPr="00304AB1">
        <w:rPr>
          <w:rFonts w:ascii="Times New Roman" w:eastAsia="Times New Roman" w:hAnsi="Times New Roman"/>
          <w:sz w:val="28"/>
          <w:szCs w:val="28"/>
          <w:lang w:eastAsia="ru-RU"/>
        </w:rPr>
        <w:t>531 510,6 тыс. руб.</w:t>
      </w:r>
    </w:p>
    <w:p w14:paraId="08507FF7" w14:textId="77777777" w:rsidR="00304AB1" w:rsidRPr="00304AB1" w:rsidRDefault="00304AB1" w:rsidP="00304AB1">
      <w:pPr>
        <w:spacing w:after="0" w:line="259" w:lineRule="auto"/>
        <w:ind w:firstLine="567"/>
        <w:jc w:val="both"/>
        <w:rPr>
          <w:sz w:val="28"/>
          <w:szCs w:val="28"/>
        </w:rPr>
      </w:pPr>
      <w:r w:rsidRPr="00304AB1">
        <w:rPr>
          <w:rFonts w:ascii="Times New Roman" w:hAnsi="Times New Roman"/>
          <w:color w:val="000000"/>
          <w:sz w:val="28"/>
          <w:szCs w:val="28"/>
        </w:rPr>
        <w:t xml:space="preserve">В нарушение ч.6 раздела </w:t>
      </w:r>
      <w:r w:rsidRPr="00304AB1">
        <w:rPr>
          <w:rFonts w:ascii="Times New Roman" w:hAnsi="Times New Roman"/>
          <w:color w:val="000000"/>
          <w:sz w:val="28"/>
          <w:szCs w:val="28"/>
          <w:lang w:val="en-US"/>
        </w:rPr>
        <w:t>II</w:t>
      </w:r>
      <w:r w:rsidRPr="00304AB1">
        <w:rPr>
          <w:rFonts w:ascii="Times New Roman" w:hAnsi="Times New Roman"/>
          <w:color w:val="000000"/>
          <w:sz w:val="28"/>
          <w:szCs w:val="28"/>
        </w:rPr>
        <w:t xml:space="preserve"> «Общих требования к порядку составления, утверждения и ведения бюджетных смет казенных учреждений», утвержденных приказом Министерства финансов Российской Федерации от 14 февраля 2018 года N 26н  (далее –  приказ Минфина №26н) и ч.3 раздела </w:t>
      </w:r>
      <w:r w:rsidRPr="00304AB1">
        <w:rPr>
          <w:rFonts w:ascii="Times New Roman" w:hAnsi="Times New Roman"/>
          <w:color w:val="000000"/>
          <w:sz w:val="28"/>
          <w:szCs w:val="28"/>
          <w:lang w:val="en-US"/>
        </w:rPr>
        <w:t>II</w:t>
      </w:r>
      <w:r w:rsidRPr="00304AB1">
        <w:rPr>
          <w:rFonts w:ascii="Times New Roman" w:hAnsi="Times New Roman"/>
          <w:color w:val="000000"/>
          <w:sz w:val="28"/>
          <w:szCs w:val="28"/>
        </w:rPr>
        <w:t xml:space="preserve"> «порядка составления, утверждения и ведения бюджетной сметы казенных учреждений г. Махачкалы», утвержденных постановлением администрации городского округа с внутригородским делением «город Махачкала» от 13 марта 2023 года N 60, в бюджетную смету учреждения не включены лимиты бюджетных обязательств, выделенные</w:t>
      </w:r>
      <w:r w:rsidRPr="00304AB1">
        <w:t xml:space="preserve"> </w:t>
      </w:r>
      <w:r w:rsidRPr="00304AB1">
        <w:rPr>
          <w:rFonts w:ascii="Times New Roman" w:hAnsi="Times New Roman"/>
          <w:color w:val="000000"/>
          <w:sz w:val="28"/>
          <w:szCs w:val="28"/>
        </w:rPr>
        <w:t>МКУ «Управление культуры»   на субсидии юридических лиц (подведомственных учреждений) в 2024 году в размере 531 510,6 тыс. руб.</w:t>
      </w:r>
    </w:p>
    <w:p w14:paraId="1349DD5B" w14:textId="77777777" w:rsidR="00304AB1" w:rsidRPr="00304AB1" w:rsidRDefault="00304AB1" w:rsidP="00304AB1">
      <w:pPr>
        <w:widowControl w:val="0"/>
        <w:numPr>
          <w:ilvl w:val="0"/>
          <w:numId w:val="14"/>
        </w:num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304AB1">
        <w:rPr>
          <w:rFonts w:ascii="Times New Roman" w:eastAsia="Times New Roman" w:hAnsi="Times New Roman"/>
          <w:b/>
          <w:bCs/>
          <w:sz w:val="28"/>
          <w:szCs w:val="28"/>
          <w:lang w:eastAsia="ru-RU"/>
        </w:rPr>
        <w:t>МБОУ СОШ №15</w:t>
      </w:r>
      <w:r w:rsidRPr="00304AB1">
        <w:rPr>
          <w:rFonts w:ascii="Times New Roman" w:eastAsia="Times New Roman" w:hAnsi="Times New Roman"/>
          <w:b/>
          <w:sz w:val="28"/>
          <w:szCs w:val="28"/>
          <w:lang w:eastAsia="ru-RU"/>
        </w:rPr>
        <w:t xml:space="preserve"> – </w:t>
      </w:r>
      <w:r w:rsidRPr="00304AB1">
        <w:rPr>
          <w:rFonts w:ascii="Times New Roman" w:eastAsia="Times New Roman" w:hAnsi="Times New Roman"/>
          <w:sz w:val="28"/>
          <w:szCs w:val="28"/>
          <w:lang w:eastAsia="ru-RU"/>
        </w:rPr>
        <w:t>931,8 тыс. руб.</w:t>
      </w:r>
    </w:p>
    <w:p w14:paraId="13BDAF7F"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Выявлены нарушения приказа Министерства Финансов РФ от 16.12.2010 г. №174н «Об утверждении плана счетов бухгалтерского учета бюджетных учреждений и инструкции по его применению».</w:t>
      </w:r>
    </w:p>
    <w:p w14:paraId="6F0260E4" w14:textId="77777777" w:rsidR="00304AB1" w:rsidRPr="00304AB1" w:rsidRDefault="00304AB1" w:rsidP="00304AB1">
      <w:pPr>
        <w:widowControl w:val="0"/>
        <w:numPr>
          <w:ilvl w:val="0"/>
          <w:numId w:val="14"/>
        </w:num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304AB1">
        <w:rPr>
          <w:rFonts w:ascii="Times New Roman" w:eastAsia="Times New Roman" w:hAnsi="Times New Roman"/>
          <w:b/>
          <w:bCs/>
          <w:sz w:val="28"/>
          <w:szCs w:val="28"/>
          <w:lang w:eastAsia="ru-RU"/>
        </w:rPr>
        <w:t>МБУ «Детская художественная школа» г. Махачкалы</w:t>
      </w:r>
      <w:r w:rsidRPr="00304AB1">
        <w:rPr>
          <w:rFonts w:ascii="Times New Roman" w:eastAsia="Times New Roman" w:hAnsi="Times New Roman"/>
          <w:b/>
          <w:sz w:val="28"/>
          <w:szCs w:val="28"/>
          <w:lang w:eastAsia="ru-RU"/>
        </w:rPr>
        <w:t xml:space="preserve"> – </w:t>
      </w:r>
      <w:r w:rsidRPr="00304AB1">
        <w:rPr>
          <w:rFonts w:ascii="Times New Roman" w:eastAsia="Times New Roman" w:hAnsi="Times New Roman"/>
          <w:sz w:val="28"/>
          <w:szCs w:val="28"/>
          <w:lang w:eastAsia="ru-RU"/>
        </w:rPr>
        <w:t>3 178,5 тыс. руб.</w:t>
      </w:r>
      <w:r w:rsidRPr="00304AB1">
        <w:rPr>
          <w:rFonts w:ascii="Times New Roman" w:eastAsia="Times New Roman" w:hAnsi="Times New Roman"/>
          <w:b/>
          <w:sz w:val="28"/>
          <w:szCs w:val="28"/>
          <w:lang w:eastAsia="ru-RU"/>
        </w:rPr>
        <w:t xml:space="preserve"> </w:t>
      </w:r>
    </w:p>
    <w:p w14:paraId="494C0F27"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В нарушение</w:t>
      </w:r>
      <w:r w:rsidRPr="00304AB1">
        <w:rPr>
          <w:rFonts w:ascii="Times New Roman" w:hAnsi="Times New Roman"/>
          <w:bCs/>
          <w:sz w:val="28"/>
          <w:szCs w:val="28"/>
        </w:rPr>
        <w:t xml:space="preserve"> приказа Минфина России №186н от 31.08.2018г. «О требованиях к составлению и утверждению плана финансово-хозяйственной деятельности государственного (муниципального) учреждения», Учреждением в план ФХД не включены суммы выигранных грантов Президента РФ на реализацию проектов в области культуры, искусства и креативных индустрий в размере 3 758,8 тыс. руб., из-за чего превышен кассовый расход Учреждения за 2024 год на сумму </w:t>
      </w:r>
      <w:r w:rsidRPr="00304AB1">
        <w:rPr>
          <w:rFonts w:ascii="Times New Roman" w:hAnsi="Times New Roman"/>
          <w:sz w:val="28"/>
          <w:szCs w:val="28"/>
        </w:rPr>
        <w:t>3 178,5 тыс. руб.</w:t>
      </w:r>
    </w:p>
    <w:p w14:paraId="05EE1C9E" w14:textId="77777777" w:rsidR="00304AB1" w:rsidRPr="00304AB1" w:rsidRDefault="00304AB1" w:rsidP="00304AB1">
      <w:pPr>
        <w:spacing w:after="0" w:line="240" w:lineRule="auto"/>
        <w:ind w:firstLine="567"/>
        <w:jc w:val="both"/>
        <w:rPr>
          <w:rFonts w:ascii="Times New Roman" w:eastAsia="Times New Roman" w:hAnsi="Times New Roman"/>
          <w:b/>
          <w:sz w:val="28"/>
          <w:szCs w:val="28"/>
          <w:lang w:eastAsia="ru-RU"/>
        </w:rPr>
      </w:pPr>
    </w:p>
    <w:p w14:paraId="1ACC9DE3" w14:textId="77777777" w:rsidR="00304AB1" w:rsidRPr="00304AB1" w:rsidRDefault="00304AB1" w:rsidP="00304AB1">
      <w:pPr>
        <w:spacing w:after="0" w:line="240" w:lineRule="auto"/>
        <w:jc w:val="both"/>
        <w:rPr>
          <w:rFonts w:ascii="Times New Roman" w:hAnsi="Times New Roman"/>
          <w:sz w:val="28"/>
          <w:szCs w:val="28"/>
        </w:rPr>
      </w:pPr>
      <w:r w:rsidRPr="00304AB1">
        <w:rPr>
          <w:rFonts w:ascii="Times New Roman" w:eastAsia="Times New Roman" w:hAnsi="Times New Roman"/>
          <w:b/>
          <w:sz w:val="28"/>
          <w:szCs w:val="28"/>
          <w:lang w:eastAsia="ru-RU"/>
        </w:rPr>
        <w:t xml:space="preserve">5.1.7. </w:t>
      </w:r>
      <w:r w:rsidRPr="00304AB1">
        <w:rPr>
          <w:rFonts w:ascii="Times New Roman" w:hAnsi="Times New Roman"/>
          <w:b/>
          <w:color w:val="000000"/>
          <w:sz w:val="28"/>
          <w:szCs w:val="28"/>
        </w:rPr>
        <w:t>Избыточные расходы</w:t>
      </w:r>
      <w:r w:rsidRPr="00304AB1">
        <w:rPr>
          <w:rFonts w:ascii="Times New Roman" w:hAnsi="Times New Roman"/>
          <w:color w:val="000000"/>
          <w:sz w:val="28"/>
          <w:szCs w:val="28"/>
        </w:rPr>
        <w:t xml:space="preserve"> – 6 920,2 </w:t>
      </w:r>
      <w:r w:rsidRPr="00304AB1">
        <w:rPr>
          <w:rFonts w:ascii="Times New Roman" w:hAnsi="Times New Roman"/>
          <w:sz w:val="28"/>
          <w:szCs w:val="28"/>
        </w:rPr>
        <w:t>тыс. руб.</w:t>
      </w:r>
    </w:p>
    <w:p w14:paraId="36D1C1B1" w14:textId="77777777" w:rsidR="00304AB1" w:rsidRPr="00304AB1" w:rsidRDefault="00304AB1" w:rsidP="00304AB1">
      <w:pPr>
        <w:spacing w:after="0" w:line="240" w:lineRule="auto"/>
        <w:jc w:val="both"/>
        <w:rPr>
          <w:rFonts w:ascii="Times New Roman" w:hAnsi="Times New Roman"/>
          <w:sz w:val="28"/>
          <w:szCs w:val="28"/>
          <w:highlight w:val="yellow"/>
        </w:rPr>
      </w:pPr>
    </w:p>
    <w:p w14:paraId="28006DEE"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lastRenderedPageBreak/>
        <w:t xml:space="preserve">Под избыточными расходами следует понимать расходы, которые первоначально не были заложены план финансово-хозяйственной деятельности учреждения или бюджетную смету, но тем не менее были произведены. </w:t>
      </w:r>
    </w:p>
    <w:p w14:paraId="33861A01"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Осуществление избыточных расходов выявлено в ходе проведения 28 контрольных мероприятий, в том числе:</w:t>
      </w:r>
    </w:p>
    <w:p w14:paraId="3AA06A56" w14:textId="77777777" w:rsidR="00304AB1" w:rsidRPr="00304AB1" w:rsidRDefault="00304AB1" w:rsidP="00304AB1">
      <w:pPr>
        <w:spacing w:after="0" w:line="240" w:lineRule="auto"/>
        <w:ind w:firstLine="567"/>
        <w:jc w:val="both"/>
        <w:rPr>
          <w:rFonts w:ascii="Times New Roman" w:eastAsia="Times New Roman" w:hAnsi="Times New Roman"/>
          <w:sz w:val="28"/>
          <w:szCs w:val="28"/>
          <w:highlight w:val="yellow"/>
          <w:lang w:eastAsia="ru-RU"/>
        </w:rPr>
      </w:pPr>
    </w:p>
    <w:tbl>
      <w:tblPr>
        <w:tblStyle w:val="afff5"/>
        <w:tblW w:w="9918" w:type="dxa"/>
        <w:tblLayout w:type="fixed"/>
        <w:tblLook w:val="04A0" w:firstRow="1" w:lastRow="0" w:firstColumn="1" w:lastColumn="0" w:noHBand="0" w:noVBand="1"/>
      </w:tblPr>
      <w:tblGrid>
        <w:gridCol w:w="458"/>
        <w:gridCol w:w="3790"/>
        <w:gridCol w:w="2693"/>
        <w:gridCol w:w="2977"/>
      </w:tblGrid>
      <w:tr w:rsidR="00304AB1" w:rsidRPr="00304AB1" w14:paraId="192A6DF9" w14:textId="77777777" w:rsidTr="008A2EC6">
        <w:trPr>
          <w:trHeight w:val="1314"/>
        </w:trPr>
        <w:tc>
          <w:tcPr>
            <w:tcW w:w="458" w:type="dxa"/>
          </w:tcPr>
          <w:p w14:paraId="371C3424"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w:t>
            </w:r>
          </w:p>
        </w:tc>
        <w:tc>
          <w:tcPr>
            <w:tcW w:w="3790" w:type="dxa"/>
          </w:tcPr>
          <w:p w14:paraId="50092D2F"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Наименование учреждения</w:t>
            </w:r>
          </w:p>
        </w:tc>
        <w:tc>
          <w:tcPr>
            <w:tcW w:w="2693" w:type="dxa"/>
          </w:tcPr>
          <w:p w14:paraId="0B173154"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Перерасход по комм. рес. (в наруш. ПГА № 667 от 05.07.2024 г.)</w:t>
            </w:r>
          </w:p>
        </w:tc>
        <w:tc>
          <w:tcPr>
            <w:tcW w:w="2977" w:type="dxa"/>
          </w:tcPr>
          <w:p w14:paraId="13CC2169"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b/>
                <w:sz w:val="24"/>
                <w:szCs w:val="24"/>
                <w:lang w:eastAsia="ru-RU"/>
              </w:rPr>
            </w:pPr>
            <w:r w:rsidRPr="00304AB1">
              <w:rPr>
                <w:rFonts w:ascii="Times New Roman" w:eastAsia="Times New Roman" w:hAnsi="Times New Roman"/>
                <w:b/>
                <w:bCs/>
                <w:sz w:val="24"/>
                <w:szCs w:val="24"/>
                <w:lang w:eastAsia="ru-RU"/>
              </w:rPr>
              <w:t xml:space="preserve">Превышение денежной нормы питания (в наруш. ПГА </w:t>
            </w:r>
            <w:r w:rsidRPr="00304AB1">
              <w:rPr>
                <w:rFonts w:ascii="Times New Roman" w:eastAsia="Times New Roman" w:hAnsi="Times New Roman"/>
                <w:b/>
                <w:sz w:val="24"/>
                <w:szCs w:val="24"/>
                <w:lang w:eastAsia="ru-RU"/>
              </w:rPr>
              <w:t>№915 от 27.12.2023 г.</w:t>
            </w:r>
            <w:r w:rsidRPr="00304AB1">
              <w:rPr>
                <w:rFonts w:ascii="Times New Roman" w:eastAsia="Times New Roman" w:hAnsi="Times New Roman"/>
                <w:b/>
                <w:bCs/>
                <w:sz w:val="24"/>
                <w:szCs w:val="24"/>
                <w:lang w:eastAsia="ru-RU"/>
              </w:rPr>
              <w:t>)</w:t>
            </w:r>
          </w:p>
        </w:tc>
      </w:tr>
      <w:tr w:rsidR="00304AB1" w:rsidRPr="00304AB1" w14:paraId="1BA9FC86" w14:textId="77777777" w:rsidTr="008A2EC6">
        <w:tc>
          <w:tcPr>
            <w:tcW w:w="458" w:type="dxa"/>
          </w:tcPr>
          <w:p w14:paraId="0BC99F1C"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1</w:t>
            </w:r>
          </w:p>
        </w:tc>
        <w:tc>
          <w:tcPr>
            <w:tcW w:w="3790" w:type="dxa"/>
          </w:tcPr>
          <w:p w14:paraId="50E9AABF"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МБОУ СОШ №47</w:t>
            </w:r>
          </w:p>
        </w:tc>
        <w:tc>
          <w:tcPr>
            <w:tcW w:w="2693" w:type="dxa"/>
            <w:vAlign w:val="bottom"/>
          </w:tcPr>
          <w:p w14:paraId="2F48365B"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53,7</w:t>
            </w:r>
          </w:p>
        </w:tc>
        <w:tc>
          <w:tcPr>
            <w:tcW w:w="2977" w:type="dxa"/>
          </w:tcPr>
          <w:p w14:paraId="005A1A27"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56652E18" w14:textId="77777777" w:rsidTr="008A2EC6">
        <w:tc>
          <w:tcPr>
            <w:tcW w:w="458" w:type="dxa"/>
          </w:tcPr>
          <w:p w14:paraId="6349568E"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2</w:t>
            </w:r>
          </w:p>
        </w:tc>
        <w:tc>
          <w:tcPr>
            <w:tcW w:w="3790" w:type="dxa"/>
          </w:tcPr>
          <w:p w14:paraId="0F8A5E74"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МБДОУ ДС №8</w:t>
            </w:r>
          </w:p>
        </w:tc>
        <w:tc>
          <w:tcPr>
            <w:tcW w:w="2693" w:type="dxa"/>
            <w:vAlign w:val="bottom"/>
          </w:tcPr>
          <w:p w14:paraId="4A564BF3"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21,3</w:t>
            </w:r>
          </w:p>
        </w:tc>
        <w:tc>
          <w:tcPr>
            <w:tcW w:w="2977" w:type="dxa"/>
          </w:tcPr>
          <w:p w14:paraId="6BAC91E0"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21D56445" w14:textId="77777777" w:rsidTr="008A2EC6">
        <w:tc>
          <w:tcPr>
            <w:tcW w:w="458" w:type="dxa"/>
          </w:tcPr>
          <w:p w14:paraId="02A621F8"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3</w:t>
            </w:r>
          </w:p>
        </w:tc>
        <w:tc>
          <w:tcPr>
            <w:tcW w:w="3790" w:type="dxa"/>
          </w:tcPr>
          <w:p w14:paraId="3A71D301"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МБДОУ ДС №29</w:t>
            </w:r>
          </w:p>
        </w:tc>
        <w:tc>
          <w:tcPr>
            <w:tcW w:w="2693" w:type="dxa"/>
            <w:vAlign w:val="bottom"/>
          </w:tcPr>
          <w:p w14:paraId="3BB891C7"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30</w:t>
            </w:r>
          </w:p>
        </w:tc>
        <w:tc>
          <w:tcPr>
            <w:tcW w:w="2977" w:type="dxa"/>
          </w:tcPr>
          <w:p w14:paraId="32BD438E"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680E3015" w14:textId="77777777" w:rsidTr="008A2EC6">
        <w:tc>
          <w:tcPr>
            <w:tcW w:w="458" w:type="dxa"/>
          </w:tcPr>
          <w:p w14:paraId="12748210"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4</w:t>
            </w:r>
          </w:p>
        </w:tc>
        <w:tc>
          <w:tcPr>
            <w:tcW w:w="3790" w:type="dxa"/>
          </w:tcPr>
          <w:p w14:paraId="1AAE4EDF"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МБОУ Лицей №51</w:t>
            </w:r>
          </w:p>
        </w:tc>
        <w:tc>
          <w:tcPr>
            <w:tcW w:w="2693" w:type="dxa"/>
            <w:vAlign w:val="bottom"/>
          </w:tcPr>
          <w:p w14:paraId="2C147730"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1846,2</w:t>
            </w:r>
          </w:p>
        </w:tc>
        <w:tc>
          <w:tcPr>
            <w:tcW w:w="2977" w:type="dxa"/>
          </w:tcPr>
          <w:p w14:paraId="282D2C6E"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19449FE5" w14:textId="77777777" w:rsidTr="008A2EC6">
        <w:tc>
          <w:tcPr>
            <w:tcW w:w="458" w:type="dxa"/>
          </w:tcPr>
          <w:p w14:paraId="03577158"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5</w:t>
            </w:r>
          </w:p>
        </w:tc>
        <w:tc>
          <w:tcPr>
            <w:tcW w:w="3790" w:type="dxa"/>
          </w:tcPr>
          <w:p w14:paraId="4CA3FD08"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МБОУ СОШ №10</w:t>
            </w:r>
          </w:p>
        </w:tc>
        <w:tc>
          <w:tcPr>
            <w:tcW w:w="2693" w:type="dxa"/>
            <w:vAlign w:val="bottom"/>
          </w:tcPr>
          <w:p w14:paraId="4A2F015C"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931,8</w:t>
            </w:r>
          </w:p>
        </w:tc>
        <w:tc>
          <w:tcPr>
            <w:tcW w:w="2977" w:type="dxa"/>
          </w:tcPr>
          <w:p w14:paraId="0853FE04"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332ACDF0" w14:textId="77777777" w:rsidTr="008A2EC6">
        <w:tc>
          <w:tcPr>
            <w:tcW w:w="458" w:type="dxa"/>
          </w:tcPr>
          <w:p w14:paraId="78B6CFC2"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6</w:t>
            </w:r>
          </w:p>
        </w:tc>
        <w:tc>
          <w:tcPr>
            <w:tcW w:w="3790" w:type="dxa"/>
          </w:tcPr>
          <w:p w14:paraId="184D2ED4"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МБОУ СОШ №32</w:t>
            </w:r>
          </w:p>
        </w:tc>
        <w:tc>
          <w:tcPr>
            <w:tcW w:w="2693" w:type="dxa"/>
            <w:vAlign w:val="bottom"/>
          </w:tcPr>
          <w:p w14:paraId="640A3D7A"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126,4</w:t>
            </w:r>
          </w:p>
        </w:tc>
        <w:tc>
          <w:tcPr>
            <w:tcW w:w="2977" w:type="dxa"/>
          </w:tcPr>
          <w:p w14:paraId="77E54F94"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4B01AF9A" w14:textId="77777777" w:rsidTr="008A2EC6">
        <w:tc>
          <w:tcPr>
            <w:tcW w:w="458" w:type="dxa"/>
          </w:tcPr>
          <w:p w14:paraId="0C2B3CB1"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7</w:t>
            </w:r>
          </w:p>
        </w:tc>
        <w:tc>
          <w:tcPr>
            <w:tcW w:w="3790" w:type="dxa"/>
          </w:tcPr>
          <w:p w14:paraId="71C4173B"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МБОУ Гимназия №37</w:t>
            </w:r>
          </w:p>
        </w:tc>
        <w:tc>
          <w:tcPr>
            <w:tcW w:w="2693" w:type="dxa"/>
            <w:vAlign w:val="bottom"/>
          </w:tcPr>
          <w:p w14:paraId="0ABC36D6"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313,2</w:t>
            </w:r>
          </w:p>
        </w:tc>
        <w:tc>
          <w:tcPr>
            <w:tcW w:w="2977" w:type="dxa"/>
          </w:tcPr>
          <w:p w14:paraId="719061B7"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2F44EFDE" w14:textId="77777777" w:rsidTr="008A2EC6">
        <w:tc>
          <w:tcPr>
            <w:tcW w:w="458" w:type="dxa"/>
          </w:tcPr>
          <w:p w14:paraId="1ABA862F"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8</w:t>
            </w:r>
          </w:p>
        </w:tc>
        <w:tc>
          <w:tcPr>
            <w:tcW w:w="3790" w:type="dxa"/>
          </w:tcPr>
          <w:p w14:paraId="00BA6762"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МКУ УГОиЧС</w:t>
            </w:r>
          </w:p>
        </w:tc>
        <w:tc>
          <w:tcPr>
            <w:tcW w:w="2693" w:type="dxa"/>
            <w:vAlign w:val="bottom"/>
          </w:tcPr>
          <w:p w14:paraId="0A1CD7D2"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27,7</w:t>
            </w:r>
          </w:p>
        </w:tc>
        <w:tc>
          <w:tcPr>
            <w:tcW w:w="2977" w:type="dxa"/>
          </w:tcPr>
          <w:p w14:paraId="0F905621"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5A9EA77C" w14:textId="77777777" w:rsidTr="008A2EC6">
        <w:tc>
          <w:tcPr>
            <w:tcW w:w="458" w:type="dxa"/>
          </w:tcPr>
          <w:p w14:paraId="02B2D881"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9</w:t>
            </w:r>
          </w:p>
        </w:tc>
        <w:tc>
          <w:tcPr>
            <w:tcW w:w="3790" w:type="dxa"/>
          </w:tcPr>
          <w:p w14:paraId="22287537"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МБДОУ ЦРР-ДС №62</w:t>
            </w:r>
          </w:p>
        </w:tc>
        <w:tc>
          <w:tcPr>
            <w:tcW w:w="2693" w:type="dxa"/>
            <w:vAlign w:val="bottom"/>
          </w:tcPr>
          <w:p w14:paraId="05257E7D"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c>
          <w:tcPr>
            <w:tcW w:w="2977" w:type="dxa"/>
          </w:tcPr>
          <w:p w14:paraId="0A72366D"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27,9</w:t>
            </w:r>
          </w:p>
        </w:tc>
      </w:tr>
      <w:tr w:rsidR="00304AB1" w:rsidRPr="00304AB1" w14:paraId="7364F48E" w14:textId="77777777" w:rsidTr="008A2EC6">
        <w:tc>
          <w:tcPr>
            <w:tcW w:w="458" w:type="dxa"/>
          </w:tcPr>
          <w:p w14:paraId="138C24DE"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10</w:t>
            </w:r>
          </w:p>
        </w:tc>
        <w:tc>
          <w:tcPr>
            <w:tcW w:w="3790" w:type="dxa"/>
            <w:vAlign w:val="bottom"/>
          </w:tcPr>
          <w:p w14:paraId="026F0828"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МБОУ Лицей №5</w:t>
            </w:r>
          </w:p>
        </w:tc>
        <w:tc>
          <w:tcPr>
            <w:tcW w:w="2693" w:type="dxa"/>
            <w:vAlign w:val="bottom"/>
          </w:tcPr>
          <w:p w14:paraId="7898A026"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240,6</w:t>
            </w:r>
          </w:p>
        </w:tc>
        <w:tc>
          <w:tcPr>
            <w:tcW w:w="2977" w:type="dxa"/>
          </w:tcPr>
          <w:p w14:paraId="1244C5CD"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59146926" w14:textId="77777777" w:rsidTr="008A2EC6">
        <w:tc>
          <w:tcPr>
            <w:tcW w:w="458" w:type="dxa"/>
          </w:tcPr>
          <w:p w14:paraId="0306D670"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11</w:t>
            </w:r>
          </w:p>
        </w:tc>
        <w:tc>
          <w:tcPr>
            <w:tcW w:w="3790" w:type="dxa"/>
            <w:vAlign w:val="bottom"/>
          </w:tcPr>
          <w:p w14:paraId="385D3B10"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МБОУ СОШ №59</w:t>
            </w:r>
          </w:p>
        </w:tc>
        <w:tc>
          <w:tcPr>
            <w:tcW w:w="2693" w:type="dxa"/>
            <w:vAlign w:val="bottom"/>
          </w:tcPr>
          <w:p w14:paraId="6BAFAD61"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67</w:t>
            </w:r>
          </w:p>
        </w:tc>
        <w:tc>
          <w:tcPr>
            <w:tcW w:w="2977" w:type="dxa"/>
          </w:tcPr>
          <w:p w14:paraId="4D9B478A"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04DD67BA" w14:textId="77777777" w:rsidTr="008A2EC6">
        <w:tc>
          <w:tcPr>
            <w:tcW w:w="458" w:type="dxa"/>
          </w:tcPr>
          <w:p w14:paraId="7F12C5D8"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12</w:t>
            </w:r>
          </w:p>
        </w:tc>
        <w:tc>
          <w:tcPr>
            <w:tcW w:w="3790" w:type="dxa"/>
            <w:vAlign w:val="bottom"/>
          </w:tcPr>
          <w:p w14:paraId="0E3CF704"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МБОУ СОШ №42</w:t>
            </w:r>
          </w:p>
        </w:tc>
        <w:tc>
          <w:tcPr>
            <w:tcW w:w="2693" w:type="dxa"/>
            <w:vAlign w:val="bottom"/>
          </w:tcPr>
          <w:p w14:paraId="53DD1E8E"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300,9</w:t>
            </w:r>
          </w:p>
        </w:tc>
        <w:tc>
          <w:tcPr>
            <w:tcW w:w="2977" w:type="dxa"/>
          </w:tcPr>
          <w:p w14:paraId="64EA2013" w14:textId="77777777" w:rsidR="00304AB1" w:rsidRPr="00304AB1" w:rsidRDefault="00304AB1" w:rsidP="00304AB1">
            <w:pPr>
              <w:widowControl w:val="0"/>
              <w:tabs>
                <w:tab w:val="left" w:pos="889"/>
              </w:tabs>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120244B6" w14:textId="77777777" w:rsidTr="008A2EC6">
        <w:tc>
          <w:tcPr>
            <w:tcW w:w="458" w:type="dxa"/>
          </w:tcPr>
          <w:p w14:paraId="3CE0F07C"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13</w:t>
            </w:r>
          </w:p>
        </w:tc>
        <w:tc>
          <w:tcPr>
            <w:tcW w:w="3790" w:type="dxa"/>
            <w:vAlign w:val="bottom"/>
          </w:tcPr>
          <w:p w14:paraId="1C769B71"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МБОУ Лицей №39</w:t>
            </w:r>
          </w:p>
        </w:tc>
        <w:tc>
          <w:tcPr>
            <w:tcW w:w="2693" w:type="dxa"/>
            <w:vAlign w:val="bottom"/>
          </w:tcPr>
          <w:p w14:paraId="0D360217"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592,5</w:t>
            </w:r>
          </w:p>
        </w:tc>
        <w:tc>
          <w:tcPr>
            <w:tcW w:w="2977" w:type="dxa"/>
          </w:tcPr>
          <w:p w14:paraId="6BFADD22"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2DBF50E1" w14:textId="77777777" w:rsidTr="008A2EC6">
        <w:tc>
          <w:tcPr>
            <w:tcW w:w="458" w:type="dxa"/>
          </w:tcPr>
          <w:p w14:paraId="7C12A832"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14</w:t>
            </w:r>
          </w:p>
        </w:tc>
        <w:tc>
          <w:tcPr>
            <w:tcW w:w="3790" w:type="dxa"/>
            <w:vAlign w:val="bottom"/>
          </w:tcPr>
          <w:p w14:paraId="72CB7B33"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МБДОУ ДС №31</w:t>
            </w:r>
          </w:p>
        </w:tc>
        <w:tc>
          <w:tcPr>
            <w:tcW w:w="2693" w:type="dxa"/>
            <w:vAlign w:val="bottom"/>
          </w:tcPr>
          <w:p w14:paraId="0342493E"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190,8</w:t>
            </w:r>
          </w:p>
        </w:tc>
        <w:tc>
          <w:tcPr>
            <w:tcW w:w="2977" w:type="dxa"/>
          </w:tcPr>
          <w:p w14:paraId="210090CA"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481C35F2" w14:textId="77777777" w:rsidTr="008A2EC6">
        <w:tc>
          <w:tcPr>
            <w:tcW w:w="458" w:type="dxa"/>
          </w:tcPr>
          <w:p w14:paraId="1F8E9AC3"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15</w:t>
            </w:r>
          </w:p>
        </w:tc>
        <w:tc>
          <w:tcPr>
            <w:tcW w:w="3790" w:type="dxa"/>
            <w:vAlign w:val="bottom"/>
          </w:tcPr>
          <w:p w14:paraId="3CD3E835"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МБДОУ ДС №11</w:t>
            </w:r>
          </w:p>
        </w:tc>
        <w:tc>
          <w:tcPr>
            <w:tcW w:w="2693" w:type="dxa"/>
            <w:vAlign w:val="bottom"/>
          </w:tcPr>
          <w:p w14:paraId="28800A07"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12</w:t>
            </w:r>
          </w:p>
        </w:tc>
        <w:tc>
          <w:tcPr>
            <w:tcW w:w="2977" w:type="dxa"/>
          </w:tcPr>
          <w:p w14:paraId="530D810A"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787A3E75" w14:textId="77777777" w:rsidTr="008A2EC6">
        <w:tc>
          <w:tcPr>
            <w:tcW w:w="458" w:type="dxa"/>
          </w:tcPr>
          <w:p w14:paraId="7D4E7288"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16</w:t>
            </w:r>
          </w:p>
        </w:tc>
        <w:tc>
          <w:tcPr>
            <w:tcW w:w="3790" w:type="dxa"/>
          </w:tcPr>
          <w:p w14:paraId="458CC1A5"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МБОУ СОШ №19</w:t>
            </w:r>
          </w:p>
        </w:tc>
        <w:tc>
          <w:tcPr>
            <w:tcW w:w="2693" w:type="dxa"/>
            <w:vAlign w:val="bottom"/>
          </w:tcPr>
          <w:p w14:paraId="43EDA2B2"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106</w:t>
            </w:r>
          </w:p>
        </w:tc>
        <w:tc>
          <w:tcPr>
            <w:tcW w:w="2977" w:type="dxa"/>
          </w:tcPr>
          <w:p w14:paraId="0E8752A5"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127A6846" w14:textId="77777777" w:rsidTr="008A2EC6">
        <w:tc>
          <w:tcPr>
            <w:tcW w:w="458" w:type="dxa"/>
          </w:tcPr>
          <w:p w14:paraId="04BB0964"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17</w:t>
            </w:r>
          </w:p>
        </w:tc>
        <w:tc>
          <w:tcPr>
            <w:tcW w:w="3790" w:type="dxa"/>
          </w:tcPr>
          <w:p w14:paraId="1663F09C"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МБДОУ Детский сад №75</w:t>
            </w:r>
          </w:p>
        </w:tc>
        <w:tc>
          <w:tcPr>
            <w:tcW w:w="2693" w:type="dxa"/>
            <w:vAlign w:val="bottom"/>
          </w:tcPr>
          <w:p w14:paraId="13125BC1"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15,7</w:t>
            </w:r>
          </w:p>
        </w:tc>
        <w:tc>
          <w:tcPr>
            <w:tcW w:w="2977" w:type="dxa"/>
          </w:tcPr>
          <w:p w14:paraId="4256AEBD"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6F4E193B" w14:textId="77777777" w:rsidTr="008A2EC6">
        <w:tc>
          <w:tcPr>
            <w:tcW w:w="458" w:type="dxa"/>
          </w:tcPr>
          <w:p w14:paraId="7CFEF036"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18</w:t>
            </w:r>
          </w:p>
        </w:tc>
        <w:tc>
          <w:tcPr>
            <w:tcW w:w="3790" w:type="dxa"/>
            <w:vAlign w:val="bottom"/>
          </w:tcPr>
          <w:p w14:paraId="5B523CF4"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МБОУ "Многопрофильный лицей №3"</w:t>
            </w:r>
          </w:p>
        </w:tc>
        <w:tc>
          <w:tcPr>
            <w:tcW w:w="2693" w:type="dxa"/>
            <w:vAlign w:val="bottom"/>
          </w:tcPr>
          <w:p w14:paraId="7CF947DC"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500,8</w:t>
            </w:r>
          </w:p>
        </w:tc>
        <w:tc>
          <w:tcPr>
            <w:tcW w:w="2977" w:type="dxa"/>
          </w:tcPr>
          <w:p w14:paraId="0246C05B"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01835500" w14:textId="77777777" w:rsidTr="008A2EC6">
        <w:tc>
          <w:tcPr>
            <w:tcW w:w="458" w:type="dxa"/>
          </w:tcPr>
          <w:p w14:paraId="222AD2CA"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19</w:t>
            </w:r>
          </w:p>
        </w:tc>
        <w:tc>
          <w:tcPr>
            <w:tcW w:w="3790" w:type="dxa"/>
            <w:vAlign w:val="bottom"/>
          </w:tcPr>
          <w:p w14:paraId="5FE55E95"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МБОУ "СОШ №27"</w:t>
            </w:r>
          </w:p>
        </w:tc>
        <w:tc>
          <w:tcPr>
            <w:tcW w:w="2693" w:type="dxa"/>
            <w:vAlign w:val="bottom"/>
          </w:tcPr>
          <w:p w14:paraId="7D6A53BD"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387,2</w:t>
            </w:r>
          </w:p>
        </w:tc>
        <w:tc>
          <w:tcPr>
            <w:tcW w:w="2977" w:type="dxa"/>
          </w:tcPr>
          <w:p w14:paraId="731B8327"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34A49A69" w14:textId="77777777" w:rsidTr="008A2EC6">
        <w:tc>
          <w:tcPr>
            <w:tcW w:w="458" w:type="dxa"/>
          </w:tcPr>
          <w:p w14:paraId="26608EC8"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20</w:t>
            </w:r>
          </w:p>
        </w:tc>
        <w:tc>
          <w:tcPr>
            <w:tcW w:w="3790" w:type="dxa"/>
            <w:vAlign w:val="bottom"/>
          </w:tcPr>
          <w:p w14:paraId="615267D2"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МБДОУ "ЦК-ДС №95"</w:t>
            </w:r>
          </w:p>
        </w:tc>
        <w:tc>
          <w:tcPr>
            <w:tcW w:w="2693" w:type="dxa"/>
            <w:vAlign w:val="bottom"/>
          </w:tcPr>
          <w:p w14:paraId="3165CE7A"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w:t>
            </w:r>
          </w:p>
        </w:tc>
        <w:tc>
          <w:tcPr>
            <w:tcW w:w="2977" w:type="dxa"/>
          </w:tcPr>
          <w:p w14:paraId="29AEDEC3"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63,3</w:t>
            </w:r>
          </w:p>
        </w:tc>
      </w:tr>
      <w:tr w:rsidR="00304AB1" w:rsidRPr="00304AB1" w14:paraId="045D1FE4" w14:textId="77777777" w:rsidTr="008A2EC6">
        <w:tc>
          <w:tcPr>
            <w:tcW w:w="458" w:type="dxa"/>
          </w:tcPr>
          <w:p w14:paraId="29C47122"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21</w:t>
            </w:r>
          </w:p>
        </w:tc>
        <w:tc>
          <w:tcPr>
            <w:tcW w:w="3790" w:type="dxa"/>
            <w:vAlign w:val="bottom"/>
          </w:tcPr>
          <w:p w14:paraId="7034E7A9"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МБДОУ "ЦРР-ДС №87"</w:t>
            </w:r>
          </w:p>
        </w:tc>
        <w:tc>
          <w:tcPr>
            <w:tcW w:w="2693" w:type="dxa"/>
            <w:vAlign w:val="bottom"/>
          </w:tcPr>
          <w:p w14:paraId="38A83515"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279,3</w:t>
            </w:r>
          </w:p>
        </w:tc>
        <w:tc>
          <w:tcPr>
            <w:tcW w:w="2977" w:type="dxa"/>
          </w:tcPr>
          <w:p w14:paraId="280935AE"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103,5</w:t>
            </w:r>
          </w:p>
        </w:tc>
      </w:tr>
      <w:tr w:rsidR="00304AB1" w:rsidRPr="00304AB1" w14:paraId="7BC7BDB8" w14:textId="77777777" w:rsidTr="008A2EC6">
        <w:tc>
          <w:tcPr>
            <w:tcW w:w="458" w:type="dxa"/>
          </w:tcPr>
          <w:p w14:paraId="039D32D7"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22</w:t>
            </w:r>
          </w:p>
        </w:tc>
        <w:tc>
          <w:tcPr>
            <w:tcW w:w="3790" w:type="dxa"/>
            <w:vAlign w:val="bottom"/>
          </w:tcPr>
          <w:p w14:paraId="40B420BF"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МБОУ "СОШ №45"</w:t>
            </w:r>
          </w:p>
        </w:tc>
        <w:tc>
          <w:tcPr>
            <w:tcW w:w="2693" w:type="dxa"/>
            <w:vAlign w:val="bottom"/>
          </w:tcPr>
          <w:p w14:paraId="59591388"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180,3</w:t>
            </w:r>
          </w:p>
        </w:tc>
        <w:tc>
          <w:tcPr>
            <w:tcW w:w="2977" w:type="dxa"/>
          </w:tcPr>
          <w:p w14:paraId="494F2192"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4B60CF02" w14:textId="77777777" w:rsidTr="008A2EC6">
        <w:tc>
          <w:tcPr>
            <w:tcW w:w="458" w:type="dxa"/>
          </w:tcPr>
          <w:p w14:paraId="38C63A53"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23</w:t>
            </w:r>
          </w:p>
        </w:tc>
        <w:tc>
          <w:tcPr>
            <w:tcW w:w="3790" w:type="dxa"/>
            <w:vAlign w:val="center"/>
          </w:tcPr>
          <w:p w14:paraId="27B84D02"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МБОУ "СОШ №29"</w:t>
            </w:r>
          </w:p>
        </w:tc>
        <w:tc>
          <w:tcPr>
            <w:tcW w:w="2693" w:type="dxa"/>
            <w:vAlign w:val="bottom"/>
          </w:tcPr>
          <w:p w14:paraId="646F0ACF"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32,3</w:t>
            </w:r>
          </w:p>
        </w:tc>
        <w:tc>
          <w:tcPr>
            <w:tcW w:w="2977" w:type="dxa"/>
          </w:tcPr>
          <w:p w14:paraId="12FE932D"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2B584779" w14:textId="77777777" w:rsidTr="008A2EC6">
        <w:tc>
          <w:tcPr>
            <w:tcW w:w="458" w:type="dxa"/>
          </w:tcPr>
          <w:p w14:paraId="5BF25944"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24</w:t>
            </w:r>
          </w:p>
        </w:tc>
        <w:tc>
          <w:tcPr>
            <w:tcW w:w="3790" w:type="dxa"/>
            <w:vAlign w:val="center"/>
          </w:tcPr>
          <w:p w14:paraId="7B5761DD"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color w:val="000000"/>
                <w:sz w:val="24"/>
                <w:szCs w:val="24"/>
                <w:lang w:eastAsia="ru-RU"/>
              </w:rPr>
            </w:pPr>
            <w:r w:rsidRPr="00304AB1">
              <w:rPr>
                <w:rFonts w:ascii="Times New Roman" w:eastAsia="Times New Roman" w:hAnsi="Times New Roman"/>
                <w:sz w:val="24"/>
                <w:szCs w:val="24"/>
                <w:lang w:eastAsia="ru-RU"/>
              </w:rPr>
              <w:t>МБДОУ ЦРР-ДС №59</w:t>
            </w:r>
          </w:p>
        </w:tc>
        <w:tc>
          <w:tcPr>
            <w:tcW w:w="2693" w:type="dxa"/>
            <w:vAlign w:val="bottom"/>
          </w:tcPr>
          <w:p w14:paraId="62524528"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color w:val="000000"/>
                <w:sz w:val="24"/>
                <w:szCs w:val="24"/>
                <w:lang w:eastAsia="ru-RU"/>
              </w:rPr>
            </w:pPr>
            <w:r w:rsidRPr="00304AB1">
              <w:rPr>
                <w:rFonts w:ascii="Times New Roman" w:eastAsia="Times New Roman" w:hAnsi="Times New Roman"/>
                <w:color w:val="000000"/>
                <w:sz w:val="24"/>
                <w:szCs w:val="24"/>
                <w:lang w:eastAsia="ru-RU"/>
              </w:rPr>
              <w:t>-</w:t>
            </w:r>
          </w:p>
        </w:tc>
        <w:tc>
          <w:tcPr>
            <w:tcW w:w="2977" w:type="dxa"/>
          </w:tcPr>
          <w:p w14:paraId="093402B3"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43,1</w:t>
            </w:r>
          </w:p>
        </w:tc>
      </w:tr>
      <w:tr w:rsidR="00304AB1" w:rsidRPr="00304AB1" w14:paraId="0FCF8A84" w14:textId="77777777" w:rsidTr="008A2EC6">
        <w:tc>
          <w:tcPr>
            <w:tcW w:w="458" w:type="dxa"/>
          </w:tcPr>
          <w:p w14:paraId="74BABA81"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25</w:t>
            </w:r>
          </w:p>
        </w:tc>
        <w:tc>
          <w:tcPr>
            <w:tcW w:w="3790" w:type="dxa"/>
            <w:vAlign w:val="bottom"/>
          </w:tcPr>
          <w:p w14:paraId="3A91E6FE"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МБДОУ СОШ №25</w:t>
            </w:r>
          </w:p>
        </w:tc>
        <w:tc>
          <w:tcPr>
            <w:tcW w:w="2693" w:type="dxa"/>
          </w:tcPr>
          <w:p w14:paraId="0A576921"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color w:val="000000"/>
                <w:sz w:val="24"/>
                <w:szCs w:val="24"/>
                <w:lang w:eastAsia="ru-RU"/>
              </w:rPr>
            </w:pPr>
            <w:r w:rsidRPr="00304AB1">
              <w:rPr>
                <w:rFonts w:ascii="Times New Roman" w:eastAsia="Times New Roman" w:hAnsi="Times New Roman"/>
                <w:sz w:val="24"/>
                <w:szCs w:val="24"/>
                <w:lang w:eastAsia="ru-RU"/>
              </w:rPr>
              <w:t>128,9</w:t>
            </w:r>
          </w:p>
        </w:tc>
        <w:tc>
          <w:tcPr>
            <w:tcW w:w="2977" w:type="dxa"/>
          </w:tcPr>
          <w:p w14:paraId="5668DC12"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p>
        </w:tc>
      </w:tr>
      <w:tr w:rsidR="00304AB1" w:rsidRPr="00304AB1" w14:paraId="406EE22A" w14:textId="77777777" w:rsidTr="008A2EC6">
        <w:tc>
          <w:tcPr>
            <w:tcW w:w="458" w:type="dxa"/>
          </w:tcPr>
          <w:p w14:paraId="2801939D"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26</w:t>
            </w:r>
          </w:p>
        </w:tc>
        <w:tc>
          <w:tcPr>
            <w:tcW w:w="3790" w:type="dxa"/>
            <w:vAlign w:val="bottom"/>
          </w:tcPr>
          <w:p w14:paraId="5F88C793"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МБОУ «СОШ №41»</w:t>
            </w:r>
          </w:p>
        </w:tc>
        <w:tc>
          <w:tcPr>
            <w:tcW w:w="2693" w:type="dxa"/>
            <w:vAlign w:val="bottom"/>
          </w:tcPr>
          <w:p w14:paraId="1D5D2E91"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color w:val="000000"/>
                <w:sz w:val="24"/>
                <w:szCs w:val="24"/>
                <w:lang w:eastAsia="ru-RU"/>
              </w:rPr>
            </w:pPr>
            <w:r w:rsidRPr="00304AB1">
              <w:rPr>
                <w:rFonts w:ascii="Times New Roman" w:eastAsia="Times New Roman" w:hAnsi="Times New Roman"/>
                <w:color w:val="000000"/>
                <w:sz w:val="24"/>
                <w:szCs w:val="24"/>
                <w:lang w:eastAsia="ru-RU"/>
              </w:rPr>
              <w:t>80,4</w:t>
            </w:r>
          </w:p>
        </w:tc>
        <w:tc>
          <w:tcPr>
            <w:tcW w:w="2977" w:type="dxa"/>
          </w:tcPr>
          <w:p w14:paraId="1AD03430"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p>
        </w:tc>
      </w:tr>
      <w:tr w:rsidR="00304AB1" w:rsidRPr="00304AB1" w14:paraId="03AEB4E5" w14:textId="77777777" w:rsidTr="008A2EC6">
        <w:tc>
          <w:tcPr>
            <w:tcW w:w="458" w:type="dxa"/>
          </w:tcPr>
          <w:p w14:paraId="78E73F18"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27</w:t>
            </w:r>
          </w:p>
        </w:tc>
        <w:tc>
          <w:tcPr>
            <w:tcW w:w="3790" w:type="dxa"/>
            <w:vAlign w:val="bottom"/>
          </w:tcPr>
          <w:p w14:paraId="5A6C73C1"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МБДОУ «ДС №26»</w:t>
            </w:r>
          </w:p>
        </w:tc>
        <w:tc>
          <w:tcPr>
            <w:tcW w:w="2693" w:type="dxa"/>
            <w:vAlign w:val="bottom"/>
          </w:tcPr>
          <w:p w14:paraId="0DA18CA8"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color w:val="000000"/>
                <w:sz w:val="24"/>
                <w:szCs w:val="24"/>
                <w:lang w:eastAsia="ru-RU"/>
              </w:rPr>
            </w:pPr>
            <w:r w:rsidRPr="00304AB1">
              <w:rPr>
                <w:rFonts w:ascii="Times New Roman" w:eastAsia="Times New Roman" w:hAnsi="Times New Roman"/>
                <w:color w:val="000000"/>
                <w:sz w:val="24"/>
                <w:szCs w:val="24"/>
                <w:lang w:eastAsia="ru-RU"/>
              </w:rPr>
              <w:t>161,7</w:t>
            </w:r>
          </w:p>
        </w:tc>
        <w:tc>
          <w:tcPr>
            <w:tcW w:w="2977" w:type="dxa"/>
          </w:tcPr>
          <w:p w14:paraId="099DBED5"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p>
        </w:tc>
      </w:tr>
      <w:tr w:rsidR="00304AB1" w:rsidRPr="00304AB1" w14:paraId="347155BB" w14:textId="77777777" w:rsidTr="008A2EC6">
        <w:tc>
          <w:tcPr>
            <w:tcW w:w="458" w:type="dxa"/>
          </w:tcPr>
          <w:p w14:paraId="605E5B8E" w14:textId="77777777" w:rsidR="00304AB1" w:rsidRPr="00304AB1" w:rsidRDefault="00304AB1" w:rsidP="00304AB1">
            <w:pPr>
              <w:widowControl w:val="0"/>
              <w:autoSpaceDE w:val="0"/>
              <w:autoSpaceDN w:val="0"/>
              <w:adjustRightInd w:val="0"/>
              <w:spacing w:line="240" w:lineRule="auto"/>
              <w:contextualSpacing/>
              <w:jc w:val="both"/>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28</w:t>
            </w:r>
          </w:p>
        </w:tc>
        <w:tc>
          <w:tcPr>
            <w:tcW w:w="3790" w:type="dxa"/>
            <w:vAlign w:val="bottom"/>
          </w:tcPr>
          <w:p w14:paraId="1EEB306D" w14:textId="77777777" w:rsidR="00304AB1" w:rsidRPr="00304AB1" w:rsidRDefault="00304AB1" w:rsidP="00304AB1">
            <w:pPr>
              <w:widowControl w:val="0"/>
              <w:autoSpaceDE w:val="0"/>
              <w:autoSpaceDN w:val="0"/>
              <w:adjustRightInd w:val="0"/>
              <w:spacing w:line="240" w:lineRule="auto"/>
              <w:contextualSpacing/>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lang w:eastAsia="ru-RU"/>
              </w:rPr>
              <w:t>МБДОУ «ДС №13»</w:t>
            </w:r>
          </w:p>
        </w:tc>
        <w:tc>
          <w:tcPr>
            <w:tcW w:w="2693" w:type="dxa"/>
            <w:vAlign w:val="bottom"/>
          </w:tcPr>
          <w:p w14:paraId="3FAD9745"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color w:val="000000"/>
                <w:sz w:val="24"/>
                <w:szCs w:val="24"/>
                <w:lang w:eastAsia="ru-RU"/>
              </w:rPr>
            </w:pPr>
            <w:r w:rsidRPr="00304AB1">
              <w:rPr>
                <w:rFonts w:ascii="Times New Roman" w:eastAsia="Times New Roman" w:hAnsi="Times New Roman"/>
                <w:color w:val="000000"/>
                <w:sz w:val="24"/>
                <w:szCs w:val="24"/>
                <w:lang w:eastAsia="ru-RU"/>
              </w:rPr>
              <w:t>55,7</w:t>
            </w:r>
          </w:p>
        </w:tc>
        <w:tc>
          <w:tcPr>
            <w:tcW w:w="2977" w:type="dxa"/>
          </w:tcPr>
          <w:p w14:paraId="01910B76" w14:textId="77777777" w:rsidR="00304AB1" w:rsidRPr="00304AB1" w:rsidRDefault="00304AB1" w:rsidP="00304AB1">
            <w:pPr>
              <w:widowControl w:val="0"/>
              <w:autoSpaceDE w:val="0"/>
              <w:autoSpaceDN w:val="0"/>
              <w:adjustRightInd w:val="0"/>
              <w:spacing w:line="240" w:lineRule="auto"/>
              <w:contextualSpacing/>
              <w:jc w:val="center"/>
              <w:rPr>
                <w:rFonts w:ascii="Times New Roman" w:eastAsia="Times New Roman" w:hAnsi="Times New Roman"/>
                <w:sz w:val="24"/>
                <w:szCs w:val="24"/>
                <w:lang w:eastAsia="ru-RU"/>
              </w:rPr>
            </w:pPr>
          </w:p>
        </w:tc>
      </w:tr>
    </w:tbl>
    <w:p w14:paraId="7AF2B2AF"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sz w:val="12"/>
          <w:szCs w:val="28"/>
          <w:highlight w:val="yellow"/>
          <w:lang w:eastAsia="ru-RU"/>
        </w:rPr>
      </w:pPr>
    </w:p>
    <w:p w14:paraId="4BBDE16A"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Указанные в таблице нарушения в основном связанны с превышением норм потребления коммунальных ресурсов, установленных Постановлением Главы г. Махачкалы № 667 от 05.07.2024г. «Об установлении годовых объемов (лимиты) потребления топливно-энергетических ресурсов, воды и на водоотведение для учреждений, предприятий и организаций, финансируемых из городского бюджета».</w:t>
      </w:r>
    </w:p>
    <w:p w14:paraId="4E7D8F13"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В 3 учреждениях выборочной проверкой выявлено </w:t>
      </w:r>
      <w:r w:rsidRPr="00304AB1">
        <w:rPr>
          <w:rFonts w:ascii="Times New Roman" w:eastAsia="Times New Roman" w:hAnsi="Times New Roman"/>
          <w:bCs/>
          <w:sz w:val="28"/>
          <w:szCs w:val="28"/>
          <w:lang w:eastAsia="ru-RU"/>
        </w:rPr>
        <w:t xml:space="preserve">превышение денежной нормы питания за 2024 год в нарушение Постановления главы г. Махачкалы </w:t>
      </w:r>
      <w:r w:rsidRPr="00304AB1">
        <w:rPr>
          <w:rFonts w:ascii="Times New Roman" w:eastAsia="Times New Roman" w:hAnsi="Times New Roman"/>
          <w:sz w:val="28"/>
          <w:szCs w:val="28"/>
          <w:lang w:eastAsia="ru-RU"/>
        </w:rPr>
        <w:t>№915 от 27.12.2023 г.</w:t>
      </w:r>
    </w:p>
    <w:p w14:paraId="41E6B780"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p>
    <w:p w14:paraId="4B1A7D0B" w14:textId="77777777" w:rsidR="00304AB1" w:rsidRPr="00304AB1" w:rsidRDefault="00304AB1" w:rsidP="00304AB1">
      <w:pPr>
        <w:spacing w:line="259" w:lineRule="auto"/>
        <w:jc w:val="both"/>
        <w:rPr>
          <w:rFonts w:ascii="Times New Roman" w:hAnsi="Times New Roman"/>
          <w:color w:val="000000"/>
          <w:sz w:val="28"/>
          <w:szCs w:val="28"/>
        </w:rPr>
      </w:pPr>
      <w:r w:rsidRPr="00304AB1">
        <w:rPr>
          <w:rFonts w:ascii="Times New Roman" w:hAnsi="Times New Roman"/>
          <w:b/>
          <w:sz w:val="28"/>
          <w:szCs w:val="16"/>
        </w:rPr>
        <w:t xml:space="preserve">5.1.8. </w:t>
      </w:r>
      <w:r w:rsidRPr="00304AB1">
        <w:rPr>
          <w:rFonts w:ascii="Times New Roman" w:hAnsi="Times New Roman"/>
          <w:b/>
          <w:color w:val="000000"/>
          <w:sz w:val="28"/>
          <w:szCs w:val="28"/>
        </w:rPr>
        <w:t>Нецелевое использование субсидий/бюджетных средств</w:t>
      </w:r>
      <w:r w:rsidRPr="00304AB1">
        <w:rPr>
          <w:rFonts w:ascii="Times New Roman" w:hAnsi="Times New Roman"/>
          <w:color w:val="000000"/>
          <w:sz w:val="28"/>
          <w:szCs w:val="28"/>
        </w:rPr>
        <w:t xml:space="preserve"> – 350,6тыс. руб.</w:t>
      </w:r>
    </w:p>
    <w:p w14:paraId="523BFD24" w14:textId="77777777" w:rsidR="00304AB1" w:rsidRPr="00304AB1" w:rsidRDefault="00304AB1" w:rsidP="00304AB1">
      <w:pPr>
        <w:spacing w:after="0" w:line="240" w:lineRule="auto"/>
        <w:ind w:firstLine="567"/>
        <w:jc w:val="both"/>
        <w:rPr>
          <w:rFonts w:ascii="Times New Roman" w:hAnsi="Times New Roman"/>
          <w:sz w:val="28"/>
          <w:szCs w:val="16"/>
        </w:rPr>
      </w:pPr>
      <w:r w:rsidRPr="00304AB1">
        <w:rPr>
          <w:rFonts w:ascii="Times New Roman" w:hAnsi="Times New Roman"/>
          <w:sz w:val="28"/>
          <w:szCs w:val="16"/>
        </w:rPr>
        <w:t>Нарушения указанного типа выявлены на 2 объектах контроля.</w:t>
      </w:r>
    </w:p>
    <w:p w14:paraId="626B285D" w14:textId="77777777" w:rsidR="00304AB1" w:rsidRPr="00304AB1" w:rsidRDefault="00304AB1" w:rsidP="00304AB1">
      <w:pPr>
        <w:widowControl w:val="0"/>
        <w:numPr>
          <w:ilvl w:val="0"/>
          <w:numId w:val="18"/>
        </w:numPr>
        <w:autoSpaceDE w:val="0"/>
        <w:autoSpaceDN w:val="0"/>
        <w:adjustRightInd w:val="0"/>
        <w:spacing w:after="0" w:line="240" w:lineRule="auto"/>
        <w:contextualSpacing/>
        <w:jc w:val="both"/>
        <w:rPr>
          <w:rFonts w:ascii="Times New Roman" w:eastAsia="Times New Roman" w:hAnsi="Times New Roman"/>
          <w:sz w:val="28"/>
          <w:szCs w:val="16"/>
          <w:lang w:eastAsia="ru-RU"/>
        </w:rPr>
      </w:pPr>
      <w:r w:rsidRPr="00304AB1">
        <w:rPr>
          <w:rFonts w:ascii="Times New Roman" w:eastAsia="Times New Roman" w:hAnsi="Times New Roman"/>
          <w:b/>
          <w:sz w:val="28"/>
          <w:szCs w:val="16"/>
          <w:lang w:eastAsia="ru-RU"/>
        </w:rPr>
        <w:t>МБОУ Лицей №5</w:t>
      </w:r>
      <w:r w:rsidRPr="00304AB1">
        <w:rPr>
          <w:rFonts w:ascii="Times New Roman" w:eastAsia="Times New Roman" w:hAnsi="Times New Roman"/>
          <w:sz w:val="28"/>
          <w:szCs w:val="16"/>
          <w:lang w:eastAsia="ru-RU"/>
        </w:rPr>
        <w:t xml:space="preserve"> – 280,0 тыс. руб.</w:t>
      </w:r>
    </w:p>
    <w:p w14:paraId="43F87344" w14:textId="77777777" w:rsidR="00304AB1" w:rsidRPr="00304AB1" w:rsidRDefault="00304AB1" w:rsidP="00304AB1">
      <w:pPr>
        <w:spacing w:after="0" w:line="259" w:lineRule="auto"/>
        <w:ind w:firstLine="567"/>
        <w:jc w:val="both"/>
        <w:rPr>
          <w:rFonts w:ascii="Times New Roman" w:hAnsi="Times New Roman"/>
          <w:color w:val="000000"/>
          <w:sz w:val="28"/>
          <w:szCs w:val="28"/>
        </w:rPr>
      </w:pPr>
      <w:r w:rsidRPr="00304AB1">
        <w:rPr>
          <w:rFonts w:ascii="Times New Roman" w:hAnsi="Times New Roman"/>
          <w:color w:val="000000"/>
          <w:sz w:val="28"/>
          <w:szCs w:val="28"/>
        </w:rPr>
        <w:t>В ходе проверки установлено, что в нарушение Приказа Минфина России №186н от 31.08.2018г. «О требованиях к составлению и утверждению плана финансово - хозяйственной деятельности государственного (муниципального) учреждения», в 2024г. произведены расходы сверх установленных в плане ФХД показателей, без внесения изменений в план финансово — хозяйственной деятельности по КВР/КОСГУ 244/310 "Увеличение стоимости основных средств" на сумму 280,0 тыс. руб.</w:t>
      </w:r>
    </w:p>
    <w:p w14:paraId="2D6ADEBB" w14:textId="77777777" w:rsidR="00304AB1" w:rsidRPr="00304AB1" w:rsidRDefault="00304AB1" w:rsidP="00304AB1">
      <w:pPr>
        <w:widowControl w:val="0"/>
        <w:numPr>
          <w:ilvl w:val="0"/>
          <w:numId w:val="18"/>
        </w:numPr>
        <w:autoSpaceDE w:val="0"/>
        <w:autoSpaceDN w:val="0"/>
        <w:adjustRightInd w:val="0"/>
        <w:spacing w:after="0" w:line="240" w:lineRule="auto"/>
        <w:contextualSpacing/>
        <w:jc w:val="both"/>
        <w:rPr>
          <w:rFonts w:ascii="Times New Roman" w:eastAsia="Times New Roman" w:hAnsi="Times New Roman"/>
          <w:sz w:val="28"/>
          <w:szCs w:val="16"/>
          <w:lang w:eastAsia="ru-RU"/>
        </w:rPr>
      </w:pPr>
      <w:r w:rsidRPr="00304AB1">
        <w:rPr>
          <w:rFonts w:ascii="Times New Roman" w:eastAsia="Times New Roman" w:hAnsi="Times New Roman"/>
          <w:b/>
          <w:sz w:val="28"/>
          <w:szCs w:val="16"/>
          <w:lang w:eastAsia="ru-RU"/>
        </w:rPr>
        <w:t>МБОУ СОШ №42</w:t>
      </w:r>
      <w:r w:rsidRPr="00304AB1">
        <w:rPr>
          <w:rFonts w:ascii="Times New Roman" w:eastAsia="Times New Roman" w:hAnsi="Times New Roman"/>
          <w:sz w:val="28"/>
          <w:szCs w:val="16"/>
          <w:lang w:eastAsia="ru-RU"/>
        </w:rPr>
        <w:t xml:space="preserve"> – 70,6 тыс. руб.</w:t>
      </w:r>
    </w:p>
    <w:p w14:paraId="77EF7C67" w14:textId="77777777" w:rsidR="00304AB1" w:rsidRPr="00304AB1" w:rsidRDefault="00304AB1" w:rsidP="00304AB1">
      <w:pPr>
        <w:shd w:val="clear" w:color="auto" w:fill="FFFFFF"/>
        <w:spacing w:after="0" w:line="259" w:lineRule="auto"/>
        <w:ind w:firstLine="567"/>
        <w:jc w:val="both"/>
        <w:textAlignment w:val="baseline"/>
        <w:rPr>
          <w:rFonts w:ascii="Times New Roman" w:hAnsi="Times New Roman"/>
          <w:sz w:val="28"/>
          <w:szCs w:val="28"/>
        </w:rPr>
      </w:pPr>
      <w:r w:rsidRPr="00304AB1">
        <w:rPr>
          <w:rFonts w:ascii="Times New Roman" w:hAnsi="Times New Roman"/>
          <w:sz w:val="28"/>
          <w:szCs w:val="28"/>
        </w:rPr>
        <w:t>Проверка соблюдения порядка, утвержденного Постановлением Правительства РД от 10.06.2022г. №175 «Об утверждении Порядка предоставления, расходования и учета субвенций…» показала, что произведены расходы на приобретение основных средств на сумму 70,6 тыс. руб.</w:t>
      </w:r>
    </w:p>
    <w:p w14:paraId="39847EC5" w14:textId="77777777" w:rsidR="00304AB1" w:rsidRPr="00304AB1" w:rsidRDefault="00304AB1" w:rsidP="00304AB1">
      <w:pPr>
        <w:shd w:val="clear" w:color="auto" w:fill="FFFFFF"/>
        <w:spacing w:after="0" w:line="259" w:lineRule="auto"/>
        <w:ind w:firstLine="567"/>
        <w:jc w:val="both"/>
        <w:textAlignment w:val="baseline"/>
        <w:rPr>
          <w:rFonts w:ascii="Times New Roman" w:hAnsi="Times New Roman"/>
          <w:sz w:val="28"/>
          <w:szCs w:val="28"/>
        </w:rPr>
      </w:pPr>
      <w:r w:rsidRPr="00304AB1">
        <w:rPr>
          <w:rFonts w:ascii="Times New Roman" w:hAnsi="Times New Roman"/>
          <w:bCs/>
          <w:sz w:val="28"/>
          <w:szCs w:val="28"/>
        </w:rPr>
        <w:t>В нарушение</w:t>
      </w:r>
      <w:r w:rsidRPr="00304AB1">
        <w:rPr>
          <w:rFonts w:ascii="Times New Roman" w:hAnsi="Times New Roman"/>
          <w:sz w:val="28"/>
          <w:szCs w:val="28"/>
        </w:rPr>
        <w:t xml:space="preserve"> ст. 242 БК РФ неиспользованные межбюджетные трансферты, имеющие целевое назначение в сумме 12,9 тыс. руб. не были возвращены в бюджет.</w:t>
      </w:r>
    </w:p>
    <w:p w14:paraId="2B000F14" w14:textId="77777777" w:rsidR="00304AB1" w:rsidRPr="00304AB1" w:rsidRDefault="00304AB1" w:rsidP="00304AB1">
      <w:pPr>
        <w:spacing w:after="0" w:line="240" w:lineRule="auto"/>
        <w:ind w:firstLine="567"/>
        <w:jc w:val="both"/>
        <w:rPr>
          <w:rFonts w:ascii="Times New Roman" w:hAnsi="Times New Roman"/>
          <w:sz w:val="28"/>
          <w:szCs w:val="16"/>
          <w:highlight w:val="yellow"/>
        </w:rPr>
      </w:pPr>
    </w:p>
    <w:p w14:paraId="3C4F3EFE" w14:textId="77777777" w:rsidR="00304AB1" w:rsidRPr="00304AB1" w:rsidRDefault="00304AB1" w:rsidP="00304AB1">
      <w:pPr>
        <w:spacing w:line="259" w:lineRule="auto"/>
        <w:jc w:val="both"/>
        <w:rPr>
          <w:rFonts w:ascii="Times New Roman" w:hAnsi="Times New Roman"/>
          <w:sz w:val="28"/>
          <w:szCs w:val="28"/>
        </w:rPr>
      </w:pPr>
      <w:r w:rsidRPr="00304AB1">
        <w:rPr>
          <w:rFonts w:ascii="Times New Roman" w:hAnsi="Times New Roman"/>
          <w:b/>
          <w:sz w:val="28"/>
          <w:szCs w:val="28"/>
        </w:rPr>
        <w:t xml:space="preserve">5.1.9. </w:t>
      </w:r>
      <w:r w:rsidRPr="00304AB1">
        <w:rPr>
          <w:rFonts w:ascii="Times New Roman" w:hAnsi="Times New Roman"/>
          <w:b/>
          <w:color w:val="000000"/>
          <w:sz w:val="28"/>
          <w:szCs w:val="28"/>
        </w:rPr>
        <w:t xml:space="preserve">Прочие нарушения – </w:t>
      </w:r>
      <w:r w:rsidRPr="00304AB1">
        <w:rPr>
          <w:rFonts w:ascii="Times New Roman" w:hAnsi="Times New Roman"/>
          <w:color w:val="000000"/>
          <w:sz w:val="28"/>
          <w:szCs w:val="28"/>
        </w:rPr>
        <w:t xml:space="preserve">69 992,98 </w:t>
      </w:r>
      <w:r w:rsidRPr="00304AB1">
        <w:rPr>
          <w:rFonts w:ascii="Times New Roman" w:hAnsi="Times New Roman"/>
          <w:sz w:val="28"/>
          <w:szCs w:val="28"/>
        </w:rPr>
        <w:t>тыс. руб.</w:t>
      </w:r>
    </w:p>
    <w:p w14:paraId="4730701D"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Также при проведении 22 контрольных мероприятий в 2025 году выявлены прочие нарушения и недостатки, которые не вошли в предыдущие подразделы настоящего отчета. К ним относятся, в том числе: кредиторская задолженность, нарушение Налогового кодекса РФ (ст. 226). </w:t>
      </w:r>
    </w:p>
    <w:p w14:paraId="2849DA35"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Вышеуказанные нарушения и недостатки отражены в таблице:</w:t>
      </w:r>
    </w:p>
    <w:p w14:paraId="3444FCA5" w14:textId="77777777" w:rsidR="00304AB1" w:rsidRPr="00304AB1" w:rsidRDefault="00304AB1" w:rsidP="00304AB1">
      <w:pPr>
        <w:spacing w:after="0" w:line="240" w:lineRule="auto"/>
        <w:rPr>
          <w:rFonts w:ascii="Times New Roman" w:eastAsia="Times New Roman" w:hAnsi="Times New Roman"/>
          <w:b/>
          <w:sz w:val="24"/>
          <w:szCs w:val="28"/>
          <w:lang w:eastAsia="ru-RU"/>
        </w:rPr>
      </w:pPr>
      <w:r w:rsidRPr="00304AB1">
        <w:rPr>
          <w:rFonts w:ascii="Times New Roman" w:eastAsia="Times New Roman" w:hAnsi="Times New Roman"/>
          <w:b/>
          <w:sz w:val="24"/>
          <w:szCs w:val="28"/>
          <w:lang w:eastAsia="ru-RU"/>
        </w:rPr>
        <w:tab/>
      </w:r>
      <w:r w:rsidRPr="00304AB1">
        <w:rPr>
          <w:rFonts w:ascii="Times New Roman" w:eastAsia="Times New Roman" w:hAnsi="Times New Roman"/>
          <w:b/>
          <w:sz w:val="24"/>
          <w:szCs w:val="28"/>
          <w:lang w:eastAsia="ru-RU"/>
        </w:rPr>
        <w:tab/>
      </w:r>
      <w:r w:rsidRPr="00304AB1">
        <w:rPr>
          <w:rFonts w:ascii="Times New Roman" w:eastAsia="Times New Roman" w:hAnsi="Times New Roman"/>
          <w:b/>
          <w:sz w:val="24"/>
          <w:szCs w:val="28"/>
          <w:lang w:eastAsia="ru-RU"/>
        </w:rPr>
        <w:tab/>
      </w:r>
      <w:r w:rsidRPr="00304AB1">
        <w:rPr>
          <w:rFonts w:ascii="Times New Roman" w:eastAsia="Times New Roman" w:hAnsi="Times New Roman"/>
          <w:b/>
          <w:sz w:val="24"/>
          <w:szCs w:val="28"/>
          <w:lang w:eastAsia="ru-RU"/>
        </w:rPr>
        <w:tab/>
      </w:r>
      <w:r w:rsidRPr="00304AB1">
        <w:rPr>
          <w:rFonts w:ascii="Times New Roman" w:eastAsia="Times New Roman" w:hAnsi="Times New Roman"/>
          <w:b/>
          <w:sz w:val="24"/>
          <w:szCs w:val="28"/>
          <w:lang w:eastAsia="ru-RU"/>
        </w:rPr>
        <w:tab/>
      </w:r>
      <w:r w:rsidRPr="00304AB1">
        <w:rPr>
          <w:rFonts w:ascii="Times New Roman" w:eastAsia="Times New Roman" w:hAnsi="Times New Roman"/>
          <w:b/>
          <w:sz w:val="24"/>
          <w:szCs w:val="28"/>
          <w:lang w:eastAsia="ru-RU"/>
        </w:rPr>
        <w:tab/>
      </w:r>
      <w:r w:rsidRPr="00304AB1">
        <w:rPr>
          <w:rFonts w:ascii="Times New Roman" w:eastAsia="Times New Roman" w:hAnsi="Times New Roman"/>
          <w:b/>
          <w:sz w:val="24"/>
          <w:szCs w:val="28"/>
          <w:lang w:eastAsia="ru-RU"/>
        </w:rPr>
        <w:tab/>
      </w:r>
      <w:r w:rsidRPr="00304AB1">
        <w:rPr>
          <w:rFonts w:ascii="Times New Roman" w:eastAsia="Times New Roman" w:hAnsi="Times New Roman"/>
          <w:b/>
          <w:sz w:val="24"/>
          <w:szCs w:val="28"/>
          <w:lang w:eastAsia="ru-RU"/>
        </w:rPr>
        <w:tab/>
      </w:r>
      <w:r w:rsidRPr="00304AB1">
        <w:rPr>
          <w:rFonts w:ascii="Times New Roman" w:eastAsia="Times New Roman" w:hAnsi="Times New Roman"/>
          <w:b/>
          <w:sz w:val="24"/>
          <w:szCs w:val="28"/>
          <w:lang w:eastAsia="ru-RU"/>
        </w:rPr>
        <w:tab/>
      </w:r>
      <w:r w:rsidRPr="00304AB1">
        <w:rPr>
          <w:rFonts w:ascii="Times New Roman" w:eastAsia="Times New Roman" w:hAnsi="Times New Roman"/>
          <w:b/>
          <w:sz w:val="24"/>
          <w:szCs w:val="28"/>
          <w:lang w:eastAsia="ru-RU"/>
        </w:rPr>
        <w:tab/>
        <w:t xml:space="preserve">    </w:t>
      </w:r>
      <w:r w:rsidRPr="00304AB1">
        <w:rPr>
          <w:rFonts w:ascii="Times New Roman" w:eastAsia="Times New Roman" w:hAnsi="Times New Roman"/>
          <w:b/>
          <w:sz w:val="24"/>
          <w:szCs w:val="28"/>
          <w:lang w:eastAsia="ru-RU"/>
        </w:rPr>
        <w:tab/>
      </w:r>
      <w:r w:rsidRPr="00304AB1">
        <w:rPr>
          <w:rFonts w:ascii="Times New Roman" w:eastAsia="Times New Roman" w:hAnsi="Times New Roman"/>
          <w:b/>
          <w:sz w:val="24"/>
          <w:szCs w:val="28"/>
          <w:lang w:eastAsia="ru-RU"/>
        </w:rPr>
        <w:tab/>
        <w:t xml:space="preserve">    (тыс. руб.)</w:t>
      </w:r>
    </w:p>
    <w:tbl>
      <w:tblPr>
        <w:tblStyle w:val="afff5"/>
        <w:tblW w:w="9923" w:type="dxa"/>
        <w:tblInd w:w="-5" w:type="dxa"/>
        <w:tblLayout w:type="fixed"/>
        <w:tblLook w:val="04A0" w:firstRow="1" w:lastRow="0" w:firstColumn="1" w:lastColumn="0" w:noHBand="0" w:noVBand="1"/>
      </w:tblPr>
      <w:tblGrid>
        <w:gridCol w:w="567"/>
        <w:gridCol w:w="3828"/>
        <w:gridCol w:w="1842"/>
        <w:gridCol w:w="3686"/>
      </w:tblGrid>
      <w:tr w:rsidR="00304AB1" w:rsidRPr="00304AB1" w14:paraId="570252C9" w14:textId="77777777" w:rsidTr="008A2EC6">
        <w:trPr>
          <w:trHeight w:val="319"/>
        </w:trPr>
        <w:tc>
          <w:tcPr>
            <w:tcW w:w="567" w:type="dxa"/>
          </w:tcPr>
          <w:p w14:paraId="559D142A"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w:t>
            </w:r>
          </w:p>
        </w:tc>
        <w:tc>
          <w:tcPr>
            <w:tcW w:w="3828" w:type="dxa"/>
          </w:tcPr>
          <w:p w14:paraId="061B8161" w14:textId="77777777" w:rsidR="00304AB1" w:rsidRPr="00304AB1" w:rsidRDefault="00304AB1" w:rsidP="00304AB1">
            <w:pPr>
              <w:spacing w:line="240" w:lineRule="auto"/>
              <w:jc w:val="center"/>
              <w:rPr>
                <w:rFonts w:ascii="Times New Roman" w:eastAsia="Times New Roman" w:hAnsi="Times New Roman"/>
                <w:b/>
                <w:sz w:val="24"/>
                <w:szCs w:val="24"/>
                <w:lang w:eastAsia="ru-RU"/>
              </w:rPr>
            </w:pPr>
            <w:r w:rsidRPr="00304AB1">
              <w:rPr>
                <w:rFonts w:ascii="Times New Roman" w:eastAsia="Times New Roman" w:hAnsi="Times New Roman"/>
                <w:b/>
                <w:sz w:val="24"/>
                <w:szCs w:val="24"/>
                <w:lang w:eastAsia="ru-RU"/>
              </w:rPr>
              <w:t>Учреждение</w:t>
            </w:r>
          </w:p>
        </w:tc>
        <w:tc>
          <w:tcPr>
            <w:tcW w:w="1842" w:type="dxa"/>
          </w:tcPr>
          <w:p w14:paraId="683F0BDA"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Кредит. задолженность</w:t>
            </w:r>
          </w:p>
        </w:tc>
        <w:tc>
          <w:tcPr>
            <w:tcW w:w="3686" w:type="dxa"/>
          </w:tcPr>
          <w:p w14:paraId="55B68B14" w14:textId="77777777" w:rsidR="00304AB1" w:rsidRPr="00304AB1" w:rsidRDefault="00304AB1" w:rsidP="00304AB1">
            <w:pPr>
              <w:spacing w:line="240" w:lineRule="auto"/>
              <w:jc w:val="center"/>
              <w:rPr>
                <w:rFonts w:ascii="Times New Roman" w:eastAsia="Times New Roman" w:hAnsi="Times New Roman"/>
                <w:b/>
                <w:sz w:val="24"/>
                <w:szCs w:val="24"/>
              </w:rPr>
            </w:pPr>
            <w:r w:rsidRPr="00304AB1">
              <w:rPr>
                <w:rFonts w:ascii="Times New Roman" w:eastAsia="Times New Roman" w:hAnsi="Times New Roman"/>
                <w:b/>
                <w:sz w:val="24"/>
                <w:szCs w:val="24"/>
              </w:rPr>
              <w:t>В нарушение ст. 226 НК РФ выявлено положительное сальдо единого налогового счета</w:t>
            </w:r>
          </w:p>
        </w:tc>
      </w:tr>
      <w:tr w:rsidR="00304AB1" w:rsidRPr="00304AB1" w14:paraId="4C38CBA5" w14:textId="77777777" w:rsidTr="008A2EC6">
        <w:tc>
          <w:tcPr>
            <w:tcW w:w="567" w:type="dxa"/>
          </w:tcPr>
          <w:p w14:paraId="0F2EBEAA"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0F554AD7" w14:textId="77777777" w:rsidR="00304AB1" w:rsidRPr="00304AB1" w:rsidRDefault="00304AB1" w:rsidP="00304AB1">
            <w:pPr>
              <w:spacing w:line="240" w:lineRule="auto"/>
              <w:rPr>
                <w:rFonts w:ascii="Times New Roman" w:eastAsia="Times New Roman" w:hAnsi="Times New Roman"/>
                <w:color w:val="000000"/>
                <w:sz w:val="24"/>
                <w:szCs w:val="24"/>
                <w:highlight w:val="green"/>
              </w:rPr>
            </w:pPr>
            <w:r w:rsidRPr="00304AB1">
              <w:rPr>
                <w:rFonts w:ascii="Times New Roman" w:eastAsia="Times New Roman" w:hAnsi="Times New Roman"/>
                <w:color w:val="000000"/>
              </w:rPr>
              <w:t>МБУ ДО ДХШ</w:t>
            </w:r>
          </w:p>
        </w:tc>
        <w:tc>
          <w:tcPr>
            <w:tcW w:w="1842" w:type="dxa"/>
          </w:tcPr>
          <w:p w14:paraId="5624CDBB" w14:textId="77777777" w:rsidR="00304AB1" w:rsidRPr="00304AB1" w:rsidRDefault="00304AB1" w:rsidP="00304AB1">
            <w:pPr>
              <w:spacing w:line="240" w:lineRule="auto"/>
              <w:jc w:val="center"/>
              <w:rPr>
                <w:rFonts w:ascii="Times New Roman" w:eastAsia="Times New Roman" w:hAnsi="Times New Roman"/>
                <w:sz w:val="24"/>
                <w:szCs w:val="24"/>
              </w:rPr>
            </w:pPr>
            <w:r w:rsidRPr="00304AB1">
              <w:rPr>
                <w:rFonts w:ascii="Times New Roman" w:eastAsia="Times New Roman" w:hAnsi="Times New Roman"/>
                <w:color w:val="000000"/>
                <w:sz w:val="24"/>
                <w:szCs w:val="24"/>
              </w:rPr>
              <w:t>250,7</w:t>
            </w:r>
          </w:p>
        </w:tc>
        <w:tc>
          <w:tcPr>
            <w:tcW w:w="3686" w:type="dxa"/>
          </w:tcPr>
          <w:p w14:paraId="5CF55E8A" w14:textId="77777777" w:rsidR="00304AB1" w:rsidRPr="00304AB1" w:rsidRDefault="00304AB1" w:rsidP="00304AB1">
            <w:pPr>
              <w:spacing w:line="240" w:lineRule="auto"/>
              <w:jc w:val="center"/>
              <w:rPr>
                <w:rFonts w:ascii="Times New Roman" w:eastAsia="Times New Roman" w:hAnsi="Times New Roman"/>
                <w:sz w:val="24"/>
                <w:szCs w:val="24"/>
              </w:rPr>
            </w:pPr>
            <w:r w:rsidRPr="00304AB1">
              <w:rPr>
                <w:rFonts w:ascii="Times New Roman" w:eastAsia="Times New Roman" w:hAnsi="Times New Roman"/>
                <w:sz w:val="24"/>
                <w:szCs w:val="24"/>
              </w:rPr>
              <w:t>-</w:t>
            </w:r>
          </w:p>
        </w:tc>
      </w:tr>
      <w:tr w:rsidR="00304AB1" w:rsidRPr="00304AB1" w14:paraId="04055F7B" w14:textId="77777777" w:rsidTr="008A2EC6">
        <w:tc>
          <w:tcPr>
            <w:tcW w:w="567" w:type="dxa"/>
          </w:tcPr>
          <w:p w14:paraId="39E947EB"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4578C715" w14:textId="77777777" w:rsidR="00304AB1" w:rsidRPr="00304AB1" w:rsidRDefault="00304AB1" w:rsidP="00304AB1">
            <w:pPr>
              <w:spacing w:line="240" w:lineRule="auto"/>
              <w:rPr>
                <w:rFonts w:ascii="Times New Roman" w:eastAsia="Times New Roman" w:hAnsi="Times New Roman"/>
                <w:color w:val="000000"/>
                <w:sz w:val="24"/>
                <w:szCs w:val="24"/>
                <w:highlight w:val="green"/>
              </w:rPr>
            </w:pPr>
            <w:r w:rsidRPr="00304AB1">
              <w:rPr>
                <w:rFonts w:ascii="Times New Roman" w:eastAsia="Times New Roman" w:hAnsi="Times New Roman"/>
                <w:color w:val="000000"/>
              </w:rPr>
              <w:t>МБОУ Лицей №51</w:t>
            </w:r>
          </w:p>
        </w:tc>
        <w:tc>
          <w:tcPr>
            <w:tcW w:w="1842" w:type="dxa"/>
            <w:vAlign w:val="bottom"/>
          </w:tcPr>
          <w:p w14:paraId="457A39C2"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2562,6</w:t>
            </w:r>
          </w:p>
        </w:tc>
        <w:tc>
          <w:tcPr>
            <w:tcW w:w="3686" w:type="dxa"/>
          </w:tcPr>
          <w:p w14:paraId="7D06AC1A"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688D5E22" w14:textId="77777777" w:rsidTr="008A2EC6">
        <w:tc>
          <w:tcPr>
            <w:tcW w:w="567" w:type="dxa"/>
          </w:tcPr>
          <w:p w14:paraId="5D2C92E0"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120B8720" w14:textId="77777777" w:rsidR="00304AB1" w:rsidRPr="00304AB1" w:rsidRDefault="00304AB1" w:rsidP="00304AB1">
            <w:pPr>
              <w:spacing w:line="240" w:lineRule="auto"/>
              <w:rPr>
                <w:rFonts w:ascii="Times New Roman" w:eastAsia="Times New Roman" w:hAnsi="Times New Roman"/>
                <w:color w:val="000000"/>
                <w:sz w:val="24"/>
                <w:szCs w:val="24"/>
                <w:highlight w:val="green"/>
              </w:rPr>
            </w:pPr>
            <w:r w:rsidRPr="00304AB1">
              <w:rPr>
                <w:rFonts w:ascii="Times New Roman" w:eastAsia="Times New Roman" w:hAnsi="Times New Roman"/>
                <w:color w:val="000000"/>
              </w:rPr>
              <w:t>МБДОУ Детский сад №75</w:t>
            </w:r>
          </w:p>
        </w:tc>
        <w:tc>
          <w:tcPr>
            <w:tcW w:w="1842" w:type="dxa"/>
            <w:vAlign w:val="bottom"/>
          </w:tcPr>
          <w:p w14:paraId="5F4B91BE"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3 252,9</w:t>
            </w:r>
          </w:p>
        </w:tc>
        <w:tc>
          <w:tcPr>
            <w:tcW w:w="3686" w:type="dxa"/>
          </w:tcPr>
          <w:p w14:paraId="71230BEC"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20A04511" w14:textId="77777777" w:rsidTr="008A2EC6">
        <w:tc>
          <w:tcPr>
            <w:tcW w:w="567" w:type="dxa"/>
          </w:tcPr>
          <w:p w14:paraId="126132DE"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35E9336F" w14:textId="77777777" w:rsidR="00304AB1" w:rsidRPr="00304AB1" w:rsidRDefault="00304AB1" w:rsidP="00304AB1">
            <w:pPr>
              <w:spacing w:line="240" w:lineRule="auto"/>
              <w:rPr>
                <w:rFonts w:ascii="Times New Roman" w:eastAsia="Times New Roman" w:hAnsi="Times New Roman"/>
                <w:color w:val="000000"/>
                <w:sz w:val="24"/>
                <w:szCs w:val="24"/>
                <w:highlight w:val="green"/>
              </w:rPr>
            </w:pPr>
            <w:r w:rsidRPr="00304AB1">
              <w:rPr>
                <w:rFonts w:ascii="Times New Roman" w:eastAsia="Times New Roman" w:hAnsi="Times New Roman"/>
                <w:color w:val="000000"/>
              </w:rPr>
              <w:t>МБДОУ ЦРР-Детский сад №59</w:t>
            </w:r>
          </w:p>
        </w:tc>
        <w:tc>
          <w:tcPr>
            <w:tcW w:w="1842" w:type="dxa"/>
            <w:vAlign w:val="bottom"/>
          </w:tcPr>
          <w:p w14:paraId="4E66F96C"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643,2</w:t>
            </w:r>
          </w:p>
        </w:tc>
        <w:tc>
          <w:tcPr>
            <w:tcW w:w="3686" w:type="dxa"/>
          </w:tcPr>
          <w:p w14:paraId="5F7B84BE"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436795D9" w14:textId="77777777" w:rsidTr="008A2EC6">
        <w:tc>
          <w:tcPr>
            <w:tcW w:w="567" w:type="dxa"/>
          </w:tcPr>
          <w:p w14:paraId="3F866110"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21466C05" w14:textId="77777777" w:rsidR="00304AB1" w:rsidRPr="00304AB1" w:rsidRDefault="00304AB1" w:rsidP="00304AB1">
            <w:pPr>
              <w:spacing w:line="240" w:lineRule="auto"/>
              <w:rPr>
                <w:rFonts w:ascii="Times New Roman" w:eastAsia="Times New Roman" w:hAnsi="Times New Roman"/>
                <w:color w:val="000000"/>
                <w:sz w:val="24"/>
                <w:szCs w:val="24"/>
              </w:rPr>
            </w:pPr>
            <w:r w:rsidRPr="00304AB1">
              <w:rPr>
                <w:rFonts w:ascii="Times New Roman" w:eastAsia="Times New Roman" w:hAnsi="Times New Roman"/>
                <w:color w:val="000000"/>
              </w:rPr>
              <w:t xml:space="preserve"> МБОУ Гимназия №35            </w:t>
            </w:r>
          </w:p>
        </w:tc>
        <w:tc>
          <w:tcPr>
            <w:tcW w:w="1842" w:type="dxa"/>
            <w:vAlign w:val="bottom"/>
          </w:tcPr>
          <w:p w14:paraId="25AAC10D"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1449</w:t>
            </w:r>
          </w:p>
        </w:tc>
        <w:tc>
          <w:tcPr>
            <w:tcW w:w="3686" w:type="dxa"/>
          </w:tcPr>
          <w:p w14:paraId="22BCE345"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430BCA55" w14:textId="77777777" w:rsidTr="008A2EC6">
        <w:tc>
          <w:tcPr>
            <w:tcW w:w="567" w:type="dxa"/>
          </w:tcPr>
          <w:p w14:paraId="77EC801E"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46FBFA61" w14:textId="77777777" w:rsidR="00304AB1" w:rsidRPr="00304AB1" w:rsidRDefault="00304AB1" w:rsidP="00304AB1">
            <w:pPr>
              <w:spacing w:line="240" w:lineRule="auto"/>
              <w:rPr>
                <w:rFonts w:ascii="Times New Roman" w:eastAsia="Times New Roman" w:hAnsi="Times New Roman"/>
                <w:color w:val="000000"/>
                <w:sz w:val="24"/>
                <w:szCs w:val="24"/>
                <w:highlight w:val="yellow"/>
              </w:rPr>
            </w:pPr>
            <w:r w:rsidRPr="00304AB1">
              <w:rPr>
                <w:rFonts w:ascii="Times New Roman" w:eastAsia="Times New Roman" w:hAnsi="Times New Roman"/>
                <w:color w:val="000000"/>
              </w:rPr>
              <w:t>МБОУ «Интернат IVвида»</w:t>
            </w:r>
          </w:p>
        </w:tc>
        <w:tc>
          <w:tcPr>
            <w:tcW w:w="1842" w:type="dxa"/>
            <w:vAlign w:val="bottom"/>
          </w:tcPr>
          <w:p w14:paraId="4BC14244"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94,1</w:t>
            </w:r>
          </w:p>
        </w:tc>
        <w:tc>
          <w:tcPr>
            <w:tcW w:w="3686" w:type="dxa"/>
          </w:tcPr>
          <w:p w14:paraId="5017FB2D"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08F19684" w14:textId="77777777" w:rsidTr="008A2EC6">
        <w:tc>
          <w:tcPr>
            <w:tcW w:w="567" w:type="dxa"/>
          </w:tcPr>
          <w:p w14:paraId="365E08AE"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507FC0F8" w14:textId="77777777" w:rsidR="00304AB1" w:rsidRPr="00304AB1" w:rsidRDefault="00304AB1" w:rsidP="00304AB1">
            <w:pPr>
              <w:spacing w:line="240" w:lineRule="auto"/>
              <w:rPr>
                <w:rFonts w:ascii="Times New Roman" w:eastAsia="Times New Roman" w:hAnsi="Times New Roman"/>
                <w:color w:val="000000"/>
                <w:sz w:val="24"/>
                <w:szCs w:val="24"/>
                <w:highlight w:val="yellow"/>
              </w:rPr>
            </w:pPr>
            <w:r w:rsidRPr="00304AB1">
              <w:rPr>
                <w:rFonts w:ascii="Times New Roman" w:eastAsia="Times New Roman" w:hAnsi="Times New Roman"/>
                <w:color w:val="000000"/>
              </w:rPr>
              <w:t>МБОУ Интернат №5</w:t>
            </w:r>
          </w:p>
        </w:tc>
        <w:tc>
          <w:tcPr>
            <w:tcW w:w="1842" w:type="dxa"/>
            <w:vAlign w:val="bottom"/>
          </w:tcPr>
          <w:p w14:paraId="501AC80E"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1036,6</w:t>
            </w:r>
          </w:p>
        </w:tc>
        <w:tc>
          <w:tcPr>
            <w:tcW w:w="3686" w:type="dxa"/>
          </w:tcPr>
          <w:p w14:paraId="2E799262"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0D7727C9" w14:textId="77777777" w:rsidTr="008A2EC6">
        <w:tc>
          <w:tcPr>
            <w:tcW w:w="567" w:type="dxa"/>
          </w:tcPr>
          <w:p w14:paraId="3728026C"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14F1B31E" w14:textId="77777777" w:rsidR="00304AB1" w:rsidRPr="00304AB1" w:rsidRDefault="00304AB1" w:rsidP="00304AB1">
            <w:pPr>
              <w:spacing w:line="240" w:lineRule="auto"/>
              <w:rPr>
                <w:rFonts w:ascii="Times New Roman" w:eastAsia="Times New Roman" w:hAnsi="Times New Roman"/>
                <w:color w:val="000000"/>
                <w:sz w:val="24"/>
                <w:szCs w:val="24"/>
                <w:highlight w:val="yellow"/>
              </w:rPr>
            </w:pPr>
            <w:r w:rsidRPr="00304AB1">
              <w:rPr>
                <w:rFonts w:ascii="Times New Roman" w:eastAsia="Times New Roman" w:hAnsi="Times New Roman"/>
                <w:color w:val="000000"/>
              </w:rPr>
              <w:t>МБОУ СОШ №6</w:t>
            </w:r>
          </w:p>
        </w:tc>
        <w:tc>
          <w:tcPr>
            <w:tcW w:w="1842" w:type="dxa"/>
            <w:vAlign w:val="bottom"/>
          </w:tcPr>
          <w:p w14:paraId="17713D20"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1425</w:t>
            </w:r>
          </w:p>
        </w:tc>
        <w:tc>
          <w:tcPr>
            <w:tcW w:w="3686" w:type="dxa"/>
          </w:tcPr>
          <w:p w14:paraId="6E42A314"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76A1FFAC" w14:textId="77777777" w:rsidTr="008A2EC6">
        <w:tc>
          <w:tcPr>
            <w:tcW w:w="567" w:type="dxa"/>
          </w:tcPr>
          <w:p w14:paraId="2F3E04B1"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7946B664" w14:textId="77777777" w:rsidR="00304AB1" w:rsidRPr="00304AB1" w:rsidRDefault="00304AB1" w:rsidP="00304AB1">
            <w:pPr>
              <w:spacing w:line="240" w:lineRule="auto"/>
              <w:rPr>
                <w:rFonts w:ascii="Times New Roman" w:eastAsia="Times New Roman" w:hAnsi="Times New Roman"/>
                <w:color w:val="000000"/>
                <w:sz w:val="24"/>
                <w:szCs w:val="24"/>
                <w:highlight w:val="yellow"/>
              </w:rPr>
            </w:pPr>
            <w:r w:rsidRPr="00304AB1">
              <w:rPr>
                <w:rFonts w:ascii="Times New Roman" w:eastAsia="Times New Roman" w:hAnsi="Times New Roman"/>
                <w:color w:val="000000"/>
              </w:rPr>
              <w:t>МБУ ДО ЦЭВ Радуга</w:t>
            </w:r>
          </w:p>
        </w:tc>
        <w:tc>
          <w:tcPr>
            <w:tcW w:w="1842" w:type="dxa"/>
            <w:vAlign w:val="bottom"/>
          </w:tcPr>
          <w:p w14:paraId="28D00E18"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680</w:t>
            </w:r>
          </w:p>
        </w:tc>
        <w:tc>
          <w:tcPr>
            <w:tcW w:w="3686" w:type="dxa"/>
          </w:tcPr>
          <w:p w14:paraId="50B97A9F"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496941AF" w14:textId="77777777" w:rsidTr="008A2EC6">
        <w:tc>
          <w:tcPr>
            <w:tcW w:w="567" w:type="dxa"/>
          </w:tcPr>
          <w:p w14:paraId="3FDA687D"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38E758C1" w14:textId="77777777" w:rsidR="00304AB1" w:rsidRPr="00304AB1" w:rsidRDefault="00304AB1" w:rsidP="00304AB1">
            <w:pPr>
              <w:spacing w:line="240" w:lineRule="auto"/>
              <w:rPr>
                <w:rFonts w:ascii="Times New Roman" w:eastAsia="Times New Roman" w:hAnsi="Times New Roman"/>
                <w:color w:val="000000"/>
                <w:sz w:val="24"/>
                <w:szCs w:val="24"/>
              </w:rPr>
            </w:pPr>
            <w:r w:rsidRPr="00304AB1">
              <w:rPr>
                <w:rFonts w:ascii="Times New Roman" w:eastAsia="Times New Roman" w:hAnsi="Times New Roman"/>
                <w:color w:val="000000"/>
              </w:rPr>
              <w:t>МКУ УАиГ</w:t>
            </w:r>
          </w:p>
        </w:tc>
        <w:tc>
          <w:tcPr>
            <w:tcW w:w="1842" w:type="dxa"/>
            <w:vAlign w:val="bottom"/>
          </w:tcPr>
          <w:p w14:paraId="1E44B9AF"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92,0</w:t>
            </w:r>
          </w:p>
        </w:tc>
        <w:tc>
          <w:tcPr>
            <w:tcW w:w="3686" w:type="dxa"/>
          </w:tcPr>
          <w:p w14:paraId="4D9432AF"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63B48DCD" w14:textId="77777777" w:rsidTr="008A2EC6">
        <w:tc>
          <w:tcPr>
            <w:tcW w:w="567" w:type="dxa"/>
          </w:tcPr>
          <w:p w14:paraId="6609B5CE"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1D909ADF" w14:textId="77777777" w:rsidR="00304AB1" w:rsidRPr="00304AB1" w:rsidRDefault="00304AB1" w:rsidP="00304AB1">
            <w:pPr>
              <w:spacing w:line="240" w:lineRule="auto"/>
              <w:rPr>
                <w:rFonts w:ascii="Times New Roman" w:eastAsia="Times New Roman" w:hAnsi="Times New Roman"/>
                <w:color w:val="000000"/>
                <w:sz w:val="24"/>
                <w:szCs w:val="24"/>
              </w:rPr>
            </w:pPr>
            <w:r w:rsidRPr="00304AB1">
              <w:rPr>
                <w:rFonts w:ascii="Times New Roman" w:eastAsia="Times New Roman" w:hAnsi="Times New Roman"/>
                <w:color w:val="000000"/>
              </w:rPr>
              <w:t>МБДОУ Детский сад №90</w:t>
            </w:r>
          </w:p>
        </w:tc>
        <w:tc>
          <w:tcPr>
            <w:tcW w:w="1842" w:type="dxa"/>
            <w:vAlign w:val="bottom"/>
          </w:tcPr>
          <w:p w14:paraId="4F921A3A"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348,5</w:t>
            </w:r>
          </w:p>
        </w:tc>
        <w:tc>
          <w:tcPr>
            <w:tcW w:w="3686" w:type="dxa"/>
          </w:tcPr>
          <w:p w14:paraId="33050C45"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5577EAAA" w14:textId="77777777" w:rsidTr="008A2EC6">
        <w:tc>
          <w:tcPr>
            <w:tcW w:w="567" w:type="dxa"/>
          </w:tcPr>
          <w:p w14:paraId="20B0F067"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3F036DB8" w14:textId="77777777" w:rsidR="00304AB1" w:rsidRPr="00304AB1" w:rsidRDefault="00304AB1" w:rsidP="00304AB1">
            <w:pPr>
              <w:spacing w:line="240" w:lineRule="auto"/>
              <w:rPr>
                <w:rFonts w:ascii="Times New Roman" w:eastAsia="Times New Roman" w:hAnsi="Times New Roman"/>
                <w:color w:val="000000"/>
                <w:sz w:val="24"/>
                <w:szCs w:val="24"/>
              </w:rPr>
            </w:pPr>
            <w:r w:rsidRPr="00304AB1">
              <w:rPr>
                <w:rFonts w:ascii="Times New Roman" w:eastAsia="Times New Roman" w:hAnsi="Times New Roman"/>
                <w:color w:val="000000"/>
              </w:rPr>
              <w:t>МБДОУ Детский сад №31</w:t>
            </w:r>
          </w:p>
        </w:tc>
        <w:tc>
          <w:tcPr>
            <w:tcW w:w="1842" w:type="dxa"/>
            <w:vAlign w:val="bottom"/>
          </w:tcPr>
          <w:p w14:paraId="0194FE92"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3827,1</w:t>
            </w:r>
          </w:p>
        </w:tc>
        <w:tc>
          <w:tcPr>
            <w:tcW w:w="3686" w:type="dxa"/>
          </w:tcPr>
          <w:p w14:paraId="4BF6C888"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sz w:val="24"/>
                <w:szCs w:val="24"/>
                <w:lang w:eastAsia="ru-RU"/>
              </w:rPr>
              <w:t>-</w:t>
            </w:r>
          </w:p>
        </w:tc>
      </w:tr>
      <w:tr w:rsidR="00304AB1" w:rsidRPr="00304AB1" w14:paraId="60009B69" w14:textId="77777777" w:rsidTr="008A2EC6">
        <w:tc>
          <w:tcPr>
            <w:tcW w:w="567" w:type="dxa"/>
          </w:tcPr>
          <w:p w14:paraId="74725837"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61AF3BBA" w14:textId="77777777" w:rsidR="00304AB1" w:rsidRPr="00304AB1" w:rsidRDefault="00304AB1" w:rsidP="00304AB1">
            <w:pPr>
              <w:spacing w:line="240" w:lineRule="auto"/>
              <w:rPr>
                <w:rFonts w:ascii="Times New Roman" w:eastAsia="Times New Roman" w:hAnsi="Times New Roman"/>
                <w:color w:val="000000"/>
              </w:rPr>
            </w:pPr>
            <w:r w:rsidRPr="00304AB1">
              <w:rPr>
                <w:rFonts w:ascii="Times New Roman" w:eastAsia="Times New Roman" w:hAnsi="Times New Roman"/>
                <w:color w:val="000000"/>
              </w:rPr>
              <w:t>МБОУ Лицей №5</w:t>
            </w:r>
          </w:p>
        </w:tc>
        <w:tc>
          <w:tcPr>
            <w:tcW w:w="1842" w:type="dxa"/>
            <w:vAlign w:val="bottom"/>
          </w:tcPr>
          <w:p w14:paraId="1A933141"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3686" w:type="dxa"/>
            <w:vAlign w:val="bottom"/>
          </w:tcPr>
          <w:p w14:paraId="1BD5468F"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955,8</w:t>
            </w:r>
          </w:p>
        </w:tc>
      </w:tr>
      <w:tr w:rsidR="00304AB1" w:rsidRPr="00304AB1" w14:paraId="103499F3" w14:textId="77777777" w:rsidTr="008A2EC6">
        <w:tc>
          <w:tcPr>
            <w:tcW w:w="567" w:type="dxa"/>
          </w:tcPr>
          <w:p w14:paraId="12570595"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2F7DD0F7" w14:textId="77777777" w:rsidR="00304AB1" w:rsidRPr="00304AB1" w:rsidRDefault="00304AB1" w:rsidP="00304AB1">
            <w:pPr>
              <w:spacing w:line="240" w:lineRule="auto"/>
              <w:rPr>
                <w:rFonts w:ascii="Times New Roman" w:eastAsia="Times New Roman" w:hAnsi="Times New Roman"/>
                <w:color w:val="000000"/>
              </w:rPr>
            </w:pPr>
            <w:r w:rsidRPr="00304AB1">
              <w:rPr>
                <w:rFonts w:ascii="Times New Roman" w:eastAsia="Times New Roman" w:hAnsi="Times New Roman"/>
                <w:color w:val="000000"/>
              </w:rPr>
              <w:t>МБОУ СОШ №42</w:t>
            </w:r>
          </w:p>
        </w:tc>
        <w:tc>
          <w:tcPr>
            <w:tcW w:w="1842" w:type="dxa"/>
            <w:vAlign w:val="bottom"/>
          </w:tcPr>
          <w:p w14:paraId="08C6512D"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3686" w:type="dxa"/>
            <w:vAlign w:val="bottom"/>
          </w:tcPr>
          <w:p w14:paraId="3B24DCBA"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7 480,8</w:t>
            </w:r>
          </w:p>
        </w:tc>
      </w:tr>
      <w:tr w:rsidR="00304AB1" w:rsidRPr="00304AB1" w14:paraId="58D51665" w14:textId="77777777" w:rsidTr="008A2EC6">
        <w:tc>
          <w:tcPr>
            <w:tcW w:w="567" w:type="dxa"/>
          </w:tcPr>
          <w:p w14:paraId="4D02B29A" w14:textId="77777777" w:rsidR="00304AB1" w:rsidRPr="00304AB1" w:rsidRDefault="00304AB1" w:rsidP="00304AB1">
            <w:pPr>
              <w:widowControl w:val="0"/>
              <w:numPr>
                <w:ilvl w:val="0"/>
                <w:numId w:val="16"/>
              </w:numPr>
              <w:autoSpaceDE w:val="0"/>
              <w:autoSpaceDN w:val="0"/>
              <w:adjustRightInd w:val="0"/>
              <w:spacing w:line="240" w:lineRule="auto"/>
              <w:contextualSpacing/>
              <w:jc w:val="both"/>
              <w:rPr>
                <w:rFonts w:ascii="Times New Roman" w:eastAsia="Times New Roman" w:hAnsi="Times New Roman"/>
                <w:sz w:val="24"/>
                <w:szCs w:val="24"/>
                <w:lang w:eastAsia="ru-RU"/>
              </w:rPr>
            </w:pPr>
          </w:p>
        </w:tc>
        <w:tc>
          <w:tcPr>
            <w:tcW w:w="3828" w:type="dxa"/>
            <w:vAlign w:val="bottom"/>
          </w:tcPr>
          <w:p w14:paraId="7B8AA80A" w14:textId="77777777" w:rsidR="00304AB1" w:rsidRPr="00304AB1" w:rsidRDefault="00304AB1" w:rsidP="00304AB1">
            <w:pPr>
              <w:spacing w:line="240" w:lineRule="auto"/>
              <w:rPr>
                <w:rFonts w:ascii="Times New Roman" w:eastAsia="Times New Roman" w:hAnsi="Times New Roman"/>
                <w:color w:val="000000"/>
              </w:rPr>
            </w:pPr>
            <w:r w:rsidRPr="00304AB1">
              <w:rPr>
                <w:rFonts w:ascii="Times New Roman" w:eastAsia="Times New Roman" w:hAnsi="Times New Roman"/>
                <w:color w:val="000000"/>
              </w:rPr>
              <w:t>МБОУ СОШ №15</w:t>
            </w:r>
          </w:p>
        </w:tc>
        <w:tc>
          <w:tcPr>
            <w:tcW w:w="1842" w:type="dxa"/>
            <w:vAlign w:val="bottom"/>
          </w:tcPr>
          <w:p w14:paraId="115D8FA1" w14:textId="77777777" w:rsidR="00304AB1" w:rsidRPr="00304AB1" w:rsidRDefault="00304AB1" w:rsidP="00304AB1">
            <w:pPr>
              <w:spacing w:line="240" w:lineRule="auto"/>
              <w:jc w:val="center"/>
              <w:rPr>
                <w:rFonts w:ascii="Times New Roman" w:eastAsia="Times New Roman" w:hAnsi="Times New Roman"/>
                <w:color w:val="000000"/>
                <w:sz w:val="24"/>
                <w:szCs w:val="24"/>
              </w:rPr>
            </w:pPr>
            <w:r w:rsidRPr="00304AB1">
              <w:rPr>
                <w:rFonts w:ascii="Times New Roman" w:eastAsia="Times New Roman" w:hAnsi="Times New Roman"/>
                <w:color w:val="000000"/>
                <w:sz w:val="24"/>
                <w:szCs w:val="24"/>
              </w:rPr>
              <w:t>-</w:t>
            </w:r>
          </w:p>
        </w:tc>
        <w:tc>
          <w:tcPr>
            <w:tcW w:w="3686" w:type="dxa"/>
            <w:vAlign w:val="bottom"/>
          </w:tcPr>
          <w:p w14:paraId="4D5BE10A" w14:textId="77777777" w:rsidR="00304AB1" w:rsidRPr="00304AB1" w:rsidRDefault="00304AB1" w:rsidP="00304AB1">
            <w:pPr>
              <w:spacing w:line="240" w:lineRule="auto"/>
              <w:jc w:val="center"/>
              <w:rPr>
                <w:rFonts w:ascii="Times New Roman" w:eastAsia="Times New Roman" w:hAnsi="Times New Roman"/>
                <w:sz w:val="24"/>
                <w:szCs w:val="24"/>
                <w:lang w:eastAsia="ru-RU"/>
              </w:rPr>
            </w:pPr>
            <w:r w:rsidRPr="00304AB1">
              <w:rPr>
                <w:rFonts w:ascii="Times New Roman" w:eastAsia="Times New Roman" w:hAnsi="Times New Roman"/>
                <w:color w:val="000000"/>
                <w:sz w:val="24"/>
                <w:szCs w:val="24"/>
              </w:rPr>
              <w:t>2 263,5</w:t>
            </w:r>
          </w:p>
        </w:tc>
      </w:tr>
    </w:tbl>
    <w:p w14:paraId="01C911C3" w14:textId="77777777" w:rsidR="00304AB1" w:rsidRPr="00304AB1" w:rsidRDefault="00304AB1" w:rsidP="00304AB1">
      <w:pPr>
        <w:spacing w:after="0" w:line="240" w:lineRule="auto"/>
        <w:jc w:val="both"/>
        <w:rPr>
          <w:rFonts w:ascii="Times New Roman" w:hAnsi="Times New Roman"/>
          <w:sz w:val="28"/>
          <w:szCs w:val="28"/>
          <w:highlight w:val="yellow"/>
        </w:rPr>
      </w:pPr>
    </w:p>
    <w:p w14:paraId="19BB1CFD" w14:textId="77777777" w:rsidR="00304AB1" w:rsidRPr="00304AB1" w:rsidRDefault="00304AB1" w:rsidP="00304AB1">
      <w:pPr>
        <w:spacing w:after="0" w:line="240" w:lineRule="auto"/>
        <w:ind w:firstLine="567"/>
        <w:jc w:val="both"/>
        <w:rPr>
          <w:rFonts w:ascii="Times New Roman" w:hAnsi="Times New Roman"/>
          <w:bCs/>
          <w:color w:val="000000"/>
          <w:sz w:val="28"/>
          <w:szCs w:val="28"/>
        </w:rPr>
      </w:pPr>
      <w:r w:rsidRPr="00304AB1">
        <w:rPr>
          <w:rFonts w:ascii="Times New Roman" w:hAnsi="Times New Roman"/>
          <w:bCs/>
          <w:color w:val="000000"/>
          <w:sz w:val="28"/>
          <w:szCs w:val="28"/>
        </w:rPr>
        <w:t>Кроме указанных в таблице нарушений в ходе контрольных мероприятий выявлялись и иные нарушения, в том числе:</w:t>
      </w:r>
    </w:p>
    <w:p w14:paraId="3A53E3C3" w14:textId="77777777" w:rsidR="00304AB1" w:rsidRPr="00304AB1" w:rsidRDefault="00304AB1" w:rsidP="00304AB1">
      <w:pPr>
        <w:widowControl w:val="0"/>
        <w:numPr>
          <w:ilvl w:val="0"/>
          <w:numId w:val="18"/>
        </w:numPr>
        <w:autoSpaceDE w:val="0"/>
        <w:autoSpaceDN w:val="0"/>
        <w:adjustRightInd w:val="0"/>
        <w:spacing w:after="0" w:line="240" w:lineRule="auto"/>
        <w:contextualSpacing/>
        <w:jc w:val="both"/>
        <w:rPr>
          <w:rFonts w:ascii="Times New Roman" w:eastAsia="Times New Roman" w:hAnsi="Times New Roman"/>
          <w:sz w:val="28"/>
          <w:szCs w:val="16"/>
          <w:lang w:eastAsia="ru-RU"/>
        </w:rPr>
      </w:pPr>
      <w:r w:rsidRPr="00304AB1">
        <w:rPr>
          <w:rFonts w:ascii="Times New Roman" w:eastAsia="Times New Roman" w:hAnsi="Times New Roman"/>
          <w:b/>
          <w:sz w:val="28"/>
          <w:szCs w:val="16"/>
          <w:lang w:eastAsia="ru-RU"/>
        </w:rPr>
        <w:t>МБОУ СОШ №42</w:t>
      </w:r>
      <w:r w:rsidRPr="00304AB1">
        <w:rPr>
          <w:rFonts w:ascii="Times New Roman" w:eastAsia="Times New Roman" w:hAnsi="Times New Roman"/>
          <w:sz w:val="28"/>
          <w:szCs w:val="16"/>
          <w:lang w:eastAsia="ru-RU"/>
        </w:rPr>
        <w:t xml:space="preserve"> – 12,9 тыс. руб.</w:t>
      </w:r>
    </w:p>
    <w:p w14:paraId="3F55961E" w14:textId="77777777" w:rsidR="00304AB1" w:rsidRPr="00304AB1" w:rsidRDefault="00304AB1" w:rsidP="00304AB1">
      <w:pPr>
        <w:shd w:val="clear" w:color="auto" w:fill="FFFFFF"/>
        <w:spacing w:after="0" w:line="259" w:lineRule="auto"/>
        <w:ind w:firstLine="567"/>
        <w:jc w:val="both"/>
        <w:textAlignment w:val="baseline"/>
        <w:rPr>
          <w:rFonts w:ascii="Times New Roman" w:hAnsi="Times New Roman"/>
          <w:sz w:val="28"/>
          <w:szCs w:val="28"/>
        </w:rPr>
      </w:pPr>
      <w:r w:rsidRPr="00304AB1">
        <w:rPr>
          <w:rFonts w:ascii="Times New Roman" w:hAnsi="Times New Roman"/>
          <w:bCs/>
          <w:sz w:val="28"/>
          <w:szCs w:val="28"/>
        </w:rPr>
        <w:t>В нарушение</w:t>
      </w:r>
      <w:r w:rsidRPr="00304AB1">
        <w:rPr>
          <w:rFonts w:ascii="Times New Roman" w:hAnsi="Times New Roman"/>
          <w:sz w:val="28"/>
          <w:szCs w:val="28"/>
        </w:rPr>
        <w:t xml:space="preserve"> ст. 242 БК РФ неиспользованные межбюджетные трансферты, имеющие целевое назначение в сумме 12,9 тыс. руб. не были возвращены в бюджет.</w:t>
      </w:r>
    </w:p>
    <w:p w14:paraId="516CD46A" w14:textId="77777777" w:rsidR="00304AB1" w:rsidRPr="00304AB1" w:rsidRDefault="00304AB1" w:rsidP="00304AB1">
      <w:pPr>
        <w:numPr>
          <w:ilvl w:val="0"/>
          <w:numId w:val="18"/>
        </w:numPr>
        <w:autoSpaceDE w:val="0"/>
        <w:autoSpaceDN w:val="0"/>
        <w:adjustRightInd w:val="0"/>
        <w:spacing w:after="0" w:line="240" w:lineRule="auto"/>
        <w:jc w:val="both"/>
        <w:rPr>
          <w:rFonts w:ascii="Times New Roman" w:eastAsia="Times New Roman" w:hAnsi="Times New Roman"/>
          <w:b/>
          <w:bCs/>
          <w:color w:val="000000"/>
          <w:sz w:val="28"/>
          <w:szCs w:val="28"/>
          <w:lang w:eastAsia="ru-RU"/>
        </w:rPr>
      </w:pPr>
      <w:r w:rsidRPr="00304AB1">
        <w:rPr>
          <w:rFonts w:ascii="Times New Roman" w:eastAsia="Times New Roman" w:hAnsi="Times New Roman"/>
          <w:b/>
          <w:bCs/>
          <w:color w:val="000000"/>
          <w:sz w:val="28"/>
          <w:szCs w:val="28"/>
          <w:lang w:eastAsia="ru-RU"/>
        </w:rPr>
        <w:t xml:space="preserve">«Мониторинг и оценка эффективности реализации муниципальной программы «Развитие отрасли «Культура» в городе Махачкале на 2024 год» - </w:t>
      </w:r>
      <w:r w:rsidRPr="00304AB1">
        <w:rPr>
          <w:rFonts w:ascii="Times New Roman" w:eastAsia="Times New Roman" w:hAnsi="Times New Roman"/>
          <w:bCs/>
          <w:color w:val="000000"/>
          <w:sz w:val="28"/>
          <w:szCs w:val="28"/>
          <w:lang w:eastAsia="ru-RU"/>
        </w:rPr>
        <w:t>26 113,9 тыс. руб.</w:t>
      </w:r>
    </w:p>
    <w:p w14:paraId="571DC657"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В паспорте программы в разделе «Объем и источники финансирования» в период с 01.01.2024 г. по 31.12.2024 г. указана сумма в размере 527 623,3 тыс. руб., а Решением Собрания депутатов городского округа с внутригородским делением "город Махачкала" в редакции от 26.12.2024 N 48-3 предусмотрено 553 737,2 тыс. руб.</w:t>
      </w:r>
    </w:p>
    <w:p w14:paraId="2C4EDDA9"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Таким образом, Муниципальная программа "Развитие отрасли "Культура" в городе Махачкале на 2022 - 2024 годы" отражает финансовые показатели по состоянию на 28 августа 2024 года, в то время, как последние изменения объемов финансирования были утверждены Решением Собрания депутатов городского округа с внутригородским делением "город Махачкала" N 48-3 от 26 декабря 2024.</w:t>
      </w:r>
    </w:p>
    <w:p w14:paraId="689A5F01" w14:textId="77777777" w:rsidR="00304AB1" w:rsidRPr="00304AB1" w:rsidRDefault="00304AB1" w:rsidP="00304AB1">
      <w:pPr>
        <w:autoSpaceDE w:val="0"/>
        <w:autoSpaceDN w:val="0"/>
        <w:adjustRightInd w:val="0"/>
        <w:spacing w:after="0" w:line="240" w:lineRule="auto"/>
        <w:ind w:firstLine="567"/>
        <w:jc w:val="both"/>
        <w:rPr>
          <w:rFonts w:ascii="Times New Roman" w:eastAsia="Times New Roman" w:hAnsi="Times New Roman"/>
          <w:b/>
          <w:bCs/>
          <w:color w:val="000000"/>
          <w:sz w:val="28"/>
          <w:szCs w:val="28"/>
          <w:lang w:eastAsia="ru-RU"/>
        </w:rPr>
      </w:pPr>
      <w:r w:rsidRPr="00304AB1">
        <w:rPr>
          <w:rFonts w:ascii="Times New Roman" w:eastAsia="Times New Roman" w:hAnsi="Times New Roman"/>
          <w:color w:val="000000"/>
          <w:sz w:val="28"/>
          <w:szCs w:val="28"/>
          <w:lang w:eastAsia="ru-RU"/>
        </w:rPr>
        <w:t>Разница объемов финансирования составляет 26 113,9 тыс. руб.</w:t>
      </w:r>
    </w:p>
    <w:p w14:paraId="053B9590" w14:textId="77777777" w:rsidR="00304AB1" w:rsidRPr="00304AB1" w:rsidRDefault="00304AB1" w:rsidP="00304AB1">
      <w:pPr>
        <w:numPr>
          <w:ilvl w:val="0"/>
          <w:numId w:val="18"/>
        </w:numPr>
        <w:autoSpaceDE w:val="0"/>
        <w:autoSpaceDN w:val="0"/>
        <w:adjustRightInd w:val="0"/>
        <w:spacing w:after="0" w:line="240" w:lineRule="auto"/>
        <w:jc w:val="both"/>
        <w:rPr>
          <w:rFonts w:ascii="Times New Roman" w:eastAsia="Times New Roman" w:hAnsi="Times New Roman"/>
          <w:b/>
          <w:bCs/>
          <w:color w:val="000000"/>
          <w:sz w:val="28"/>
          <w:szCs w:val="28"/>
          <w:lang w:eastAsia="ru-RU"/>
        </w:rPr>
      </w:pPr>
      <w:r w:rsidRPr="00304AB1">
        <w:rPr>
          <w:rFonts w:ascii="Times New Roman" w:eastAsia="Times New Roman" w:hAnsi="Times New Roman"/>
          <w:b/>
          <w:bCs/>
          <w:color w:val="000000"/>
          <w:sz w:val="28"/>
          <w:szCs w:val="28"/>
          <w:lang w:eastAsia="ru-RU"/>
        </w:rPr>
        <w:t>МКУ Управление архитектуры и градостроительства – 4 810,7 тыс. руб.</w:t>
      </w:r>
    </w:p>
    <w:p w14:paraId="59E573E0" w14:textId="77777777" w:rsidR="00304AB1" w:rsidRPr="00304AB1" w:rsidRDefault="00304AB1" w:rsidP="00304AB1">
      <w:pPr>
        <w:spacing w:after="0" w:line="259" w:lineRule="auto"/>
        <w:ind w:firstLine="567"/>
        <w:jc w:val="both"/>
        <w:rPr>
          <w:rFonts w:ascii="Times New Roman" w:hAnsi="Times New Roman"/>
          <w:color w:val="000000"/>
          <w:sz w:val="28"/>
          <w:szCs w:val="28"/>
        </w:rPr>
      </w:pPr>
      <w:r w:rsidRPr="00304AB1">
        <w:rPr>
          <w:rFonts w:ascii="Times New Roman" w:hAnsi="Times New Roman"/>
          <w:color w:val="000000"/>
          <w:sz w:val="28"/>
          <w:szCs w:val="28"/>
        </w:rPr>
        <w:t>При составлении бюджета на 2025 год по виду расходов 211 «заработная плата» составителем бюджета в одностороннем порядке было урезано количество окладов по муниципальным органам и учреждениям, предусмотренных разделом 9 «Годовой фонд оплаты труда» решения №16-4 от 29.06.2017г. Об утверждении Перечня муниципальных должностей и Реестра должностей муниципальной службы, Положения о порядке и условиях оплаты труда лиц, замещающих муниципальные должности и должности муниципальной службы, о Порядке предоставления отпуска муниципальным служащим в органах местного самоуправления городского округа с внутригородским делением "город Махачкала".</w:t>
      </w:r>
    </w:p>
    <w:p w14:paraId="529B4BEA" w14:textId="77777777" w:rsidR="00304AB1" w:rsidRPr="00304AB1" w:rsidRDefault="00304AB1" w:rsidP="00304AB1">
      <w:pPr>
        <w:spacing w:after="0" w:line="259" w:lineRule="auto"/>
        <w:ind w:firstLine="567"/>
        <w:jc w:val="both"/>
        <w:rPr>
          <w:rFonts w:ascii="Times New Roman" w:hAnsi="Times New Roman"/>
          <w:bCs/>
          <w:sz w:val="28"/>
          <w:szCs w:val="28"/>
        </w:rPr>
      </w:pPr>
      <w:r w:rsidRPr="00304AB1">
        <w:rPr>
          <w:rFonts w:ascii="Times New Roman" w:hAnsi="Times New Roman"/>
          <w:sz w:val="28"/>
          <w:szCs w:val="28"/>
        </w:rPr>
        <w:t xml:space="preserve">Распоряжением администрации городского округа с внутригородским делением от 23.01.2025г. №31-р внесено изменения в штатное расписание путем выведения 1 штатной единицы заместителя начальника Управления и 2 штатные единицы главного специалиста отдела делопроизводства и штатное расписание утверждено </w:t>
      </w:r>
      <w:r w:rsidRPr="00304AB1">
        <w:rPr>
          <w:rFonts w:ascii="Times New Roman" w:hAnsi="Times New Roman"/>
          <w:bCs/>
          <w:sz w:val="28"/>
          <w:szCs w:val="28"/>
        </w:rPr>
        <w:t xml:space="preserve">в количестве 40 штатных единиц, с годовым фондом 44 243 056 рублей. При этом лимиты бюджетных обязательств по КВР 211 </w:t>
      </w:r>
      <w:r w:rsidRPr="00304AB1">
        <w:rPr>
          <w:rFonts w:ascii="Times New Roman" w:hAnsi="Times New Roman"/>
          <w:sz w:val="28"/>
          <w:szCs w:val="28"/>
        </w:rPr>
        <w:t>"Заработная плата"</w:t>
      </w:r>
      <w:r w:rsidRPr="00304AB1">
        <w:rPr>
          <w:rFonts w:ascii="Times New Roman" w:hAnsi="Times New Roman"/>
          <w:bCs/>
          <w:sz w:val="28"/>
          <w:szCs w:val="28"/>
        </w:rPr>
        <w:t xml:space="preserve"> утверждены в сумме 39 432 340 руб. </w:t>
      </w:r>
    </w:p>
    <w:p w14:paraId="2ABC2D4C" w14:textId="77777777" w:rsidR="00304AB1" w:rsidRPr="00304AB1" w:rsidRDefault="00304AB1" w:rsidP="00304AB1">
      <w:pPr>
        <w:spacing w:after="0" w:line="259" w:lineRule="auto"/>
        <w:ind w:firstLine="567"/>
        <w:jc w:val="both"/>
        <w:rPr>
          <w:rFonts w:ascii="Times New Roman" w:hAnsi="Times New Roman"/>
          <w:bCs/>
          <w:sz w:val="28"/>
          <w:szCs w:val="28"/>
        </w:rPr>
      </w:pPr>
      <w:r w:rsidRPr="00304AB1">
        <w:rPr>
          <w:rFonts w:ascii="Times New Roman" w:hAnsi="Times New Roman"/>
          <w:sz w:val="28"/>
          <w:szCs w:val="28"/>
        </w:rPr>
        <w:t>Таким образом отклонение составило 4 810 716 руб.  (</w:t>
      </w:r>
      <w:r w:rsidRPr="00304AB1">
        <w:rPr>
          <w:rFonts w:ascii="Times New Roman" w:hAnsi="Times New Roman"/>
          <w:bCs/>
          <w:sz w:val="28"/>
          <w:szCs w:val="28"/>
        </w:rPr>
        <w:t>44243056-39432340).</w:t>
      </w:r>
    </w:p>
    <w:p w14:paraId="1022758F" w14:textId="77777777" w:rsidR="00304AB1" w:rsidRPr="00304AB1" w:rsidRDefault="00304AB1" w:rsidP="00304AB1">
      <w:pPr>
        <w:numPr>
          <w:ilvl w:val="0"/>
          <w:numId w:val="18"/>
        </w:numPr>
        <w:autoSpaceDE w:val="0"/>
        <w:autoSpaceDN w:val="0"/>
        <w:adjustRightInd w:val="0"/>
        <w:spacing w:after="0" w:line="240" w:lineRule="auto"/>
        <w:jc w:val="both"/>
        <w:rPr>
          <w:rFonts w:ascii="Times New Roman" w:eastAsia="Times New Roman" w:hAnsi="Times New Roman"/>
          <w:b/>
          <w:bCs/>
          <w:color w:val="000000"/>
          <w:sz w:val="28"/>
          <w:szCs w:val="28"/>
          <w:lang w:eastAsia="ru-RU"/>
        </w:rPr>
      </w:pPr>
      <w:r w:rsidRPr="00304AB1">
        <w:rPr>
          <w:rFonts w:ascii="Times New Roman" w:eastAsia="Times New Roman" w:hAnsi="Times New Roman"/>
          <w:b/>
          <w:bCs/>
          <w:color w:val="000000"/>
          <w:sz w:val="28"/>
          <w:szCs w:val="28"/>
          <w:lang w:eastAsia="ru-RU"/>
        </w:rPr>
        <w:t xml:space="preserve">МБОУ СОШ №25 – </w:t>
      </w:r>
      <w:r w:rsidRPr="00304AB1">
        <w:rPr>
          <w:rFonts w:ascii="Times New Roman" w:eastAsia="Times New Roman" w:hAnsi="Times New Roman"/>
          <w:bCs/>
          <w:color w:val="000000"/>
          <w:sz w:val="28"/>
          <w:szCs w:val="28"/>
          <w:lang w:eastAsia="ru-RU"/>
        </w:rPr>
        <w:t>99,8 тыс. руб.</w:t>
      </w:r>
    </w:p>
    <w:p w14:paraId="1504A43A"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В нарушение п.13 Приказа Минфина от 31.08.2018 г. N 186н имеется превышение кассовых расходов над показателями уточненного плана по статье КОСГУ (ст.223 «Коммунальные услуги») на сумму 99,8 тыс. руб.</w:t>
      </w:r>
    </w:p>
    <w:p w14:paraId="6E1CFE2A" w14:textId="77777777" w:rsidR="00304AB1" w:rsidRPr="00304AB1" w:rsidRDefault="00304AB1" w:rsidP="00304AB1">
      <w:pPr>
        <w:numPr>
          <w:ilvl w:val="0"/>
          <w:numId w:val="18"/>
        </w:numPr>
        <w:autoSpaceDE w:val="0"/>
        <w:autoSpaceDN w:val="0"/>
        <w:adjustRightInd w:val="0"/>
        <w:spacing w:after="0" w:line="240" w:lineRule="auto"/>
        <w:jc w:val="both"/>
        <w:rPr>
          <w:rFonts w:ascii="Times New Roman" w:eastAsia="Times New Roman" w:hAnsi="Times New Roman"/>
          <w:b/>
          <w:bCs/>
          <w:color w:val="000000"/>
          <w:sz w:val="28"/>
          <w:szCs w:val="28"/>
          <w:lang w:eastAsia="ru-RU"/>
        </w:rPr>
      </w:pPr>
      <w:r w:rsidRPr="00304AB1">
        <w:rPr>
          <w:rFonts w:ascii="Times New Roman" w:eastAsia="Times New Roman" w:hAnsi="Times New Roman"/>
          <w:b/>
          <w:bCs/>
          <w:color w:val="000000"/>
          <w:sz w:val="28"/>
          <w:szCs w:val="28"/>
          <w:lang w:eastAsia="ru-RU"/>
        </w:rPr>
        <w:t xml:space="preserve">МБДОУ Детский сад №26 – </w:t>
      </w:r>
      <w:r w:rsidRPr="00304AB1">
        <w:rPr>
          <w:rFonts w:ascii="Times New Roman" w:eastAsia="Times New Roman" w:hAnsi="Times New Roman"/>
          <w:bCs/>
          <w:color w:val="000000"/>
          <w:sz w:val="28"/>
          <w:szCs w:val="28"/>
          <w:lang w:eastAsia="ru-RU"/>
        </w:rPr>
        <w:t>27,9 тыс. руб.</w:t>
      </w:r>
    </w:p>
    <w:p w14:paraId="694F7AD4" w14:textId="77777777" w:rsidR="00304AB1" w:rsidRPr="00304AB1" w:rsidRDefault="00304AB1" w:rsidP="00304AB1">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lastRenderedPageBreak/>
        <w:t>В нарушение п.13 Приказа Минфина от 31.08.2018 г. N 186н имеется превышение кассовых расходов над показателями уточненного плана по статье КОСГУ (ст.211 «Заработная плата») на сумму 17,7 тыс. руб.</w:t>
      </w:r>
    </w:p>
    <w:p w14:paraId="292814AC" w14:textId="77777777" w:rsidR="00304AB1" w:rsidRPr="00304AB1" w:rsidRDefault="00304AB1" w:rsidP="00304AB1">
      <w:pPr>
        <w:autoSpaceDE w:val="0"/>
        <w:autoSpaceDN w:val="0"/>
        <w:adjustRightInd w:val="0"/>
        <w:spacing w:after="0" w:line="240" w:lineRule="auto"/>
        <w:ind w:firstLine="567"/>
        <w:jc w:val="both"/>
        <w:rPr>
          <w:rFonts w:ascii="Times New Roman" w:eastAsia="Times New Roman" w:hAnsi="Times New Roman"/>
          <w:b/>
          <w:bCs/>
          <w:color w:val="000000"/>
          <w:sz w:val="28"/>
          <w:szCs w:val="28"/>
          <w:lang w:eastAsia="ru-RU"/>
        </w:rPr>
      </w:pPr>
      <w:r w:rsidRPr="00304AB1">
        <w:rPr>
          <w:rFonts w:ascii="Times New Roman" w:eastAsia="Times New Roman" w:hAnsi="Times New Roman"/>
          <w:color w:val="000000"/>
          <w:sz w:val="28"/>
          <w:szCs w:val="28"/>
          <w:lang w:eastAsia="ru-RU"/>
        </w:rPr>
        <w:t>В нарушение подпункта д), пункта 1) ч.9 Приказа Минфина №186н от 31.08.2018 г.,  абзаца 5 ч.8 Постановления Администрации г. Махачкалы от 11 ноября 2016 года N 2100 «Об утверждении Порядка составления и утверждения Плана финансово-хозяйственной деятельности муниципальных учреждений, находящихся в ведении Администрации города Махачкалы», в плане финансово – хозяйственной деятельности учреждения не указаны планируемые поступления от иной приносящей доход деятельности (сдачи в аренду котельной МУП «Котельная», согласно договору аренды имущества (котельная) б/н от 08.09.2022 г. в размере 10,2 тыс. руб. в год.</w:t>
      </w:r>
    </w:p>
    <w:p w14:paraId="01ADD56B" w14:textId="77777777" w:rsidR="00304AB1" w:rsidRPr="00304AB1" w:rsidRDefault="00304AB1" w:rsidP="00304AB1">
      <w:pPr>
        <w:numPr>
          <w:ilvl w:val="0"/>
          <w:numId w:val="18"/>
        </w:numPr>
        <w:autoSpaceDE w:val="0"/>
        <w:autoSpaceDN w:val="0"/>
        <w:adjustRightInd w:val="0"/>
        <w:spacing w:after="0" w:line="240" w:lineRule="auto"/>
        <w:jc w:val="both"/>
        <w:rPr>
          <w:rFonts w:ascii="Times New Roman" w:eastAsia="Times New Roman" w:hAnsi="Times New Roman"/>
          <w:b/>
          <w:bCs/>
          <w:color w:val="000000"/>
          <w:sz w:val="28"/>
          <w:szCs w:val="28"/>
          <w:lang w:eastAsia="ru-RU"/>
        </w:rPr>
      </w:pPr>
      <w:r w:rsidRPr="00304AB1">
        <w:rPr>
          <w:rFonts w:ascii="Times New Roman" w:eastAsia="Times New Roman" w:hAnsi="Times New Roman"/>
          <w:b/>
          <w:bCs/>
          <w:color w:val="000000"/>
          <w:sz w:val="28"/>
          <w:szCs w:val="28"/>
          <w:lang w:eastAsia="ru-RU"/>
        </w:rPr>
        <w:t xml:space="preserve">МБОУ СОШ №60 – </w:t>
      </w:r>
      <w:r w:rsidRPr="00304AB1">
        <w:rPr>
          <w:rFonts w:ascii="Times New Roman" w:eastAsia="Times New Roman" w:hAnsi="Times New Roman"/>
          <w:bCs/>
          <w:color w:val="000000"/>
          <w:sz w:val="28"/>
          <w:szCs w:val="28"/>
          <w:lang w:eastAsia="ru-RU"/>
        </w:rPr>
        <w:t>397,9 тыс. руб.</w:t>
      </w:r>
    </w:p>
    <w:p w14:paraId="04E10F90" w14:textId="77777777" w:rsidR="00304AB1" w:rsidRPr="00304AB1" w:rsidRDefault="00304AB1" w:rsidP="00304AB1">
      <w:pPr>
        <w:autoSpaceDE w:val="0"/>
        <w:autoSpaceDN w:val="0"/>
        <w:adjustRightInd w:val="0"/>
        <w:spacing w:after="0" w:line="240" w:lineRule="auto"/>
        <w:ind w:firstLine="567"/>
        <w:jc w:val="both"/>
        <w:rPr>
          <w:rFonts w:ascii="Times New Roman" w:eastAsia="Times New Roman" w:hAnsi="Times New Roman"/>
          <w:b/>
          <w:bCs/>
          <w:color w:val="000000"/>
          <w:sz w:val="28"/>
          <w:szCs w:val="28"/>
          <w:lang w:eastAsia="ru-RU"/>
        </w:rPr>
      </w:pPr>
      <w:r w:rsidRPr="00304AB1">
        <w:rPr>
          <w:rFonts w:ascii="Times New Roman" w:eastAsia="Times New Roman" w:hAnsi="Times New Roman"/>
          <w:color w:val="000000"/>
          <w:sz w:val="28"/>
          <w:szCs w:val="28"/>
          <w:lang w:eastAsia="ru-RU"/>
        </w:rPr>
        <w:t xml:space="preserve">В нарушение п.5.1 Положения о порядке распределения стимулирующей части фонда оплаты труда работников учреждения, в августе 2024 года, на основании приказа № 20/01-Ф от 29 августа 2024 года «О стимулирующих выплатах к должностным окладам работников МБОУ «СОШ № 60», были произведены стимулирующие выплаты работникам учреждения в размере </w:t>
      </w:r>
      <w:r w:rsidRPr="00304AB1">
        <w:rPr>
          <w:rFonts w:ascii="Times New Roman" w:eastAsia="Times New Roman" w:hAnsi="Times New Roman"/>
          <w:bCs/>
          <w:color w:val="000000"/>
          <w:sz w:val="28"/>
          <w:szCs w:val="28"/>
          <w:lang w:eastAsia="ru-RU"/>
        </w:rPr>
        <w:t>397,9 тыс. руб.</w:t>
      </w:r>
      <w:r w:rsidRPr="00304AB1">
        <w:rPr>
          <w:rFonts w:ascii="Times New Roman" w:eastAsia="Times New Roman" w:hAnsi="Times New Roman"/>
          <w:color w:val="000000"/>
          <w:sz w:val="28"/>
          <w:szCs w:val="28"/>
          <w:lang w:eastAsia="ru-RU"/>
        </w:rPr>
        <w:t xml:space="preserve"> за июнь, июль, август 2024 года (в соответствии с вышеуказанным пунктом Положения, стимулирующие выплаты должны производится ежемесячно).</w:t>
      </w:r>
    </w:p>
    <w:p w14:paraId="491EC8CD" w14:textId="77777777" w:rsidR="00304AB1" w:rsidRPr="00304AB1" w:rsidRDefault="00304AB1" w:rsidP="00304AB1">
      <w:pPr>
        <w:numPr>
          <w:ilvl w:val="0"/>
          <w:numId w:val="18"/>
        </w:numPr>
        <w:autoSpaceDE w:val="0"/>
        <w:autoSpaceDN w:val="0"/>
        <w:adjustRightInd w:val="0"/>
        <w:spacing w:after="0" w:line="240" w:lineRule="auto"/>
        <w:jc w:val="both"/>
        <w:rPr>
          <w:rFonts w:ascii="Times New Roman" w:eastAsia="Times New Roman" w:hAnsi="Times New Roman"/>
          <w:b/>
          <w:bCs/>
          <w:color w:val="000000"/>
          <w:sz w:val="28"/>
          <w:szCs w:val="28"/>
          <w:lang w:eastAsia="ru-RU"/>
        </w:rPr>
      </w:pPr>
      <w:r w:rsidRPr="00304AB1">
        <w:rPr>
          <w:rFonts w:ascii="Times New Roman" w:eastAsia="Times New Roman" w:hAnsi="Times New Roman"/>
          <w:b/>
          <w:bCs/>
          <w:color w:val="000000"/>
          <w:sz w:val="28"/>
          <w:szCs w:val="28"/>
          <w:lang w:eastAsia="ar-SA"/>
        </w:rPr>
        <w:t xml:space="preserve">МБДОУ Детский сад №14 </w:t>
      </w:r>
      <w:r w:rsidRPr="00304AB1">
        <w:rPr>
          <w:rFonts w:ascii="Times New Roman" w:eastAsia="Times New Roman" w:hAnsi="Times New Roman"/>
          <w:b/>
          <w:bCs/>
          <w:color w:val="000000"/>
          <w:sz w:val="28"/>
          <w:szCs w:val="28"/>
          <w:lang w:eastAsia="ru-RU"/>
        </w:rPr>
        <w:t xml:space="preserve">– </w:t>
      </w:r>
      <w:r w:rsidRPr="00304AB1">
        <w:rPr>
          <w:rFonts w:ascii="Times New Roman" w:eastAsia="Times New Roman" w:hAnsi="Times New Roman"/>
          <w:bCs/>
          <w:color w:val="000000"/>
          <w:sz w:val="28"/>
          <w:szCs w:val="28"/>
          <w:lang w:eastAsia="ru-RU"/>
        </w:rPr>
        <w:t>79,5 тыс. руб.</w:t>
      </w:r>
    </w:p>
    <w:p w14:paraId="3D0A47DD" w14:textId="77777777" w:rsidR="00304AB1" w:rsidRPr="00304AB1" w:rsidRDefault="00304AB1" w:rsidP="00304AB1">
      <w:pPr>
        <w:spacing w:after="0" w:line="240" w:lineRule="auto"/>
        <w:ind w:firstLine="567"/>
        <w:jc w:val="both"/>
        <w:rPr>
          <w:rFonts w:ascii="Times New Roman" w:hAnsi="Times New Roman"/>
          <w:bCs/>
          <w:sz w:val="28"/>
          <w:szCs w:val="28"/>
        </w:rPr>
      </w:pPr>
      <w:r w:rsidRPr="00304AB1">
        <w:rPr>
          <w:rFonts w:ascii="Times New Roman" w:hAnsi="Times New Roman"/>
          <w:bCs/>
          <w:color w:val="000000"/>
          <w:sz w:val="28"/>
          <w:szCs w:val="28"/>
        </w:rPr>
        <w:t>В нарушение ст. 57 и ст. 133 ТК РФ</w:t>
      </w:r>
      <w:r w:rsidRPr="00304AB1">
        <w:rPr>
          <w:rFonts w:ascii="Times New Roman" w:hAnsi="Times New Roman"/>
          <w:color w:val="000000"/>
          <w:sz w:val="28"/>
          <w:szCs w:val="28"/>
        </w:rPr>
        <w:t xml:space="preserve"> в связи с включением в тарификационные списки сумм по доведению до МРОТ, выборочной проверкой выявлено, что отсутствуют дополнительные соглашения к трудовым договорам с указанием доплат на сумму 79,5 тыс. руб.</w:t>
      </w:r>
      <w:r w:rsidRPr="00304AB1">
        <w:rPr>
          <w:rFonts w:ascii="Times New Roman" w:hAnsi="Times New Roman"/>
          <w:bCs/>
          <w:sz w:val="28"/>
          <w:szCs w:val="28"/>
        </w:rPr>
        <w:t xml:space="preserve"> </w:t>
      </w:r>
    </w:p>
    <w:p w14:paraId="4E73CD50" w14:textId="77777777" w:rsidR="00304AB1" w:rsidRPr="00304AB1" w:rsidRDefault="00304AB1" w:rsidP="00304AB1">
      <w:pPr>
        <w:widowControl w:val="0"/>
        <w:numPr>
          <w:ilvl w:val="0"/>
          <w:numId w:val="18"/>
        </w:num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304AB1">
        <w:rPr>
          <w:rFonts w:ascii="Times New Roman" w:eastAsia="Times New Roman" w:hAnsi="Times New Roman"/>
          <w:b/>
          <w:bCs/>
          <w:sz w:val="28"/>
          <w:szCs w:val="28"/>
          <w:lang w:eastAsia="ar-SA"/>
        </w:rPr>
        <w:t>МБДОУ Детский сад №41</w:t>
      </w:r>
      <w:r w:rsidRPr="00304AB1">
        <w:rPr>
          <w:rFonts w:ascii="Times New Roman" w:eastAsia="Times New Roman" w:hAnsi="Times New Roman"/>
          <w:b/>
          <w:sz w:val="28"/>
          <w:szCs w:val="28"/>
          <w:lang w:eastAsia="ru-RU"/>
        </w:rPr>
        <w:t xml:space="preserve"> – </w:t>
      </w:r>
      <w:r w:rsidRPr="00304AB1">
        <w:rPr>
          <w:rFonts w:ascii="Times New Roman" w:eastAsia="Times New Roman" w:hAnsi="Times New Roman"/>
          <w:sz w:val="28"/>
          <w:szCs w:val="28"/>
          <w:lang w:eastAsia="ru-RU"/>
        </w:rPr>
        <w:t>619,0 тыс. руб.</w:t>
      </w:r>
    </w:p>
    <w:p w14:paraId="4B9862B5"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В ходе проверки установлено, что заказчиком заключены договора с одним поставщиком в один день на суммы, не превышающие 600 000 руб. каждый на поставку одноименных товаров, однако их общая стоимость превышает предельный размер закупки у единственного поставщика, установленный п. 4 ч. 1 ст. 93 44-ФЗ (600 000 руб. для государственных заказчиков), а именно, 2 договора на поставку продуктов питания с ООО «ПРОДУКТСЕРВИС» №41-1/24 (30 900,0 руб.) от 29.12.2023г. и 41-2/24 от 29.12.2023г. (588 200,0 руб.), что в общей стоимости составляет 619 100,0 руб. Данные действия свидетельствуют о дроблении закупки с целью искусственного соблюдения лимита, что  может привести к  уклонению от проведения обязательных конкурентных процедур и неправильному выбору способа определения поставщика.</w:t>
      </w:r>
    </w:p>
    <w:p w14:paraId="300FA221" w14:textId="77777777" w:rsidR="00304AB1" w:rsidRPr="00304AB1" w:rsidRDefault="00304AB1" w:rsidP="00304AB1">
      <w:pPr>
        <w:widowControl w:val="0"/>
        <w:numPr>
          <w:ilvl w:val="0"/>
          <w:numId w:val="18"/>
        </w:numPr>
        <w:autoSpaceDE w:val="0"/>
        <w:autoSpaceDN w:val="0"/>
        <w:adjustRightInd w:val="0"/>
        <w:spacing w:after="0" w:line="240" w:lineRule="auto"/>
        <w:contextualSpacing/>
        <w:jc w:val="both"/>
        <w:rPr>
          <w:rFonts w:ascii="Times New Roman" w:eastAsia="Times New Roman" w:hAnsi="Times New Roman"/>
          <w:sz w:val="16"/>
          <w:szCs w:val="28"/>
          <w:lang w:eastAsia="ru-RU"/>
        </w:rPr>
      </w:pPr>
      <w:r w:rsidRPr="00304AB1">
        <w:rPr>
          <w:rFonts w:ascii="Times New Roman" w:eastAsia="Times New Roman" w:hAnsi="Times New Roman"/>
          <w:b/>
          <w:color w:val="000000"/>
          <w:sz w:val="28"/>
          <w:szCs w:val="28"/>
          <w:lang w:eastAsia="ru-RU"/>
        </w:rPr>
        <w:t>МБУ Дирекция парков и скверов</w:t>
      </w:r>
      <w:r w:rsidRPr="00304AB1">
        <w:rPr>
          <w:rFonts w:ascii="Times New Roman" w:eastAsia="Times New Roman" w:hAnsi="Times New Roman"/>
          <w:b/>
          <w:sz w:val="28"/>
          <w:szCs w:val="28"/>
          <w:lang w:eastAsia="ru-RU"/>
        </w:rPr>
        <w:t xml:space="preserve"> – </w:t>
      </w:r>
      <w:r w:rsidRPr="00304AB1">
        <w:rPr>
          <w:rFonts w:ascii="Times New Roman" w:eastAsia="Times New Roman" w:hAnsi="Times New Roman"/>
          <w:sz w:val="28"/>
          <w:szCs w:val="28"/>
          <w:lang w:eastAsia="ru-RU"/>
        </w:rPr>
        <w:t>11 447,7 тыс. руб.</w:t>
      </w:r>
    </w:p>
    <w:p w14:paraId="62CBA6CD"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 xml:space="preserve">Учреждением заключены 2 договора под номерами №05-01/083 и №05-01/084 от 01.07.2024г. с идентичным предметом договора (размещение 4-х аттракционов в парке Ленинского комсомола, по 2 аттракциона в каждом договоре). Учитывая это, предмет данных договоров мог быть объединен и стать объектом одного или нескольких конкурентных процедур определения поставщика. В соответствии с пунктом 13 статьи 22 Федерального закона «о контрактной системе…» №44-ФЗ от </w:t>
      </w:r>
      <w:r w:rsidRPr="00304AB1">
        <w:rPr>
          <w:rFonts w:ascii="Times New Roman" w:hAnsi="Times New Roman"/>
          <w:sz w:val="28"/>
          <w:szCs w:val="28"/>
        </w:rPr>
        <w:lastRenderedPageBreak/>
        <w:t>05.04.2013г., идентичность товаров, работ или услуг определяется по совпадению их основных характеристик.</w:t>
      </w:r>
    </w:p>
    <w:p w14:paraId="39CAE602"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Согласно статье 8 вышеназванного закона, контрактная система призвана обеспечивать равные условия и конкуренцию между потенциальными поставщиками. Закон запрещает любые действия, которые приводят к ограничению конкуренции, в том числе к необоснованному сокращению числа участников закупки.</w:t>
      </w:r>
      <w:r w:rsidRPr="00304AB1">
        <w:rPr>
          <w:rFonts w:ascii="Times New Roman" w:hAnsi="Times New Roman"/>
          <w:sz w:val="28"/>
          <w:szCs w:val="28"/>
          <w:highlight w:val="yellow"/>
        </w:rPr>
        <w:t xml:space="preserve"> </w:t>
      </w:r>
    </w:p>
    <w:p w14:paraId="37E6A4E8"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Заключение нескольких связанных договоров с единственным поставщиком, которые по сути представляют собой одну сделку, искусственно разделенную для обхода требований законодательства, противоречит целям Закона о контрактной системе и создает предпосылки для получения незаконных имущественных выгод.</w:t>
      </w:r>
      <w:r w:rsidRPr="00304AB1">
        <w:rPr>
          <w:rFonts w:ascii="Times New Roman" w:hAnsi="Times New Roman"/>
          <w:sz w:val="28"/>
          <w:szCs w:val="28"/>
          <w:highlight w:val="yellow"/>
        </w:rPr>
        <w:t xml:space="preserve"> </w:t>
      </w:r>
    </w:p>
    <w:p w14:paraId="26512B61"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Указанные договоры преследуют единую хозяйственную цель, заказчиком по ним выступает одно и то же лицо, а их предмет является идентичным. Фактически они образуют единую сделку, оформленную несколькими отдельными договорами без проведения публичных закупочных процедур. Это является существенным нарушением, поскольку подрывает принципы добросовестной конкуренции и эффективного использования бюджетных средств.</w:t>
      </w:r>
      <w:r w:rsidRPr="00304AB1">
        <w:rPr>
          <w:rFonts w:ascii="Times New Roman" w:hAnsi="Times New Roman"/>
          <w:sz w:val="28"/>
          <w:szCs w:val="28"/>
          <w:highlight w:val="yellow"/>
        </w:rPr>
        <w:t xml:space="preserve"> </w:t>
      </w:r>
    </w:p>
    <w:p w14:paraId="12F9EC93"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 xml:space="preserve">Таким образом, в 2024 году заказчик совершил действия, которые привели к необоснованному ограничению круга участников закупки и предоставлению преимущественных условий единственному исполнителю на сумму 669,7 тыс. руб. </w:t>
      </w:r>
    </w:p>
    <w:p w14:paraId="18F5900F" w14:textId="77777777" w:rsidR="00304AB1" w:rsidRPr="00304AB1" w:rsidRDefault="00304AB1" w:rsidP="00304AB1">
      <w:pPr>
        <w:spacing w:after="0" w:line="259" w:lineRule="auto"/>
        <w:ind w:firstLine="567"/>
        <w:jc w:val="both"/>
        <w:rPr>
          <w:rFonts w:ascii="Times New Roman" w:hAnsi="Times New Roman"/>
          <w:sz w:val="28"/>
          <w:szCs w:val="28"/>
        </w:rPr>
      </w:pPr>
    </w:p>
    <w:p w14:paraId="1FA43BF5"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В соответствии с пунктом 1.6 Положения о порядке размещения и функционирования нестационарных торговых объектов потребительского рынка на земельных участках, предоставленных на праве постоянного (бессрочного) пользования МБУ «Дирекция парков и скверов» г. Махачкалы, утвержденного Постановлением Администрации городского округа с внутригородским делением «город Махачкала» от 11 марта 2022 г. № 172, формирование новой сети нестационарных торговых объектов на территориях, находящихся в пользовании указанного учреждения, осуществляется исключительно посредством проведения торгов в форме электронного аукциона.</w:t>
      </w:r>
    </w:p>
    <w:p w14:paraId="7A9CFBCB"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Однако договора в 2024г. заключались прямыми договорами без проведения торгов в форме электронного аукционов.</w:t>
      </w:r>
    </w:p>
    <w:p w14:paraId="73749A1F"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При этом стоимость договоров за размещение НТО рассчитана по методике определения начальной цены аукциона (Постановление Администрации ГО с ВД «город Махачкала» от 11 марта 2022г. №172, приложение №2).</w:t>
      </w:r>
    </w:p>
    <w:p w14:paraId="5B498F5F"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Таким образом, в нарушение п.1 ст.17.1 Федерального закона от 26.07.2006 N 135- ФЗ «О защите конкуренции» и п.1.6 Постановления Администрации ГО с ВД «город Махачкала» от 11 марта 2022г. №172 МБУ «Дирекция парков и скверов» г. Махачкалы за 2024 год неправомерно заключило 134 договоров на общую сумму 10 778,0 тыс. рублей без проведения обязательного электронного аукциона, с установлением начальной цены в обход конкурсных процедур.</w:t>
      </w:r>
    </w:p>
    <w:p w14:paraId="300E0FF2" w14:textId="77777777" w:rsidR="00304AB1" w:rsidRPr="00304AB1" w:rsidRDefault="00304AB1" w:rsidP="00304AB1">
      <w:pPr>
        <w:spacing w:after="0" w:line="259" w:lineRule="auto"/>
        <w:ind w:firstLine="567"/>
        <w:jc w:val="both"/>
        <w:rPr>
          <w:rFonts w:ascii="Times New Roman" w:hAnsi="Times New Roman"/>
          <w:sz w:val="28"/>
          <w:szCs w:val="28"/>
        </w:rPr>
      </w:pPr>
    </w:p>
    <w:p w14:paraId="268687FD"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lastRenderedPageBreak/>
        <w:t>Подлежит корректировке Методика определения начальной цены аукциона и размера платы за размещение нестационарного торгового объекта без проведения аукциона, утвержденная Постановлением Администрации ГО с ВД «город Махачкала» от 11 марта 2022 г. № 172, поскольку ее действующая редакция содержит внутренние противоречия и правовые недочеты.</w:t>
      </w:r>
    </w:p>
    <w:p w14:paraId="121BBCEB"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 xml:space="preserve">Примером служит несоответствие между пунктом 2.1 и пунктом 4 указанной Методики (Приложение №2). Так, пунктом 2.1 установлены повышающие коэффициенты 2,0 (в период с 1 ноября по 1 апреля) и 2,5 (в период с 1 апреля по 1 ноября) для коммерческих объектов особой коммерческой привлекательности, расположенных в парках, скверах и других местах массового скопления граждан. В то же время пункт 4 предписывает применять для аналогичных объектов коэффициент 15. Подобная несогласованность норм создает правовую неопределенность и делает невозможным единообразное применение Методики. </w:t>
      </w:r>
    </w:p>
    <w:p w14:paraId="4D2B4C33"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За 2024 год заключено договоров на сумму 10 778,0 тыс. руб. Таким образом, при использовании коэффициента - 15, ориентировочный расчет показывает, что применение единого коэффициента 15 вместо действующих коэффициентов 2,0 и 2,5 привело бы к увеличению общей суммы договоров не менее чем на 53 890,0 тыс. рублей. Эта сумма рассчитана исходя из большего коэффициента (2,5) и является минимальной из возможных. Фактический объем недополученных доходов может оказаться значительно выше, что свидетельствует о прямом влиянии законодательных противоречий на бюджетные поступления и требует корректировки для создания прозрачной системы расчетов.</w:t>
      </w:r>
    </w:p>
    <w:p w14:paraId="11172FA6"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Дополнительным основанием для актуализации Методики является техническая ошибка, выразившаяся в дублировании нумерации пункта 4.</w:t>
      </w:r>
    </w:p>
    <w:p w14:paraId="418BB518" w14:textId="77777777" w:rsidR="00304AB1" w:rsidRPr="00304AB1" w:rsidRDefault="00304AB1" w:rsidP="00304AB1">
      <w:pPr>
        <w:widowControl w:val="0"/>
        <w:numPr>
          <w:ilvl w:val="0"/>
          <w:numId w:val="18"/>
        </w:num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304AB1">
        <w:rPr>
          <w:rFonts w:ascii="Times New Roman" w:eastAsia="Times New Roman" w:hAnsi="Times New Roman"/>
          <w:b/>
          <w:color w:val="000000"/>
          <w:sz w:val="28"/>
          <w:szCs w:val="28"/>
          <w:lang w:eastAsia="ru-RU"/>
        </w:rPr>
        <w:t xml:space="preserve">МБДОУ Детский сад №75 </w:t>
      </w:r>
      <w:r w:rsidRPr="00304AB1">
        <w:rPr>
          <w:rFonts w:ascii="Times New Roman" w:eastAsia="Times New Roman" w:hAnsi="Times New Roman"/>
          <w:b/>
          <w:sz w:val="28"/>
          <w:szCs w:val="28"/>
          <w:lang w:eastAsia="ru-RU"/>
        </w:rPr>
        <w:t xml:space="preserve">– </w:t>
      </w:r>
      <w:r w:rsidRPr="00304AB1">
        <w:rPr>
          <w:rFonts w:ascii="Times New Roman" w:eastAsia="Times New Roman" w:hAnsi="Times New Roman"/>
          <w:sz w:val="28"/>
          <w:szCs w:val="28"/>
          <w:lang w:eastAsia="ru-RU"/>
        </w:rPr>
        <w:t>21,9 тыс. руб.</w:t>
      </w:r>
    </w:p>
    <w:p w14:paraId="27AF1FA1"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bCs/>
          <w:color w:val="000000"/>
          <w:sz w:val="28"/>
          <w:szCs w:val="28"/>
        </w:rPr>
        <w:t>В нарушение</w:t>
      </w:r>
      <w:r w:rsidRPr="00304AB1">
        <w:rPr>
          <w:rFonts w:ascii="Times New Roman" w:hAnsi="Times New Roman"/>
          <w:b/>
          <w:color w:val="000000"/>
          <w:sz w:val="28"/>
          <w:szCs w:val="28"/>
        </w:rPr>
        <w:t xml:space="preserve"> </w:t>
      </w:r>
      <w:r w:rsidRPr="00304AB1">
        <w:rPr>
          <w:rFonts w:ascii="Times New Roman" w:hAnsi="Times New Roman"/>
          <w:color w:val="000000"/>
          <w:sz w:val="28"/>
          <w:szCs w:val="28"/>
        </w:rPr>
        <w:t>Постановления Главы г. Махачкалы №915 от 27.12.2023 г., анализ по расходу и потреблению продуктов питания за проверяемый период показал в среднем 118 руб. 38 коп., т.е. на 48 коп. ниже нормы, что составляет 21,9 тыс. руб.</w:t>
      </w:r>
      <w:r w:rsidRPr="00304AB1">
        <w:rPr>
          <w:rFonts w:ascii="Times New Roman" w:hAnsi="Times New Roman"/>
          <w:kern w:val="2"/>
          <w:sz w:val="28"/>
          <w:szCs w:val="28"/>
          <w14:ligatures w14:val="standardContextual"/>
        </w:rPr>
        <w:t xml:space="preserve"> </w:t>
      </w:r>
    </w:p>
    <w:p w14:paraId="045D2907" w14:textId="77777777" w:rsidR="00304AB1" w:rsidRPr="00304AB1" w:rsidRDefault="00304AB1" w:rsidP="00304AB1">
      <w:pPr>
        <w:spacing w:after="0" w:line="240" w:lineRule="auto"/>
        <w:jc w:val="both"/>
        <w:rPr>
          <w:rFonts w:ascii="Times New Roman" w:hAnsi="Times New Roman"/>
          <w:sz w:val="20"/>
          <w:szCs w:val="28"/>
        </w:rPr>
      </w:pPr>
    </w:p>
    <w:p w14:paraId="04FB943D" w14:textId="77777777" w:rsidR="00304AB1" w:rsidRPr="00304AB1" w:rsidRDefault="00304AB1" w:rsidP="00304AB1">
      <w:pPr>
        <w:widowControl w:val="0"/>
        <w:autoSpaceDE w:val="0"/>
        <w:autoSpaceDN w:val="0"/>
        <w:adjustRightInd w:val="0"/>
        <w:spacing w:after="0" w:line="240" w:lineRule="auto"/>
        <w:contextualSpacing/>
        <w:jc w:val="both"/>
        <w:rPr>
          <w:rFonts w:ascii="Times New Roman" w:eastAsia="Times New Roman" w:hAnsi="Times New Roman"/>
          <w:sz w:val="28"/>
          <w:szCs w:val="20"/>
          <w:lang w:eastAsia="ru-RU"/>
        </w:rPr>
      </w:pPr>
      <w:r w:rsidRPr="00304AB1">
        <w:rPr>
          <w:rFonts w:ascii="Times New Roman" w:eastAsia="Times New Roman" w:hAnsi="Times New Roman"/>
          <w:b/>
          <w:sz w:val="28"/>
          <w:szCs w:val="20"/>
          <w:lang w:eastAsia="ru-RU"/>
        </w:rPr>
        <w:t>5.1.10.</w:t>
      </w:r>
      <w:r w:rsidRPr="00304AB1">
        <w:rPr>
          <w:rFonts w:ascii="Times New Roman" w:eastAsia="Times New Roman" w:hAnsi="Times New Roman"/>
          <w:sz w:val="28"/>
          <w:szCs w:val="20"/>
          <w:lang w:eastAsia="ru-RU"/>
        </w:rPr>
        <w:t xml:space="preserve"> </w:t>
      </w:r>
      <w:r w:rsidRPr="00304AB1">
        <w:rPr>
          <w:rFonts w:ascii="Times New Roman" w:eastAsia="Times New Roman" w:hAnsi="Times New Roman"/>
          <w:b/>
          <w:sz w:val="28"/>
          <w:szCs w:val="20"/>
          <w:lang w:eastAsia="ru-RU"/>
        </w:rPr>
        <w:t>Недополученные доходы</w:t>
      </w:r>
      <w:r w:rsidRPr="00304AB1">
        <w:rPr>
          <w:rFonts w:ascii="Times New Roman" w:eastAsia="Times New Roman" w:hAnsi="Times New Roman"/>
          <w:sz w:val="28"/>
          <w:szCs w:val="20"/>
          <w:lang w:eastAsia="ru-RU"/>
        </w:rPr>
        <w:t xml:space="preserve"> – 553 258,71 тыс. руб. </w:t>
      </w:r>
    </w:p>
    <w:p w14:paraId="42729F75" w14:textId="77777777" w:rsidR="00304AB1" w:rsidRPr="00304AB1" w:rsidRDefault="00304AB1" w:rsidP="00304AB1">
      <w:pPr>
        <w:widowControl w:val="0"/>
        <w:autoSpaceDE w:val="0"/>
        <w:autoSpaceDN w:val="0"/>
        <w:adjustRightInd w:val="0"/>
        <w:spacing w:after="0" w:line="240" w:lineRule="auto"/>
        <w:ind w:firstLine="567"/>
        <w:contextualSpacing/>
        <w:jc w:val="both"/>
        <w:rPr>
          <w:rFonts w:ascii="Times New Roman" w:eastAsia="Times New Roman" w:hAnsi="Times New Roman"/>
          <w:sz w:val="28"/>
          <w:szCs w:val="20"/>
          <w:lang w:eastAsia="ru-RU"/>
        </w:rPr>
      </w:pPr>
      <w:r w:rsidRPr="00304AB1">
        <w:rPr>
          <w:rFonts w:ascii="Times New Roman" w:eastAsia="Times New Roman" w:hAnsi="Times New Roman"/>
          <w:sz w:val="28"/>
          <w:szCs w:val="20"/>
          <w:lang w:eastAsia="ru-RU"/>
        </w:rPr>
        <w:t xml:space="preserve">К недополученным доходам в настоящем подразделе отнесены неналоговые доходы которые не поступили в бюджет по итогам финансового года. </w:t>
      </w:r>
    </w:p>
    <w:p w14:paraId="425C274B" w14:textId="77777777" w:rsidR="00304AB1" w:rsidRPr="00304AB1" w:rsidRDefault="00304AB1" w:rsidP="00304AB1">
      <w:pPr>
        <w:widowControl w:val="0"/>
        <w:numPr>
          <w:ilvl w:val="0"/>
          <w:numId w:val="17"/>
        </w:num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304AB1">
        <w:rPr>
          <w:rFonts w:ascii="Times New Roman" w:eastAsia="Times New Roman" w:hAnsi="Times New Roman"/>
          <w:b/>
          <w:bCs/>
          <w:sz w:val="28"/>
          <w:szCs w:val="28"/>
          <w:lang w:eastAsia="ru-RU"/>
        </w:rPr>
        <w:t>Проверка соблюдения МКУ «Управление имущественных и земельных отношений города Махачкалы» порядка предоставления муниципального имущества, находящегося в собственности городского округа в аренду; своевременность и полнота поступления в бюджет доходов от сдачи в аренду имущества, составляющего казну городского округа за 2024 год; правомерности аренды нежилых помещений для муниципальных нужд за счет средств местного бюджета и актуальности используемых Управлением муниципальных нормативно-правовых актов в сфере земельно-имущественных отношений – 499 368,71 тыс. руб.</w:t>
      </w:r>
    </w:p>
    <w:p w14:paraId="645C2F47" w14:textId="77777777" w:rsidR="00304AB1" w:rsidRPr="00304AB1" w:rsidRDefault="00304AB1" w:rsidP="00304AB1">
      <w:pPr>
        <w:spacing w:after="0" w:line="259" w:lineRule="auto"/>
        <w:ind w:firstLine="567"/>
        <w:jc w:val="both"/>
        <w:rPr>
          <w:rFonts w:ascii="Times New Roman" w:hAnsi="Times New Roman"/>
          <w:sz w:val="28"/>
          <w:szCs w:val="28"/>
        </w:rPr>
      </w:pPr>
      <w:bookmarkStart w:id="3" w:name="_Toc161022566"/>
      <w:r w:rsidRPr="00304AB1">
        <w:rPr>
          <w:rFonts w:ascii="Times New Roman" w:hAnsi="Times New Roman"/>
          <w:sz w:val="28"/>
          <w:szCs w:val="28"/>
        </w:rPr>
        <w:lastRenderedPageBreak/>
        <w:t xml:space="preserve">На начало 2024 года общая сумма задолженности арендаторов по арендной плате за помещения составляла 23 221 401,85 руб. За 2024 год сумма задолженности увеличилась на 7 140 910,96 руб. и на конец 2024 года составила </w:t>
      </w:r>
      <w:r w:rsidRPr="00304AB1">
        <w:rPr>
          <w:rFonts w:ascii="Times New Roman" w:hAnsi="Times New Roman"/>
          <w:b/>
          <w:sz w:val="28"/>
          <w:szCs w:val="28"/>
        </w:rPr>
        <w:t>30 362 312,81 руб.</w:t>
      </w:r>
    </w:p>
    <w:p w14:paraId="3F8E9820" w14:textId="77777777" w:rsidR="00304AB1" w:rsidRPr="00304AB1" w:rsidRDefault="00304AB1" w:rsidP="00304AB1">
      <w:pPr>
        <w:spacing w:after="0" w:line="259" w:lineRule="auto"/>
        <w:ind w:firstLine="567"/>
        <w:jc w:val="both"/>
        <w:rPr>
          <w:rFonts w:ascii="Times New Roman" w:hAnsi="Times New Roman"/>
          <w:b/>
          <w:color w:val="000000"/>
          <w:sz w:val="28"/>
          <w:szCs w:val="28"/>
        </w:rPr>
      </w:pPr>
      <w:r w:rsidRPr="00304AB1">
        <w:rPr>
          <w:rFonts w:ascii="Times New Roman" w:hAnsi="Times New Roman"/>
          <w:bCs/>
          <w:color w:val="000000"/>
          <w:sz w:val="28"/>
          <w:szCs w:val="28"/>
        </w:rPr>
        <w:t xml:space="preserve">По состоянию на 01.01.2025г. не взысканной осталась задолженность арендаторов земли по основному долгу в сумме </w:t>
      </w:r>
      <w:r w:rsidRPr="00304AB1">
        <w:rPr>
          <w:rFonts w:ascii="Times New Roman" w:hAnsi="Times New Roman"/>
          <w:b/>
          <w:bCs/>
          <w:color w:val="000000"/>
          <w:sz w:val="28"/>
          <w:szCs w:val="28"/>
        </w:rPr>
        <w:t>450 865 751,5</w:t>
      </w:r>
      <w:r w:rsidRPr="00304AB1">
        <w:rPr>
          <w:rFonts w:ascii="Times New Roman" w:hAnsi="Times New Roman"/>
          <w:bCs/>
          <w:color w:val="000000"/>
          <w:sz w:val="28"/>
          <w:szCs w:val="28"/>
        </w:rPr>
        <w:t xml:space="preserve"> руб. с учетом задолженности за предыдущие периоды. Сумму (дебиторской) задолженности следует отнести к </w:t>
      </w:r>
      <w:r w:rsidRPr="00304AB1">
        <w:rPr>
          <w:rFonts w:ascii="Times New Roman" w:hAnsi="Times New Roman"/>
          <w:color w:val="000000"/>
          <w:sz w:val="28"/>
          <w:szCs w:val="28"/>
        </w:rPr>
        <w:t>недополученным бюджетом г. Махачкалы доходам.</w:t>
      </w:r>
    </w:p>
    <w:p w14:paraId="5C6EDB97" w14:textId="77777777" w:rsidR="00304AB1" w:rsidRPr="00304AB1" w:rsidRDefault="00304AB1" w:rsidP="00304AB1">
      <w:pPr>
        <w:spacing w:after="0" w:line="259" w:lineRule="auto"/>
        <w:ind w:firstLine="567"/>
        <w:jc w:val="both"/>
        <w:rPr>
          <w:rFonts w:ascii="Times New Roman" w:hAnsi="Times New Roman"/>
          <w:color w:val="000000"/>
          <w:sz w:val="28"/>
          <w:szCs w:val="28"/>
        </w:rPr>
      </w:pPr>
      <w:r w:rsidRPr="00304AB1">
        <w:rPr>
          <w:rFonts w:ascii="Times New Roman" w:hAnsi="Times New Roman"/>
          <w:bCs/>
          <w:color w:val="000000"/>
          <w:sz w:val="28"/>
          <w:szCs w:val="28"/>
        </w:rPr>
        <w:t xml:space="preserve">Задолженность арендаторов земли и нежилых помещений по уплате неустойки от просроченной суммы платежей (пеня) по сведениям отдела учета и бюджетной отчетности МКУ УИЗО г. Махачкалы на 01.01.2024г. составляла </w:t>
      </w:r>
      <w:r w:rsidRPr="00304AB1">
        <w:rPr>
          <w:rFonts w:ascii="Times New Roman" w:hAnsi="Times New Roman"/>
          <w:b/>
          <w:bCs/>
          <w:color w:val="000000"/>
          <w:sz w:val="28"/>
          <w:szCs w:val="28"/>
        </w:rPr>
        <w:t>18 903 868,73</w:t>
      </w:r>
      <w:r w:rsidRPr="00304AB1">
        <w:rPr>
          <w:rFonts w:ascii="Times New Roman" w:hAnsi="Times New Roman"/>
          <w:bCs/>
          <w:color w:val="000000"/>
          <w:sz w:val="28"/>
          <w:szCs w:val="28"/>
        </w:rPr>
        <w:t xml:space="preserve"> руб., а по состоянию на 31.12.2024г. составила </w:t>
      </w:r>
      <w:r w:rsidRPr="00304AB1">
        <w:rPr>
          <w:rFonts w:ascii="Times New Roman" w:hAnsi="Times New Roman"/>
          <w:b/>
          <w:bCs/>
          <w:color w:val="000000"/>
          <w:sz w:val="28"/>
          <w:szCs w:val="28"/>
        </w:rPr>
        <w:t>18 140 661,03</w:t>
      </w:r>
      <w:r w:rsidRPr="00304AB1">
        <w:rPr>
          <w:rFonts w:ascii="Times New Roman" w:hAnsi="Times New Roman"/>
          <w:bCs/>
          <w:color w:val="000000"/>
          <w:sz w:val="28"/>
          <w:szCs w:val="28"/>
        </w:rPr>
        <w:t xml:space="preserve"> руб. То есть на 31.12.2024 года задолженность арендаторов по уплате неустойки от просроченной суммы платежей (пеня) уменьшилась на 763 207,7 руб. </w:t>
      </w:r>
      <w:r w:rsidRPr="00304AB1">
        <w:rPr>
          <w:rFonts w:ascii="Times New Roman" w:hAnsi="Times New Roman"/>
          <w:color w:val="000000"/>
          <w:sz w:val="28"/>
          <w:szCs w:val="28"/>
        </w:rPr>
        <w:t>Указанную сумму (</w:t>
      </w:r>
      <w:r w:rsidRPr="00304AB1">
        <w:rPr>
          <w:rFonts w:ascii="Times New Roman" w:hAnsi="Times New Roman"/>
          <w:bCs/>
          <w:color w:val="000000"/>
          <w:sz w:val="28"/>
          <w:szCs w:val="28"/>
        </w:rPr>
        <w:t>18 140 661,03 руб.</w:t>
      </w:r>
      <w:r w:rsidRPr="00304AB1">
        <w:rPr>
          <w:rFonts w:ascii="Times New Roman" w:hAnsi="Times New Roman"/>
          <w:color w:val="000000"/>
          <w:sz w:val="28"/>
          <w:szCs w:val="28"/>
        </w:rPr>
        <w:t>) следует отнести к недополученным доходам в бюджет.</w:t>
      </w:r>
    </w:p>
    <w:p w14:paraId="23EB1323" w14:textId="77777777" w:rsidR="00304AB1" w:rsidRPr="00304AB1" w:rsidRDefault="00304AB1" w:rsidP="00304AB1">
      <w:pPr>
        <w:widowControl w:val="0"/>
        <w:numPr>
          <w:ilvl w:val="0"/>
          <w:numId w:val="17"/>
        </w:numPr>
        <w:autoSpaceDE w:val="0"/>
        <w:autoSpaceDN w:val="0"/>
        <w:adjustRightInd w:val="0"/>
        <w:spacing w:after="0" w:line="240" w:lineRule="auto"/>
        <w:contextualSpacing/>
        <w:jc w:val="both"/>
        <w:rPr>
          <w:rFonts w:ascii="Times New Roman" w:eastAsia="Times New Roman" w:hAnsi="Times New Roman"/>
          <w:b/>
          <w:color w:val="000000"/>
          <w:sz w:val="28"/>
          <w:szCs w:val="28"/>
          <w:lang w:eastAsia="ru-RU"/>
        </w:rPr>
      </w:pPr>
      <w:r w:rsidRPr="00304AB1">
        <w:rPr>
          <w:rFonts w:ascii="Times New Roman" w:eastAsia="Times New Roman" w:hAnsi="Times New Roman"/>
          <w:b/>
          <w:color w:val="000000"/>
          <w:sz w:val="28"/>
          <w:szCs w:val="28"/>
          <w:lang w:eastAsia="ru-RU"/>
        </w:rPr>
        <w:t xml:space="preserve">МБУ Дирекция парков и скверов – </w:t>
      </w:r>
      <w:r w:rsidRPr="00304AB1">
        <w:rPr>
          <w:rFonts w:ascii="Times New Roman" w:eastAsia="Times New Roman" w:hAnsi="Times New Roman"/>
          <w:color w:val="000000"/>
          <w:sz w:val="28"/>
          <w:szCs w:val="28"/>
          <w:lang w:eastAsia="ru-RU"/>
        </w:rPr>
        <w:t>53 890,0 тыс. руб.</w:t>
      </w:r>
      <w:r w:rsidRPr="00304AB1">
        <w:rPr>
          <w:rFonts w:ascii="Times New Roman" w:eastAsia="Times New Roman" w:hAnsi="Times New Roman"/>
          <w:b/>
          <w:color w:val="000000"/>
          <w:sz w:val="28"/>
          <w:szCs w:val="28"/>
          <w:lang w:eastAsia="ru-RU"/>
        </w:rPr>
        <w:t xml:space="preserve"> </w:t>
      </w:r>
    </w:p>
    <w:p w14:paraId="0C49F30B"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Подлежит корректировке Методика определения начальной цены аукциона и размера платы за размещение нестационарного торгового объекта без проведения аукциона, утвержденная Постановлением Администрации ГО с ВД «город Махачкала» от 11 марта 2022 г. № 172, поскольку ее действующая редакция содержит внутренние противоречия и правовые недочеты.</w:t>
      </w:r>
    </w:p>
    <w:p w14:paraId="0BFDB1DC"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 xml:space="preserve">Примером служит несоответствие между пунктом 2.1 и пунктом 4 указанной Методики (Приложение №2). Так, пунктом 2.1 установлены повышающие коэффициенты 2,0 (в период с 1 ноября по 1 апреля) и 2,5 (в период с 1 апреля по 1 ноября) для коммерческих объектов особой коммерческой привлекательности, расположенных в парках, скверах и других местах массового скопления граждан. В то же время пункт 4 предписывает применять для аналогичных объектов коэффициент 15. Подобная несогласованность норм создает правовую неопределенность и делает невозможным единообразное применение Методики. </w:t>
      </w:r>
    </w:p>
    <w:p w14:paraId="1E9CF5A1" w14:textId="77777777" w:rsidR="00304AB1" w:rsidRPr="00304AB1" w:rsidRDefault="00304AB1" w:rsidP="00304AB1">
      <w:pPr>
        <w:spacing w:after="0" w:line="259" w:lineRule="auto"/>
        <w:ind w:firstLine="567"/>
        <w:jc w:val="both"/>
        <w:rPr>
          <w:rFonts w:ascii="Times New Roman" w:hAnsi="Times New Roman"/>
          <w:sz w:val="28"/>
          <w:szCs w:val="28"/>
        </w:rPr>
      </w:pPr>
      <w:r w:rsidRPr="00304AB1">
        <w:rPr>
          <w:rFonts w:ascii="Times New Roman" w:hAnsi="Times New Roman"/>
          <w:sz w:val="28"/>
          <w:szCs w:val="28"/>
        </w:rPr>
        <w:t>За 2024 год заключено договоров на сумму 10 778,0 тыс. руб. Таким образом, при использовании коэффициента - 15, ориентировочный расчет показывает, что применение единого коэффициента 15 вместо действующих коэффициентов 2,0 и 2,5 привело бы к увеличению общей суммы договоров не менее чем на 53 890,0 тыс. рублей. Эта сумма рассчитана исходя из большего коэффициента (2,5) и является минимальной из возможных. Фактический объем недополученных доходов может оказаться значительно выше, что свидетельствует о прямом влиянии законодательных противоречий на бюджетные поступления и требует корректировки для создания прозрачной системы расчетов.</w:t>
      </w:r>
    </w:p>
    <w:p w14:paraId="0687D784" w14:textId="77777777" w:rsidR="00304AB1" w:rsidRPr="00304AB1" w:rsidRDefault="00304AB1" w:rsidP="00304AB1">
      <w:pPr>
        <w:spacing w:after="0" w:line="259" w:lineRule="auto"/>
        <w:ind w:firstLine="567"/>
        <w:jc w:val="both"/>
        <w:rPr>
          <w:color w:val="000000"/>
          <w:sz w:val="28"/>
          <w:szCs w:val="28"/>
        </w:rPr>
      </w:pPr>
      <w:r w:rsidRPr="00304AB1">
        <w:rPr>
          <w:rFonts w:ascii="Times New Roman" w:hAnsi="Times New Roman"/>
          <w:sz w:val="28"/>
          <w:szCs w:val="28"/>
        </w:rPr>
        <w:t>Дополнительным основанием для актуализации Методики является техническая ошибка, выразившаяся в дублировании нумерации пункта 4.</w:t>
      </w:r>
    </w:p>
    <w:p w14:paraId="24639502" w14:textId="77777777" w:rsidR="00304AB1" w:rsidRPr="00304AB1" w:rsidRDefault="00304AB1" w:rsidP="00304AB1">
      <w:pPr>
        <w:spacing w:after="0" w:line="240" w:lineRule="auto"/>
        <w:ind w:firstLine="567"/>
        <w:jc w:val="center"/>
        <w:rPr>
          <w:rFonts w:ascii="Times New Roman" w:hAnsi="Times New Roman"/>
          <w:b/>
          <w:bCs/>
          <w:sz w:val="28"/>
          <w:szCs w:val="28"/>
        </w:rPr>
      </w:pPr>
    </w:p>
    <w:p w14:paraId="1B582E18" w14:textId="77777777" w:rsidR="00304AB1" w:rsidRPr="00304AB1" w:rsidRDefault="00304AB1" w:rsidP="00304AB1">
      <w:pPr>
        <w:spacing w:after="0" w:line="240" w:lineRule="auto"/>
        <w:ind w:firstLine="567"/>
        <w:jc w:val="center"/>
        <w:rPr>
          <w:rFonts w:ascii="Times New Roman" w:eastAsia="Times New Roman" w:hAnsi="Times New Roman"/>
          <w:b/>
          <w:color w:val="000000"/>
          <w:sz w:val="28"/>
          <w:szCs w:val="28"/>
          <w:lang w:eastAsia="ru-RU"/>
        </w:rPr>
      </w:pPr>
      <w:r w:rsidRPr="00304AB1">
        <w:rPr>
          <w:rFonts w:ascii="Times New Roman" w:eastAsia="Times New Roman" w:hAnsi="Times New Roman"/>
          <w:b/>
          <w:color w:val="000000"/>
          <w:sz w:val="28"/>
          <w:szCs w:val="28"/>
          <w:lang w:val="en-US" w:eastAsia="ru-RU"/>
        </w:rPr>
        <w:t>VI</w:t>
      </w:r>
      <w:r w:rsidRPr="00304AB1">
        <w:rPr>
          <w:rFonts w:ascii="Times New Roman" w:eastAsia="Times New Roman" w:hAnsi="Times New Roman"/>
          <w:b/>
          <w:color w:val="000000"/>
          <w:sz w:val="28"/>
          <w:szCs w:val="28"/>
          <w:lang w:eastAsia="ru-RU"/>
        </w:rPr>
        <w:t>. Экспертно-аналитическая деятельность</w:t>
      </w:r>
      <w:bookmarkEnd w:id="3"/>
      <w:r w:rsidRPr="00304AB1">
        <w:rPr>
          <w:rFonts w:ascii="Times New Roman" w:eastAsia="Times New Roman" w:hAnsi="Times New Roman"/>
          <w:b/>
          <w:color w:val="000000"/>
          <w:sz w:val="28"/>
          <w:szCs w:val="28"/>
          <w:lang w:eastAsia="ru-RU"/>
        </w:rPr>
        <w:t>.</w:t>
      </w:r>
    </w:p>
    <w:p w14:paraId="20ED0352" w14:textId="77777777" w:rsidR="00304AB1" w:rsidRPr="00304AB1" w:rsidRDefault="00304AB1" w:rsidP="00304AB1">
      <w:pPr>
        <w:widowControl w:val="0"/>
        <w:spacing w:after="0" w:line="240" w:lineRule="auto"/>
        <w:ind w:firstLine="567"/>
        <w:jc w:val="both"/>
        <w:rPr>
          <w:rFonts w:ascii="Times New Roman" w:eastAsia="Times New Roman" w:hAnsi="Times New Roman"/>
          <w:sz w:val="28"/>
          <w:szCs w:val="28"/>
          <w:lang w:eastAsia="ru-RU"/>
        </w:rPr>
      </w:pPr>
    </w:p>
    <w:p w14:paraId="3FA527E5" w14:textId="77777777" w:rsidR="00304AB1" w:rsidRPr="00304AB1" w:rsidRDefault="00304AB1" w:rsidP="00304AB1">
      <w:pPr>
        <w:widowControl w:val="0"/>
        <w:spacing w:after="0" w:line="240" w:lineRule="auto"/>
        <w:ind w:firstLine="567"/>
        <w:jc w:val="both"/>
        <w:rPr>
          <w:rFonts w:ascii="Times New Roman" w:hAnsi="Times New Roman"/>
          <w:iCs/>
          <w:sz w:val="28"/>
          <w:szCs w:val="28"/>
        </w:rPr>
      </w:pPr>
      <w:r w:rsidRPr="00304AB1">
        <w:rPr>
          <w:rFonts w:ascii="Times New Roman" w:hAnsi="Times New Roman"/>
          <w:iCs/>
          <w:sz w:val="28"/>
          <w:szCs w:val="28"/>
        </w:rPr>
        <w:lastRenderedPageBreak/>
        <w:t>В области экспертно-аналитической деятельности Контрольно-счетная палата согласно Плану работы проводит экспертизу и дает заключения по проекту бюджета на очередной год и плановый период, на отчет об исполнении бюджета г. Махачкалы, проектам нормативных правовых актов в сфере бюджетно-финансовой политики. Итоги экспертно-аналитических мероприятий оформлялись в виде заключений, отчетов и аналитических справок.</w:t>
      </w:r>
    </w:p>
    <w:p w14:paraId="3DF8647E" w14:textId="77777777" w:rsidR="00304AB1" w:rsidRPr="00304AB1" w:rsidRDefault="00304AB1" w:rsidP="00304AB1">
      <w:pPr>
        <w:widowControl w:val="0"/>
        <w:spacing w:after="0" w:line="240" w:lineRule="auto"/>
        <w:ind w:firstLine="567"/>
        <w:jc w:val="both"/>
        <w:rPr>
          <w:rFonts w:ascii="Times New Roman" w:hAnsi="Times New Roman"/>
          <w:iCs/>
          <w:sz w:val="28"/>
          <w:szCs w:val="28"/>
        </w:rPr>
      </w:pPr>
      <w:r w:rsidRPr="00304AB1">
        <w:rPr>
          <w:rFonts w:ascii="Times New Roman" w:hAnsi="Times New Roman"/>
          <w:iCs/>
          <w:sz w:val="28"/>
          <w:szCs w:val="28"/>
        </w:rPr>
        <w:t xml:space="preserve">Иная экспертно-аналитическая деятельность обусловлена запросами Собрания депутатов городского округа «город Махачкала», главы Администрации г. Махачкалы и иных органов, которые вправе инициировать процедуру проведения экспертизы в соответствии со ст. 11 и ст. 20 Положения о Контрольно-счетной палате г. Махачкалы, утвержденного Решением Собрания депутатов городского округа «город Махачкала» №8-6 от 26.02.2026г. </w:t>
      </w:r>
    </w:p>
    <w:p w14:paraId="7D34099D" w14:textId="77777777" w:rsidR="00304AB1" w:rsidRPr="00304AB1" w:rsidRDefault="00304AB1" w:rsidP="00304AB1">
      <w:pPr>
        <w:widowControl w:val="0"/>
        <w:spacing w:after="0" w:line="240" w:lineRule="auto"/>
        <w:ind w:firstLine="567"/>
        <w:jc w:val="both"/>
        <w:rPr>
          <w:rFonts w:ascii="Times New Roman" w:hAnsi="Times New Roman"/>
          <w:iCs/>
          <w:sz w:val="28"/>
          <w:szCs w:val="28"/>
        </w:rPr>
      </w:pPr>
      <w:r w:rsidRPr="00304AB1">
        <w:rPr>
          <w:rFonts w:ascii="Times New Roman" w:hAnsi="Times New Roman"/>
          <w:sz w:val="28"/>
          <w:szCs w:val="28"/>
        </w:rPr>
        <w:t>Результаты экспертно-аналитических мероприятий рассматривались на Коллегии Контрольно-счетной палаты, и материалы по ним направлялись в установленном порядке в Собрание депутатов г. Махачкалы.</w:t>
      </w:r>
    </w:p>
    <w:p w14:paraId="5061D60D"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eastAsia="Times New Roman" w:hAnsi="Times New Roman"/>
          <w:bCs/>
          <w:sz w:val="28"/>
          <w:szCs w:val="28"/>
          <w:lang w:eastAsia="ru-RU"/>
        </w:rPr>
        <w:t xml:space="preserve">В течение </w:t>
      </w:r>
      <w:r w:rsidRPr="00304AB1">
        <w:rPr>
          <w:rFonts w:ascii="Times New Roman" w:eastAsia="Times New Roman" w:hAnsi="Times New Roman"/>
          <w:sz w:val="28"/>
          <w:szCs w:val="28"/>
          <w:lang w:eastAsia="ru-RU"/>
        </w:rPr>
        <w:t xml:space="preserve">2025 </w:t>
      </w:r>
      <w:r w:rsidRPr="00304AB1">
        <w:rPr>
          <w:rFonts w:ascii="Times New Roman" w:eastAsia="Times New Roman" w:hAnsi="Times New Roman"/>
          <w:bCs/>
          <w:sz w:val="28"/>
          <w:szCs w:val="28"/>
          <w:lang w:eastAsia="ru-RU"/>
        </w:rPr>
        <w:t xml:space="preserve">года Контрольно-счетной палатой г. Махачкалы проведено </w:t>
      </w:r>
      <w:r w:rsidRPr="00304AB1">
        <w:rPr>
          <w:rFonts w:ascii="Times New Roman" w:hAnsi="Times New Roman"/>
          <w:sz w:val="28"/>
          <w:szCs w:val="28"/>
        </w:rPr>
        <w:t xml:space="preserve">39 экспертно-аналитических мероприятий, в том числе 31 экспертиза проектов законодательных и иных нормативных правовых актов. </w:t>
      </w:r>
    </w:p>
    <w:p w14:paraId="545DA10A" w14:textId="77777777" w:rsidR="00304AB1" w:rsidRPr="00304AB1" w:rsidRDefault="00304AB1" w:rsidP="00304AB1">
      <w:pPr>
        <w:spacing w:after="0" w:line="259" w:lineRule="auto"/>
        <w:ind w:firstLine="567"/>
        <w:jc w:val="both"/>
        <w:rPr>
          <w:rFonts w:ascii="Times New Roman" w:hAnsi="Times New Roman"/>
          <w:color w:val="000000"/>
          <w:sz w:val="28"/>
          <w:szCs w:val="28"/>
        </w:rPr>
      </w:pPr>
      <w:r w:rsidRPr="00304AB1">
        <w:rPr>
          <w:rFonts w:ascii="Times New Roman" w:hAnsi="Times New Roman"/>
          <w:color w:val="000000"/>
          <w:sz w:val="28"/>
          <w:szCs w:val="28"/>
        </w:rPr>
        <w:t>В рамках полномочий предусмотренных пп. 5 п.1 ст. 8 Положения Контрольно-счетной палатой г. Махачкалы подготовлены следующие экспертно-аналитические материалы:</w:t>
      </w:r>
    </w:p>
    <w:p w14:paraId="26F7E130" w14:textId="77777777" w:rsidR="00304AB1" w:rsidRPr="00304AB1" w:rsidRDefault="00304AB1" w:rsidP="00304AB1">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bCs/>
          <w:sz w:val="28"/>
          <w:szCs w:val="28"/>
          <w:lang w:eastAsia="ru-RU"/>
        </w:rPr>
      </w:pPr>
      <w:r w:rsidRPr="00304AB1">
        <w:rPr>
          <w:rFonts w:ascii="Times New Roman" w:eastAsia="Times New Roman" w:hAnsi="Times New Roman"/>
          <w:bCs/>
          <w:sz w:val="28"/>
          <w:szCs w:val="28"/>
          <w:lang w:eastAsia="ru-RU"/>
        </w:rPr>
        <w:t>проверка соблюдения МКУ «Управление имущественных и земельных отношений города Махачкалы» порядка предоставления муниципального имущества, находящегося в собственности городского округа в аренду; своевременность и полнота поступления в бюджет доходов от сдачи в аренду имущества, составляющего казну городского округа за 2024 год; правомерности аренды нежилых помещений для муниципальных нужд за счет средств местного бюджета и актуальности используемых Управлением муниципальных нормативно-правовых актов в сфере земельно-имущественных отношений;</w:t>
      </w:r>
    </w:p>
    <w:p w14:paraId="0E86BF23" w14:textId="77777777" w:rsidR="00304AB1" w:rsidRPr="00304AB1" w:rsidRDefault="00304AB1" w:rsidP="00304AB1">
      <w:pPr>
        <w:widowControl w:val="0"/>
        <w:numPr>
          <w:ilvl w:val="0"/>
          <w:numId w:val="38"/>
        </w:numPr>
        <w:autoSpaceDE w:val="0"/>
        <w:autoSpaceDN w:val="0"/>
        <w:adjustRightInd w:val="0"/>
        <w:spacing w:after="0" w:line="240" w:lineRule="auto"/>
        <w:contextualSpacing/>
        <w:jc w:val="both"/>
        <w:rPr>
          <w:rFonts w:ascii="Times New Roman" w:eastAsia="Times New Roman" w:hAnsi="Times New Roman"/>
          <w:bCs/>
          <w:sz w:val="28"/>
          <w:szCs w:val="28"/>
          <w:lang w:eastAsia="ru-RU"/>
        </w:rPr>
      </w:pPr>
      <w:r w:rsidRPr="00304AB1">
        <w:rPr>
          <w:rFonts w:ascii="Times New Roman" w:eastAsia="Times New Roman" w:hAnsi="Times New Roman"/>
          <w:bCs/>
          <w:sz w:val="28"/>
          <w:szCs w:val="28"/>
          <w:lang w:eastAsia="ru-RU"/>
        </w:rPr>
        <w:t>проверка исполнения прогнозного плана (программы) приватизации муниципального имущества г. Махачкалы на 2022-2024 годы (приложения №1 и №2) с отражением в отчете причин срыва приватизации (продажи) жилых помещений муниципального жилищного фонда г. Махачкалы и принятых Администрацией города Махачкалы мерах в отношении должностных лиц, допустивших неисполнение Решения городского Собрания депутатов от 03 июня 2024 года №43-3 «Об утверждении положения о порядке продажи жилых помещений муниципального жилищного фонда городского округа «город Махачкала»».</w:t>
      </w:r>
    </w:p>
    <w:p w14:paraId="625F6D3E" w14:textId="77777777" w:rsidR="00304AB1" w:rsidRPr="00304AB1" w:rsidRDefault="00304AB1" w:rsidP="00304AB1">
      <w:pPr>
        <w:widowControl w:val="0"/>
        <w:spacing w:after="0" w:line="240" w:lineRule="auto"/>
        <w:ind w:firstLine="567"/>
        <w:jc w:val="both"/>
        <w:rPr>
          <w:rFonts w:ascii="Times New Roman" w:hAnsi="Times New Roman"/>
          <w:color w:val="000000"/>
          <w:sz w:val="28"/>
          <w:szCs w:val="28"/>
        </w:rPr>
      </w:pPr>
      <w:r w:rsidRPr="00304AB1">
        <w:rPr>
          <w:rFonts w:ascii="Times New Roman" w:hAnsi="Times New Roman"/>
          <w:color w:val="000000"/>
          <w:sz w:val="28"/>
          <w:szCs w:val="28"/>
        </w:rPr>
        <w:t xml:space="preserve">В соответствие с пп. 7 п.1 ст. 8 Положения в 2025 году проведены экспертно-аналитические мероприятия по </w:t>
      </w:r>
      <w:r w:rsidRPr="00304AB1">
        <w:rPr>
          <w:rFonts w:ascii="Times New Roman" w:hAnsi="Times New Roman"/>
          <w:color w:val="000000"/>
          <w:sz w:val="28"/>
          <w:szCs w:val="28"/>
          <w:shd w:val="clear" w:color="auto" w:fill="FFFFFF"/>
        </w:rPr>
        <w:t>экспертизе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w:t>
      </w:r>
      <w:r w:rsidRPr="00304AB1">
        <w:rPr>
          <w:rFonts w:ascii="Times New Roman" w:hAnsi="Times New Roman"/>
          <w:color w:val="000000"/>
          <w:sz w:val="28"/>
          <w:szCs w:val="28"/>
        </w:rPr>
        <w:t>:</w:t>
      </w:r>
    </w:p>
    <w:p w14:paraId="01EEC0F7" w14:textId="77777777" w:rsidR="00304AB1" w:rsidRPr="00304AB1" w:rsidRDefault="00304AB1" w:rsidP="00304AB1">
      <w:pPr>
        <w:widowControl w:val="0"/>
        <w:numPr>
          <w:ilvl w:val="0"/>
          <w:numId w:val="39"/>
        </w:numPr>
        <w:autoSpaceDE w:val="0"/>
        <w:autoSpaceDN w:val="0"/>
        <w:adjustRightInd w:val="0"/>
        <w:spacing w:after="0" w:line="240" w:lineRule="auto"/>
        <w:contextualSpacing/>
        <w:jc w:val="both"/>
        <w:rPr>
          <w:rFonts w:ascii="Times New Roman" w:eastAsia="Times New Roman" w:hAnsi="Times New Roman"/>
          <w:bCs/>
          <w:sz w:val="28"/>
          <w:szCs w:val="28"/>
          <w:lang w:eastAsia="ru-RU"/>
        </w:rPr>
      </w:pPr>
      <w:r w:rsidRPr="00304AB1">
        <w:rPr>
          <w:rFonts w:ascii="Times New Roman" w:eastAsia="Times New Roman" w:hAnsi="Times New Roman"/>
          <w:color w:val="000000"/>
          <w:sz w:val="28"/>
          <w:szCs w:val="28"/>
          <w:lang w:eastAsia="ru-RU"/>
        </w:rPr>
        <w:lastRenderedPageBreak/>
        <w:t>экспертиза проекта постановления Администрации городского округа с внутригородским делением «город Махачкала» «Об утверждении муниципальной программы «Развитие малого и среднего предпринимательства в городе Махачкале на 2026-2028 годы</w:t>
      </w:r>
      <w:r w:rsidRPr="00304AB1">
        <w:rPr>
          <w:rFonts w:ascii="Times New Roman" w:eastAsia="Times New Roman" w:hAnsi="Times New Roman"/>
          <w:sz w:val="28"/>
          <w:szCs w:val="28"/>
          <w:lang w:eastAsia="ru-RU"/>
        </w:rPr>
        <w:t>;</w:t>
      </w:r>
    </w:p>
    <w:p w14:paraId="3F6D6440" w14:textId="77777777" w:rsidR="00304AB1" w:rsidRPr="00304AB1" w:rsidRDefault="00304AB1" w:rsidP="00304AB1">
      <w:pPr>
        <w:widowControl w:val="0"/>
        <w:numPr>
          <w:ilvl w:val="0"/>
          <w:numId w:val="39"/>
        </w:numPr>
        <w:autoSpaceDE w:val="0"/>
        <w:autoSpaceDN w:val="0"/>
        <w:adjustRightInd w:val="0"/>
        <w:spacing w:after="0" w:line="240" w:lineRule="auto"/>
        <w:contextualSpacing/>
        <w:jc w:val="both"/>
        <w:rPr>
          <w:rFonts w:ascii="Times New Roman" w:eastAsia="Times New Roman" w:hAnsi="Times New Roman"/>
          <w:bCs/>
          <w:sz w:val="28"/>
          <w:szCs w:val="28"/>
          <w:lang w:eastAsia="ru-RU"/>
        </w:rPr>
      </w:pPr>
      <w:r w:rsidRPr="00304AB1">
        <w:rPr>
          <w:rFonts w:ascii="Times New Roman" w:eastAsia="Times New Roman" w:hAnsi="Times New Roman"/>
          <w:sz w:val="28"/>
          <w:szCs w:val="28"/>
          <w:lang w:eastAsia="ru-RU"/>
        </w:rPr>
        <w:t>экспертиза проекта постановления Администрации городского округа с внутригородским делением «город Махачкала» «Об утверждении муниципальной программы «Развитие физической культуры и спорта в муниципальном образовании городского округа с внутригородским делением «город Махачкала» на 2025-2027 годы;</w:t>
      </w:r>
    </w:p>
    <w:p w14:paraId="62ABBEA5" w14:textId="77777777" w:rsidR="00304AB1" w:rsidRPr="00304AB1" w:rsidRDefault="00304AB1" w:rsidP="00304AB1">
      <w:pPr>
        <w:widowControl w:val="0"/>
        <w:numPr>
          <w:ilvl w:val="0"/>
          <w:numId w:val="39"/>
        </w:numPr>
        <w:autoSpaceDE w:val="0"/>
        <w:autoSpaceDN w:val="0"/>
        <w:adjustRightInd w:val="0"/>
        <w:spacing w:after="0" w:line="240" w:lineRule="auto"/>
        <w:contextualSpacing/>
        <w:jc w:val="both"/>
        <w:rPr>
          <w:rFonts w:ascii="Times New Roman" w:eastAsia="Times New Roman" w:hAnsi="Times New Roman"/>
          <w:bCs/>
          <w:sz w:val="28"/>
          <w:szCs w:val="28"/>
          <w:lang w:eastAsia="ru-RU"/>
        </w:rPr>
      </w:pPr>
      <w:r w:rsidRPr="00304AB1">
        <w:rPr>
          <w:rFonts w:ascii="Times New Roman" w:eastAsia="Times New Roman" w:hAnsi="Times New Roman"/>
          <w:sz w:val="28"/>
          <w:szCs w:val="28"/>
          <w:lang w:eastAsia="ru-RU"/>
        </w:rPr>
        <w:t>экспертиза проекта постановления Администрации городского округа с внутригородским делением «город Махачкала» «Об утверждении муниципальной программы «Развитие туризма в муниципальном образовании городского округа с внутригородским делением «город Махачкала» на 2025-2027 годы;</w:t>
      </w:r>
    </w:p>
    <w:p w14:paraId="71BDB726" w14:textId="77777777" w:rsidR="00304AB1" w:rsidRPr="00304AB1" w:rsidRDefault="00304AB1" w:rsidP="00304AB1">
      <w:pPr>
        <w:widowControl w:val="0"/>
        <w:numPr>
          <w:ilvl w:val="0"/>
          <w:numId w:val="39"/>
        </w:numPr>
        <w:shd w:val="clear" w:color="auto" w:fill="FFFFFF"/>
        <w:autoSpaceDE w:val="0"/>
        <w:autoSpaceDN w:val="0"/>
        <w:adjustRightInd w:val="0"/>
        <w:spacing w:after="0" w:line="288" w:lineRule="atLeast"/>
        <w:contextualSpacing/>
        <w:jc w:val="both"/>
        <w:textAlignment w:val="baseline"/>
        <w:rPr>
          <w:rFonts w:ascii="Times New Roman" w:eastAsia="Times New Roman" w:hAnsi="Times New Roman"/>
          <w:sz w:val="28"/>
          <w:szCs w:val="27"/>
          <w:lang w:eastAsia="ru-RU"/>
        </w:rPr>
      </w:pPr>
      <w:r w:rsidRPr="00304AB1">
        <w:rPr>
          <w:rFonts w:ascii="Times New Roman" w:eastAsia="Times New Roman" w:hAnsi="Times New Roman"/>
          <w:sz w:val="28"/>
          <w:szCs w:val="28"/>
          <w:lang w:eastAsia="ru-RU"/>
        </w:rPr>
        <w:t>экспертиза проекта постановления Администрации городского округа с внутригородским делением «город Махачкала» «Об утверждении муниципальной программы «Развитие молодежной политики в муниципальном образовании городского округа с внутригородским делением «город Махачкала» на 2025-2027 годы;</w:t>
      </w:r>
    </w:p>
    <w:p w14:paraId="16282CA3" w14:textId="77777777" w:rsidR="00304AB1" w:rsidRPr="00304AB1" w:rsidRDefault="00304AB1" w:rsidP="00304AB1">
      <w:pPr>
        <w:widowControl w:val="0"/>
        <w:numPr>
          <w:ilvl w:val="0"/>
          <w:numId w:val="39"/>
        </w:numPr>
        <w:shd w:val="clear" w:color="auto" w:fill="FFFFFF"/>
        <w:autoSpaceDE w:val="0"/>
        <w:autoSpaceDN w:val="0"/>
        <w:adjustRightInd w:val="0"/>
        <w:spacing w:after="0" w:line="288" w:lineRule="atLeast"/>
        <w:contextualSpacing/>
        <w:jc w:val="both"/>
        <w:textAlignment w:val="baseline"/>
        <w:rPr>
          <w:rFonts w:ascii="Times New Roman" w:eastAsia="Times New Roman" w:hAnsi="Times New Roman"/>
          <w:sz w:val="28"/>
          <w:szCs w:val="27"/>
          <w:lang w:eastAsia="ru-RU"/>
        </w:rPr>
      </w:pPr>
      <w:r w:rsidRPr="00304AB1">
        <w:rPr>
          <w:rFonts w:ascii="Times New Roman" w:eastAsia="Times New Roman" w:hAnsi="Times New Roman"/>
          <w:sz w:val="28"/>
          <w:szCs w:val="28"/>
          <w:lang w:eastAsia="ru-RU"/>
        </w:rPr>
        <w:t xml:space="preserve">экспертиза </w:t>
      </w:r>
      <w:r w:rsidRPr="00304AB1">
        <w:rPr>
          <w:rFonts w:ascii="Times New Roman" w:eastAsia="Times New Roman" w:hAnsi="Times New Roman"/>
          <w:color w:val="000000"/>
          <w:sz w:val="28"/>
          <w:szCs w:val="28"/>
          <w:lang w:eastAsia="ru-RU"/>
        </w:rPr>
        <w:t>проекта постановления «</w:t>
      </w:r>
      <w:r w:rsidRPr="00304AB1">
        <w:rPr>
          <w:rFonts w:ascii="Times New Roman" w:eastAsia="Times New Roman" w:hAnsi="Times New Roman"/>
          <w:spacing w:val="2"/>
          <w:sz w:val="28"/>
          <w:szCs w:val="28"/>
          <w:lang w:eastAsia="ru-RU"/>
        </w:rPr>
        <w:t xml:space="preserve">О внесении изменений в постановление администрации ГО с ВД «город Махачкала» от 17 февраля 2023 г. № 44 </w:t>
      </w:r>
      <w:r w:rsidRPr="00304AB1">
        <w:rPr>
          <w:rFonts w:ascii="Times New Roman" w:eastAsia="Times New Roman" w:hAnsi="Times New Roman"/>
          <w:sz w:val="28"/>
          <w:szCs w:val="27"/>
          <w:lang w:eastAsia="ru-RU"/>
        </w:rPr>
        <w:t>«Об утверждении муниципальной адресной программы «Переселение граждан из аварийного жилищного фонда на территории городского округа с внутригородским делением «город Махачкала» на 2023-2025 годы;</w:t>
      </w:r>
    </w:p>
    <w:p w14:paraId="1E451833" w14:textId="77777777" w:rsidR="00304AB1" w:rsidRPr="00304AB1" w:rsidRDefault="00304AB1" w:rsidP="00304AB1">
      <w:pPr>
        <w:widowControl w:val="0"/>
        <w:numPr>
          <w:ilvl w:val="0"/>
          <w:numId w:val="39"/>
        </w:numPr>
        <w:autoSpaceDE w:val="0"/>
        <w:autoSpaceDN w:val="0"/>
        <w:adjustRightInd w:val="0"/>
        <w:spacing w:after="0" w:line="240" w:lineRule="auto"/>
        <w:contextualSpacing/>
        <w:jc w:val="both"/>
        <w:rPr>
          <w:rFonts w:ascii="Times New Roman" w:eastAsia="Times New Roman" w:hAnsi="Times New Roman"/>
          <w:bCs/>
          <w:sz w:val="28"/>
          <w:szCs w:val="28"/>
          <w:lang w:eastAsia="ru-RU"/>
        </w:rPr>
      </w:pPr>
      <w:r w:rsidRPr="00304AB1">
        <w:rPr>
          <w:rFonts w:ascii="Times New Roman" w:eastAsia="Times New Roman" w:hAnsi="Times New Roman"/>
          <w:sz w:val="28"/>
          <w:szCs w:val="28"/>
          <w:lang w:eastAsia="ru-RU"/>
        </w:rPr>
        <w:t>экспертиза проекта постановления «</w:t>
      </w:r>
      <w:r w:rsidRPr="00304AB1">
        <w:rPr>
          <w:rFonts w:ascii="Times New Roman" w:eastAsia="Times New Roman" w:hAnsi="Times New Roman"/>
          <w:sz w:val="27"/>
          <w:szCs w:val="27"/>
          <w:lang w:eastAsia="ru-RU"/>
        </w:rPr>
        <w:t xml:space="preserve">О внесении изменений в постановление администрации городского округа с внутригородским делением «город Махачкала» от 29 марта 2023г. № 72 «Об утверждении муниципальной программы «Защита населения и территорий от чрезвычайных ситуаций, обеспечение пожарной безопасности и антитеррористической защищенности муниципального образования городского округа с внутригородским делением «город Махачкала» на 2023-2025 гг.» и </w:t>
      </w:r>
      <w:r w:rsidRPr="00304AB1">
        <w:rPr>
          <w:rFonts w:ascii="Times New Roman" w:eastAsia="Times New Roman" w:hAnsi="Times New Roman"/>
          <w:spacing w:val="2"/>
          <w:sz w:val="27"/>
          <w:szCs w:val="27"/>
          <w:lang w:eastAsia="ru-RU"/>
        </w:rPr>
        <w:t>признании утратившим силу постановления администрации г. Махачкалы от 16.03.2020г. № 94 «Об утверждении муниципальной программы «Антитеррористическая защищенность муниципального образования городского округа с внутригородским делением «город Махачкала» на 2020-2023 гг.»;</w:t>
      </w:r>
    </w:p>
    <w:p w14:paraId="5BBE0BBB" w14:textId="77777777" w:rsidR="00304AB1" w:rsidRPr="00304AB1" w:rsidRDefault="00304AB1" w:rsidP="00304AB1">
      <w:pPr>
        <w:widowControl w:val="0"/>
        <w:numPr>
          <w:ilvl w:val="0"/>
          <w:numId w:val="39"/>
        </w:numPr>
        <w:autoSpaceDE w:val="0"/>
        <w:autoSpaceDN w:val="0"/>
        <w:adjustRightInd w:val="0"/>
        <w:spacing w:after="0" w:line="240" w:lineRule="auto"/>
        <w:contextualSpacing/>
        <w:jc w:val="both"/>
        <w:rPr>
          <w:rFonts w:ascii="Times New Roman" w:eastAsia="Times New Roman" w:hAnsi="Times New Roman"/>
          <w:bCs/>
          <w:sz w:val="28"/>
          <w:szCs w:val="28"/>
          <w:lang w:eastAsia="ru-RU"/>
        </w:rPr>
      </w:pPr>
      <w:r w:rsidRPr="00304AB1">
        <w:rPr>
          <w:rFonts w:ascii="Times New Roman" w:eastAsia="Times New Roman" w:hAnsi="Times New Roman"/>
          <w:sz w:val="28"/>
          <w:szCs w:val="28"/>
          <w:lang w:eastAsia="ru-RU"/>
        </w:rPr>
        <w:t>экспертиза проекта постановления «</w:t>
      </w:r>
      <w:r w:rsidRPr="00304AB1">
        <w:rPr>
          <w:rFonts w:ascii="Times New Roman" w:eastAsia="Times New Roman" w:hAnsi="Times New Roman"/>
          <w:sz w:val="27"/>
          <w:szCs w:val="27"/>
          <w:lang w:eastAsia="ru-RU"/>
        </w:rPr>
        <w:t xml:space="preserve">О внесении изменений в постановление администрации городского округа с внутригородским делением «город Махачкала» от 29 марта 2023г. № 72 «Об утверждении муниципальной программы «Защита населения и территорий от чрезвычайных ситуаций, обеспечение пожарной безопасности и антитеррористической защищенности муниципального образования городского округа с внутригородским делением «город Махачкала» на 2023-2025 гг.» и </w:t>
      </w:r>
      <w:r w:rsidRPr="00304AB1">
        <w:rPr>
          <w:rFonts w:ascii="Times New Roman" w:eastAsia="Times New Roman" w:hAnsi="Times New Roman"/>
          <w:spacing w:val="2"/>
          <w:sz w:val="27"/>
          <w:szCs w:val="27"/>
          <w:lang w:eastAsia="ru-RU"/>
        </w:rPr>
        <w:t xml:space="preserve">признании утратившим силу постановления администрации г. Махачкалы от 16.03.2020г. № 94 «Об утверждении муниципальной программы «Антитеррористическая </w:t>
      </w:r>
      <w:r w:rsidRPr="00304AB1">
        <w:rPr>
          <w:rFonts w:ascii="Times New Roman" w:eastAsia="Times New Roman" w:hAnsi="Times New Roman"/>
          <w:spacing w:val="2"/>
          <w:sz w:val="27"/>
          <w:szCs w:val="27"/>
          <w:lang w:eastAsia="ru-RU"/>
        </w:rPr>
        <w:lastRenderedPageBreak/>
        <w:t>защищенность муниципального образования городского округа с внутригородским делением «город Махачкала» на 2020-2023 гг.»</w:t>
      </w:r>
      <w:r w:rsidRPr="00304AB1">
        <w:rPr>
          <w:rFonts w:ascii="Times New Roman" w:eastAsia="Times New Roman" w:hAnsi="Times New Roman"/>
          <w:sz w:val="28"/>
          <w:szCs w:val="28"/>
          <w:lang w:eastAsia="ru-RU"/>
        </w:rPr>
        <w:t>;</w:t>
      </w:r>
    </w:p>
    <w:p w14:paraId="24D4EF69" w14:textId="77777777" w:rsidR="00304AB1" w:rsidRPr="00304AB1" w:rsidRDefault="00304AB1" w:rsidP="00304AB1">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304AB1">
        <w:rPr>
          <w:rFonts w:ascii="Times New Roman" w:eastAsia="Times New Roman" w:hAnsi="Times New Roman"/>
          <w:color w:val="000000"/>
          <w:sz w:val="28"/>
          <w:szCs w:val="28"/>
          <w:lang w:eastAsia="ru-RU"/>
        </w:rPr>
        <w:t>В рамках заключенных соглашений с внутригородскими районами «Ленинский район», «Кировский район», «Советский район» о передаче Контрольно-счетной палате г. Махачкалы полномочий по осуществлению внешнего муниципального финансового контроля проводились экспертно-аналитические мероприятия по экспертизе проектов о внесении изменений в бюджеты внутригородских районов и давались заключения на отчеты внутригородских районов об исполнении бюджетов (в общем подготовлено 12 заключений).</w:t>
      </w:r>
    </w:p>
    <w:p w14:paraId="17F146E5" w14:textId="77777777" w:rsidR="00304AB1" w:rsidRPr="00304AB1" w:rsidRDefault="00304AB1" w:rsidP="00304AB1">
      <w:pPr>
        <w:spacing w:after="0" w:line="240" w:lineRule="auto"/>
        <w:jc w:val="both"/>
        <w:rPr>
          <w:rFonts w:ascii="Times New Roman" w:eastAsia="Times New Roman" w:hAnsi="Times New Roman"/>
          <w:b/>
          <w:sz w:val="16"/>
          <w:szCs w:val="16"/>
          <w:highlight w:val="yellow"/>
          <w:lang w:eastAsia="ru-RU"/>
        </w:rPr>
      </w:pPr>
    </w:p>
    <w:p w14:paraId="1E397810" w14:textId="77777777" w:rsidR="00304AB1" w:rsidRPr="00304AB1" w:rsidRDefault="00304AB1" w:rsidP="00304AB1">
      <w:pPr>
        <w:spacing w:after="0" w:line="240" w:lineRule="auto"/>
        <w:ind w:firstLine="567"/>
        <w:jc w:val="both"/>
        <w:rPr>
          <w:rFonts w:ascii="Times New Roman" w:eastAsia="Times New Roman" w:hAnsi="Times New Roman"/>
          <w:b/>
          <w:sz w:val="28"/>
          <w:szCs w:val="28"/>
          <w:lang w:eastAsia="ru-RU"/>
        </w:rPr>
      </w:pPr>
      <w:r w:rsidRPr="00304AB1">
        <w:rPr>
          <w:rFonts w:ascii="Times New Roman" w:eastAsia="Times New Roman" w:hAnsi="Times New Roman"/>
          <w:b/>
          <w:sz w:val="28"/>
          <w:szCs w:val="28"/>
          <w:lang w:val="en-US" w:eastAsia="ru-RU"/>
        </w:rPr>
        <w:t>VII</w:t>
      </w:r>
      <w:r w:rsidRPr="00304AB1">
        <w:rPr>
          <w:rFonts w:ascii="Times New Roman" w:eastAsia="Times New Roman" w:hAnsi="Times New Roman"/>
          <w:b/>
          <w:sz w:val="28"/>
          <w:szCs w:val="28"/>
          <w:lang w:eastAsia="ru-RU"/>
        </w:rPr>
        <w:t xml:space="preserve">. Взаимодействие с правоохранительными и контрольными органами, принятие мер по устранению нарушений и недостатков выявленных в ходе контрольных мероприятий. </w:t>
      </w:r>
    </w:p>
    <w:p w14:paraId="1DBFD27C" w14:textId="77777777" w:rsidR="00304AB1" w:rsidRPr="00304AB1" w:rsidRDefault="00304AB1" w:rsidP="00304AB1">
      <w:pPr>
        <w:spacing w:after="0" w:line="240" w:lineRule="auto"/>
        <w:ind w:firstLine="567"/>
        <w:jc w:val="both"/>
        <w:rPr>
          <w:rFonts w:ascii="Times New Roman" w:eastAsia="Times New Roman" w:hAnsi="Times New Roman"/>
          <w:b/>
          <w:sz w:val="16"/>
          <w:szCs w:val="16"/>
          <w:highlight w:val="yellow"/>
          <w:lang w:eastAsia="ru-RU"/>
        </w:rPr>
      </w:pPr>
    </w:p>
    <w:p w14:paraId="62FA9C43"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По результатам проведенных в 2025 году мероприятий, в целях принятия надлежащих мер и устранения выявленных нарушений и недостатков, руководителям проверенных организаций направлено 100 представления. </w:t>
      </w:r>
    </w:p>
    <w:p w14:paraId="43499F8A"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На конец отчетного периода снято с контроля 100 представления.</w:t>
      </w:r>
    </w:p>
    <w:p w14:paraId="7A7A4BDE" w14:textId="77777777" w:rsidR="00304AB1" w:rsidRPr="00304AB1" w:rsidRDefault="00304AB1" w:rsidP="00304AB1">
      <w:pPr>
        <w:spacing w:after="0" w:line="240" w:lineRule="auto"/>
        <w:ind w:firstLine="567"/>
        <w:jc w:val="both"/>
        <w:rPr>
          <w:rFonts w:ascii="Times New Roman" w:hAnsi="Times New Roman"/>
          <w:sz w:val="28"/>
          <w:szCs w:val="28"/>
        </w:rPr>
      </w:pPr>
      <w:r w:rsidRPr="00304AB1">
        <w:rPr>
          <w:rFonts w:ascii="Times New Roman" w:hAnsi="Times New Roman"/>
          <w:sz w:val="28"/>
          <w:szCs w:val="28"/>
        </w:rPr>
        <w:t>За выявленные нарушения и недостатки в работе муниципальных учреждений к дисциплинарной ответственности привлечено 11 должностных лиц.</w:t>
      </w:r>
    </w:p>
    <w:p w14:paraId="40BD8294" w14:textId="77777777" w:rsidR="00304AB1" w:rsidRPr="00304AB1" w:rsidRDefault="00304AB1" w:rsidP="00304AB1">
      <w:pPr>
        <w:widowControl w:val="0"/>
        <w:autoSpaceDE w:val="0"/>
        <w:autoSpaceDN w:val="0"/>
        <w:adjustRightInd w:val="0"/>
        <w:spacing w:after="0" w:line="264" w:lineRule="auto"/>
        <w:ind w:left="720"/>
        <w:contextualSpacing/>
        <w:rPr>
          <w:rFonts w:ascii="Times New Roman" w:eastAsia="Times New Roman" w:hAnsi="Times New Roman"/>
          <w:sz w:val="16"/>
          <w:szCs w:val="16"/>
          <w:highlight w:val="yellow"/>
          <w:lang w:eastAsia="ru-RU"/>
        </w:rPr>
      </w:pPr>
    </w:p>
    <w:p w14:paraId="41473637" w14:textId="77777777" w:rsidR="00304AB1" w:rsidRPr="00304AB1" w:rsidRDefault="00304AB1" w:rsidP="00304AB1">
      <w:pPr>
        <w:widowControl w:val="0"/>
        <w:autoSpaceDE w:val="0"/>
        <w:autoSpaceDN w:val="0"/>
        <w:adjustRightInd w:val="0"/>
        <w:spacing w:after="0" w:line="264" w:lineRule="auto"/>
        <w:ind w:left="720"/>
        <w:contextualSpacing/>
        <w:rPr>
          <w:rFonts w:ascii="Times New Roman" w:eastAsia="Times New Roman" w:hAnsi="Times New Roman"/>
          <w:sz w:val="16"/>
          <w:szCs w:val="16"/>
          <w:lang w:eastAsia="ru-RU"/>
        </w:rPr>
      </w:pPr>
    </w:p>
    <w:p w14:paraId="63F7BCA3" w14:textId="77777777" w:rsidR="00304AB1" w:rsidRPr="00304AB1" w:rsidRDefault="00304AB1" w:rsidP="00304AB1">
      <w:pPr>
        <w:spacing w:after="0" w:line="264" w:lineRule="auto"/>
        <w:jc w:val="center"/>
        <w:rPr>
          <w:rFonts w:ascii="Times New Roman" w:eastAsia="Times New Roman" w:hAnsi="Times New Roman"/>
          <w:b/>
          <w:sz w:val="28"/>
          <w:szCs w:val="28"/>
          <w:lang w:eastAsia="ru-RU"/>
        </w:rPr>
      </w:pPr>
      <w:bookmarkStart w:id="4" w:name="_Toc161022569"/>
      <w:r w:rsidRPr="00304AB1">
        <w:rPr>
          <w:rFonts w:ascii="Times New Roman" w:eastAsia="Times New Roman" w:hAnsi="Times New Roman"/>
          <w:b/>
          <w:sz w:val="28"/>
          <w:szCs w:val="28"/>
          <w:lang w:val="en-US" w:eastAsia="ru-RU"/>
        </w:rPr>
        <w:t>VII</w:t>
      </w:r>
      <w:r w:rsidRPr="00304AB1">
        <w:rPr>
          <w:rFonts w:ascii="Times New Roman" w:eastAsia="Times New Roman" w:hAnsi="Times New Roman"/>
          <w:b/>
          <w:sz w:val="28"/>
          <w:szCs w:val="28"/>
          <w:lang w:val="en-GB" w:eastAsia="ru-RU"/>
        </w:rPr>
        <w:t>I</w:t>
      </w:r>
      <w:r w:rsidRPr="00304AB1">
        <w:rPr>
          <w:rFonts w:ascii="Times New Roman" w:eastAsia="Times New Roman" w:hAnsi="Times New Roman"/>
          <w:b/>
          <w:sz w:val="28"/>
          <w:szCs w:val="28"/>
          <w:lang w:eastAsia="ru-RU"/>
        </w:rPr>
        <w:t>. Основные направления деятельности Контрольно-счетной палаты г. Махачкалы в 2026 году.</w:t>
      </w:r>
    </w:p>
    <w:p w14:paraId="320C9F32" w14:textId="77777777" w:rsidR="00304AB1" w:rsidRPr="00304AB1" w:rsidRDefault="00304AB1" w:rsidP="00304AB1">
      <w:pPr>
        <w:spacing w:after="0" w:line="264" w:lineRule="auto"/>
        <w:ind w:firstLine="709"/>
        <w:jc w:val="both"/>
        <w:rPr>
          <w:rFonts w:ascii="Times New Roman" w:eastAsia="Times New Roman" w:hAnsi="Times New Roman"/>
          <w:b/>
          <w:sz w:val="16"/>
          <w:szCs w:val="16"/>
          <w:highlight w:val="yellow"/>
          <w:lang w:eastAsia="ru-RU"/>
        </w:rPr>
      </w:pPr>
    </w:p>
    <w:bookmarkEnd w:id="4"/>
    <w:p w14:paraId="2943FCCF"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В отчетном году Контрольно-счетной палатой г. Махачкалы в целом обеспечена реализация целей и задач, возложенных на нее Бюджетным кодексом РФ, Положением о Контрольно-счётной палате </w:t>
      </w:r>
      <w:r w:rsidRPr="00304AB1">
        <w:rPr>
          <w:rFonts w:ascii="Times New Roman" w:eastAsia="Times New Roman" w:hAnsi="Times New Roman"/>
          <w:iCs/>
          <w:sz w:val="28"/>
          <w:szCs w:val="28"/>
          <w:lang w:eastAsia="ru-RU"/>
        </w:rPr>
        <w:t xml:space="preserve">городского округа "город Махачкала" </w:t>
      </w:r>
      <w:r w:rsidRPr="00304AB1">
        <w:rPr>
          <w:rFonts w:ascii="Times New Roman" w:eastAsia="Times New Roman" w:hAnsi="Times New Roman"/>
          <w:sz w:val="28"/>
          <w:szCs w:val="28"/>
          <w:lang w:eastAsia="ru-RU"/>
        </w:rPr>
        <w:t xml:space="preserve">и иными нормативными правовыми актами РД и г. Махачкалы. </w:t>
      </w:r>
    </w:p>
    <w:p w14:paraId="30465B28"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Для решения основных проблемных вопросов и усиления роли муниципального бюджета г. Махачкалы в стимулировании роста экономики, Контрольно-счетная палата г. Махачкалы считает необходимым:</w:t>
      </w:r>
    </w:p>
    <w:p w14:paraId="1623CBBA" w14:textId="77777777" w:rsidR="00304AB1" w:rsidRPr="00304AB1" w:rsidRDefault="00304AB1" w:rsidP="00304AB1">
      <w:pPr>
        <w:widowControl w:val="0"/>
        <w:numPr>
          <w:ilvl w:val="0"/>
          <w:numId w:val="6"/>
        </w:numPr>
        <w:autoSpaceDE w:val="0"/>
        <w:autoSpaceDN w:val="0"/>
        <w:adjustRightInd w:val="0"/>
        <w:spacing w:after="0" w:line="240" w:lineRule="auto"/>
        <w:ind w:left="567" w:firstLine="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провести работу по оптимизации муниципальных бюджетных расходов. Определить приоритеты и цели использования бюджетных средств, на основе анализа и инвентаризации муниципальных бюджетных расходов, в том числе программных расходов, которые составляют существенную часть расходов.</w:t>
      </w:r>
    </w:p>
    <w:p w14:paraId="764B48E7" w14:textId="77777777" w:rsidR="00304AB1" w:rsidRPr="00304AB1" w:rsidRDefault="00304AB1" w:rsidP="00304AB1">
      <w:pPr>
        <w:widowControl w:val="0"/>
        <w:numPr>
          <w:ilvl w:val="0"/>
          <w:numId w:val="6"/>
        </w:numPr>
        <w:autoSpaceDE w:val="0"/>
        <w:autoSpaceDN w:val="0"/>
        <w:adjustRightInd w:val="0"/>
        <w:spacing w:after="0" w:line="240" w:lineRule="auto"/>
        <w:ind w:left="567" w:firstLine="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при принятии решений о планировании и финансировании должен быть определен ожидаемый эффект и установлены индикаторы, позволяющие отслеживать их достижение, также необходим контроль качества выполненных работ и предоставленных услуг по которым проводится финансирование за счет средств муниципального бюджета. В случае не достижения планируемых результатов привлекать к ответственности должностных лиц, отвечающих за те или иные направления деятельности; </w:t>
      </w:r>
    </w:p>
    <w:p w14:paraId="4138B7CF" w14:textId="77777777" w:rsidR="00304AB1" w:rsidRPr="00304AB1" w:rsidRDefault="00304AB1" w:rsidP="00304AB1">
      <w:pPr>
        <w:widowControl w:val="0"/>
        <w:numPr>
          <w:ilvl w:val="0"/>
          <w:numId w:val="6"/>
        </w:numPr>
        <w:autoSpaceDE w:val="0"/>
        <w:autoSpaceDN w:val="0"/>
        <w:adjustRightInd w:val="0"/>
        <w:spacing w:after="0" w:line="240" w:lineRule="auto"/>
        <w:ind w:left="567" w:firstLine="284"/>
        <w:contextualSpacing/>
        <w:jc w:val="both"/>
        <w:rPr>
          <w:rFonts w:ascii="Times New Roman" w:eastAsia="Times New Roman" w:hAnsi="Times New Roman"/>
          <w:sz w:val="28"/>
          <w:szCs w:val="28"/>
          <w:lang w:eastAsia="ru-RU"/>
        </w:rPr>
      </w:pPr>
      <w:r w:rsidRPr="00304AB1">
        <w:rPr>
          <w:rFonts w:ascii="Times New Roman" w:eastAsia="Times New Roman" w:hAnsi="Times New Roman"/>
          <w:color w:val="000000"/>
          <w:sz w:val="28"/>
          <w:szCs w:val="28"/>
          <w:lang w:eastAsia="ru-RU"/>
        </w:rPr>
        <w:t xml:space="preserve">провести анализ штатной численности муниципальных учреждений для последующего более рационального ее распределения по приоритетным направлениям деятельности; </w:t>
      </w:r>
    </w:p>
    <w:p w14:paraId="37F05DA3" w14:textId="77777777" w:rsidR="00304AB1" w:rsidRPr="00304AB1" w:rsidRDefault="00304AB1" w:rsidP="00304AB1">
      <w:pPr>
        <w:widowControl w:val="0"/>
        <w:numPr>
          <w:ilvl w:val="0"/>
          <w:numId w:val="6"/>
        </w:numPr>
        <w:autoSpaceDE w:val="0"/>
        <w:autoSpaceDN w:val="0"/>
        <w:adjustRightInd w:val="0"/>
        <w:spacing w:after="0" w:line="240" w:lineRule="auto"/>
        <w:ind w:left="567" w:firstLine="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lastRenderedPageBreak/>
        <w:t>принять меры, направленные на повышение эф</w:t>
      </w:r>
      <w:r w:rsidRPr="00304AB1">
        <w:rPr>
          <w:rFonts w:ascii="Times New Roman" w:eastAsia="Times New Roman" w:hAnsi="Times New Roman"/>
          <w:sz w:val="28"/>
          <w:szCs w:val="28"/>
          <w:lang w:eastAsia="ru-RU"/>
        </w:rPr>
        <w:softHyphen/>
        <w:t>фективности управления и распоряжения муниципальной собственно</w:t>
      </w:r>
      <w:r w:rsidRPr="00304AB1">
        <w:rPr>
          <w:rFonts w:ascii="Times New Roman" w:eastAsia="Times New Roman" w:hAnsi="Times New Roman"/>
          <w:sz w:val="28"/>
          <w:szCs w:val="28"/>
          <w:lang w:eastAsia="ru-RU"/>
        </w:rPr>
        <w:softHyphen/>
        <w:t>стью г. Махачкалы, в том числе повышению эффективности финансово-хозяйственной деятельности муниципальных унитарных предприятий, доходность которых находится на достаточно низком уровне;</w:t>
      </w:r>
    </w:p>
    <w:p w14:paraId="1B44FD19" w14:textId="77777777" w:rsidR="00304AB1" w:rsidRPr="00304AB1" w:rsidRDefault="00304AB1" w:rsidP="00304AB1">
      <w:pPr>
        <w:widowControl w:val="0"/>
        <w:numPr>
          <w:ilvl w:val="0"/>
          <w:numId w:val="6"/>
        </w:numPr>
        <w:autoSpaceDE w:val="0"/>
        <w:autoSpaceDN w:val="0"/>
        <w:adjustRightInd w:val="0"/>
        <w:spacing w:after="0" w:line="240" w:lineRule="auto"/>
        <w:ind w:left="567" w:firstLine="284"/>
        <w:contextualSpacing/>
        <w:jc w:val="both"/>
        <w:rPr>
          <w:rFonts w:ascii="Times New Roman" w:eastAsia="Times New Roman" w:hAnsi="Times New Roman"/>
          <w:sz w:val="28"/>
          <w:szCs w:val="28"/>
          <w:lang w:eastAsia="ru-RU"/>
        </w:rPr>
      </w:pPr>
      <w:r w:rsidRPr="00304AB1">
        <w:rPr>
          <w:rFonts w:ascii="Times New Roman" w:eastAsia="Times New Roman" w:hAnsi="Times New Roman"/>
          <w:bCs/>
          <w:sz w:val="28"/>
          <w:szCs w:val="28"/>
          <w:lang w:eastAsia="ru-RU"/>
        </w:rPr>
        <w:t xml:space="preserve">обеспечить </w:t>
      </w:r>
      <w:r w:rsidRPr="00304AB1">
        <w:rPr>
          <w:rFonts w:ascii="Times New Roman" w:eastAsia="Times New Roman" w:hAnsi="Times New Roman"/>
          <w:sz w:val="28"/>
          <w:szCs w:val="28"/>
          <w:lang w:eastAsia="ru-RU"/>
        </w:rPr>
        <w:t>принятие необходимых мер по погашению кредиторской задолженности и взысканию деби</w:t>
      </w:r>
      <w:r w:rsidRPr="00304AB1">
        <w:rPr>
          <w:rFonts w:ascii="Times New Roman" w:eastAsia="Times New Roman" w:hAnsi="Times New Roman"/>
          <w:sz w:val="28"/>
          <w:szCs w:val="28"/>
          <w:lang w:eastAsia="ru-RU"/>
        </w:rPr>
        <w:softHyphen/>
        <w:t>торской задолженности;</w:t>
      </w:r>
    </w:p>
    <w:p w14:paraId="40AE7B7A" w14:textId="77777777" w:rsidR="00304AB1" w:rsidRPr="00304AB1" w:rsidRDefault="00304AB1" w:rsidP="00304AB1">
      <w:pPr>
        <w:widowControl w:val="0"/>
        <w:numPr>
          <w:ilvl w:val="0"/>
          <w:numId w:val="6"/>
        </w:numPr>
        <w:autoSpaceDE w:val="0"/>
        <w:autoSpaceDN w:val="0"/>
        <w:adjustRightInd w:val="0"/>
        <w:spacing w:after="0" w:line="240" w:lineRule="auto"/>
        <w:ind w:left="567" w:firstLine="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обеспечить реализацию комплекса мероприятий по</w:t>
      </w:r>
      <w:r w:rsidRPr="00304AB1">
        <w:rPr>
          <w:rFonts w:ascii="Times New Roman" w:eastAsia="Times New Roman" w:hAnsi="Times New Roman"/>
          <w:i/>
          <w:iCs/>
          <w:sz w:val="28"/>
          <w:szCs w:val="28"/>
          <w:lang w:eastAsia="ru-RU"/>
        </w:rPr>
        <w:t xml:space="preserve"> </w:t>
      </w:r>
      <w:r w:rsidRPr="00304AB1">
        <w:rPr>
          <w:rFonts w:ascii="Times New Roman" w:eastAsia="Times New Roman" w:hAnsi="Times New Roman"/>
          <w:sz w:val="28"/>
          <w:szCs w:val="28"/>
          <w:lang w:eastAsia="ru-RU"/>
        </w:rPr>
        <w:t xml:space="preserve">расширению и учету налоговой базы </w:t>
      </w:r>
      <w:r w:rsidRPr="00304AB1">
        <w:rPr>
          <w:rFonts w:ascii="Times New Roman" w:eastAsia="Times New Roman" w:hAnsi="Times New Roman"/>
          <w:bCs/>
          <w:sz w:val="28"/>
          <w:szCs w:val="28"/>
          <w:lang w:eastAsia="ru-RU"/>
        </w:rPr>
        <w:t xml:space="preserve">бюджетов муниципальных </w:t>
      </w:r>
      <w:r w:rsidRPr="00304AB1">
        <w:rPr>
          <w:rFonts w:ascii="Times New Roman" w:eastAsia="Times New Roman" w:hAnsi="Times New Roman"/>
          <w:sz w:val="28"/>
          <w:szCs w:val="28"/>
          <w:lang w:eastAsia="ru-RU"/>
        </w:rPr>
        <w:t xml:space="preserve">образований, </w:t>
      </w:r>
      <w:r w:rsidRPr="00304AB1">
        <w:rPr>
          <w:rFonts w:ascii="Times New Roman" w:eastAsia="Times New Roman" w:hAnsi="Times New Roman"/>
          <w:bCs/>
          <w:sz w:val="28"/>
          <w:szCs w:val="28"/>
          <w:lang w:eastAsia="ru-RU"/>
        </w:rPr>
        <w:t xml:space="preserve">в </w:t>
      </w:r>
      <w:r w:rsidRPr="00304AB1">
        <w:rPr>
          <w:rFonts w:ascii="Times New Roman" w:eastAsia="Times New Roman" w:hAnsi="Times New Roman"/>
          <w:sz w:val="28"/>
          <w:szCs w:val="28"/>
          <w:lang w:eastAsia="ru-RU"/>
        </w:rPr>
        <w:t xml:space="preserve">том числе </w:t>
      </w:r>
      <w:r w:rsidRPr="00304AB1">
        <w:rPr>
          <w:rFonts w:ascii="Times New Roman" w:eastAsia="Times New Roman" w:hAnsi="Times New Roman"/>
          <w:bCs/>
          <w:sz w:val="28"/>
          <w:szCs w:val="28"/>
          <w:lang w:eastAsia="ru-RU"/>
        </w:rPr>
        <w:t xml:space="preserve">за </w:t>
      </w:r>
      <w:r w:rsidRPr="00304AB1">
        <w:rPr>
          <w:rFonts w:ascii="Times New Roman" w:eastAsia="Times New Roman" w:hAnsi="Times New Roman"/>
          <w:sz w:val="28"/>
          <w:szCs w:val="28"/>
          <w:lang w:eastAsia="ru-RU"/>
        </w:rPr>
        <w:t xml:space="preserve">счет поддержки малого </w:t>
      </w:r>
      <w:r w:rsidRPr="00304AB1">
        <w:rPr>
          <w:rFonts w:ascii="Times New Roman" w:eastAsia="Times New Roman" w:hAnsi="Times New Roman"/>
          <w:bCs/>
          <w:sz w:val="28"/>
          <w:szCs w:val="28"/>
          <w:lang w:eastAsia="ru-RU"/>
        </w:rPr>
        <w:t xml:space="preserve">и </w:t>
      </w:r>
      <w:r w:rsidRPr="00304AB1">
        <w:rPr>
          <w:rFonts w:ascii="Times New Roman" w:eastAsia="Times New Roman" w:hAnsi="Times New Roman"/>
          <w:sz w:val="28"/>
          <w:szCs w:val="28"/>
          <w:lang w:eastAsia="ru-RU"/>
        </w:rPr>
        <w:t>среднего предпринимательства, повышения эффективности управления и распоряжения муниципальным имуществом.</w:t>
      </w:r>
    </w:p>
    <w:p w14:paraId="00C3D788"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 xml:space="preserve">В 2026 году объектом особого контроля Контрольно-счетной палаты г. Махачкалы станет реализация законодательства о контрактной системе в сфере закупок товаров (работ, услуг) для муниципальных нужд, и предметная проверка исполнения муниципальных программ. </w:t>
      </w:r>
    </w:p>
    <w:p w14:paraId="74303892" w14:textId="77777777" w:rsidR="00304AB1" w:rsidRPr="00304AB1" w:rsidRDefault="00304AB1" w:rsidP="00304AB1">
      <w:pPr>
        <w:spacing w:after="0" w:line="240" w:lineRule="auto"/>
        <w:ind w:firstLine="567"/>
        <w:jc w:val="both"/>
        <w:rPr>
          <w:rFonts w:ascii="Times New Roman" w:eastAsia="Times New Roman" w:hAnsi="Times New Roman"/>
          <w:color w:val="000000"/>
          <w:sz w:val="28"/>
          <w:szCs w:val="28"/>
          <w:lang w:eastAsia="ru-RU"/>
        </w:rPr>
      </w:pPr>
      <w:r w:rsidRPr="00304AB1">
        <w:rPr>
          <w:rFonts w:ascii="Times New Roman" w:hAnsi="Times New Roman"/>
          <w:color w:val="000000"/>
          <w:sz w:val="28"/>
          <w:szCs w:val="28"/>
        </w:rPr>
        <w:t>Значительное внимание в 2026 году будет уделяться экспертно-аналитической деятельности, в том числе мониторингу исполнения муниципального бюджета, оперативной оценке его состояния</w:t>
      </w:r>
      <w:r w:rsidRPr="00304AB1">
        <w:rPr>
          <w:rFonts w:ascii="Times New Roman" w:eastAsia="Times New Roman" w:hAnsi="Times New Roman"/>
          <w:color w:val="000000"/>
          <w:sz w:val="28"/>
          <w:szCs w:val="28"/>
          <w:lang w:eastAsia="ru-RU"/>
        </w:rPr>
        <w:t>, который предполагает не только проверку достижения результатов, но и разработку рекомендаций по устранению системных причин, мешающих их достижению.</w:t>
      </w:r>
    </w:p>
    <w:p w14:paraId="78F733C5"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План работы Контрольно-счетной палаты г. Махачкалы на 2026 год разработан с учетом приоритетов социально-экономического развития муниципалитета, обозначенных в послании Главы Респуб</w:t>
      </w:r>
      <w:r w:rsidRPr="00304AB1">
        <w:rPr>
          <w:rFonts w:ascii="Times New Roman" w:eastAsia="Times New Roman" w:hAnsi="Times New Roman"/>
          <w:sz w:val="28"/>
          <w:szCs w:val="28"/>
          <w:lang w:eastAsia="ru-RU"/>
        </w:rPr>
        <w:softHyphen/>
        <w:t xml:space="preserve">лики Дагестан Народному Собранию РД, итогов деятельности Контрольно-счетной палаты г. Махачкалы, поручения Собрания депутатов городского округа «город Махачкала», в соответствии в которыми определены основные направления деятельности Контрольно-счетной палаты г. Махачкалы в 2026 году: </w:t>
      </w:r>
    </w:p>
    <w:p w14:paraId="3E8A062D" w14:textId="77777777" w:rsidR="00304AB1" w:rsidRPr="00304AB1" w:rsidRDefault="00304AB1" w:rsidP="00304AB1">
      <w:pPr>
        <w:widowControl w:val="0"/>
        <w:numPr>
          <w:ilvl w:val="0"/>
          <w:numId w:val="26"/>
        </w:numPr>
        <w:autoSpaceDE w:val="0"/>
        <w:autoSpaceDN w:val="0"/>
        <w:adjustRightInd w:val="0"/>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финансово-экономическая экспертиза нормативных правовых актов в части, касающихся расходных обязательств города Махачкалы, а также муниципальных программ;</w:t>
      </w:r>
    </w:p>
    <w:p w14:paraId="501BBEB1" w14:textId="77777777" w:rsidR="00304AB1" w:rsidRPr="00304AB1" w:rsidRDefault="00304AB1" w:rsidP="00304AB1">
      <w:pPr>
        <w:widowControl w:val="0"/>
        <w:numPr>
          <w:ilvl w:val="0"/>
          <w:numId w:val="26"/>
        </w:numPr>
        <w:autoSpaceDE w:val="0"/>
        <w:autoSpaceDN w:val="0"/>
        <w:adjustRightInd w:val="0"/>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оценка налогового потенциала;</w:t>
      </w:r>
    </w:p>
    <w:p w14:paraId="536F7E0B" w14:textId="77777777" w:rsidR="00304AB1" w:rsidRPr="00304AB1" w:rsidRDefault="00304AB1" w:rsidP="00304AB1">
      <w:pPr>
        <w:widowControl w:val="0"/>
        <w:numPr>
          <w:ilvl w:val="0"/>
          <w:numId w:val="26"/>
        </w:numPr>
        <w:autoSpaceDE w:val="0"/>
        <w:autoSpaceDN w:val="0"/>
        <w:adjustRightInd w:val="0"/>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контроль за эффективным использованием муниципального иму</w:t>
      </w:r>
      <w:r w:rsidRPr="00304AB1">
        <w:rPr>
          <w:rFonts w:ascii="Times New Roman" w:eastAsia="Times New Roman" w:hAnsi="Times New Roman"/>
          <w:sz w:val="28"/>
          <w:szCs w:val="28"/>
          <w:lang w:eastAsia="ru-RU"/>
        </w:rPr>
        <w:softHyphen/>
        <w:t>щества г. Махачкалы;</w:t>
      </w:r>
    </w:p>
    <w:p w14:paraId="77433B7E" w14:textId="77777777" w:rsidR="00304AB1" w:rsidRPr="00304AB1" w:rsidRDefault="00304AB1" w:rsidP="00304AB1">
      <w:pPr>
        <w:widowControl w:val="0"/>
        <w:numPr>
          <w:ilvl w:val="0"/>
          <w:numId w:val="26"/>
        </w:numPr>
        <w:autoSpaceDE w:val="0"/>
        <w:autoSpaceDN w:val="0"/>
        <w:adjustRightInd w:val="0"/>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контроль за эффективным использованием бюджетных средств в муниципальных образованиях города Махачкалы;</w:t>
      </w:r>
    </w:p>
    <w:p w14:paraId="694E4642" w14:textId="77777777" w:rsidR="00304AB1" w:rsidRPr="00304AB1" w:rsidRDefault="00304AB1" w:rsidP="00304AB1">
      <w:pPr>
        <w:widowControl w:val="0"/>
        <w:numPr>
          <w:ilvl w:val="0"/>
          <w:numId w:val="26"/>
        </w:numPr>
        <w:autoSpaceDE w:val="0"/>
        <w:autoSpaceDN w:val="0"/>
        <w:adjustRightInd w:val="0"/>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оценка формирования и расходования средств муниципального бюд</w:t>
      </w:r>
      <w:r w:rsidRPr="00304AB1">
        <w:rPr>
          <w:rFonts w:ascii="Times New Roman" w:eastAsia="Times New Roman" w:hAnsi="Times New Roman"/>
          <w:sz w:val="28"/>
          <w:szCs w:val="28"/>
          <w:lang w:eastAsia="ru-RU"/>
        </w:rPr>
        <w:softHyphen/>
        <w:t>жета, в том числе выплат социального характера;</w:t>
      </w:r>
    </w:p>
    <w:p w14:paraId="7AEA4AFC" w14:textId="77777777" w:rsidR="00304AB1" w:rsidRPr="00304AB1" w:rsidRDefault="00304AB1" w:rsidP="00304AB1">
      <w:pPr>
        <w:widowControl w:val="0"/>
        <w:numPr>
          <w:ilvl w:val="0"/>
          <w:numId w:val="26"/>
        </w:numPr>
        <w:autoSpaceDE w:val="0"/>
        <w:autoSpaceDN w:val="0"/>
        <w:adjustRightInd w:val="0"/>
        <w:spacing w:after="0" w:line="240" w:lineRule="auto"/>
        <w:ind w:left="284" w:hanging="284"/>
        <w:contextualSpacing/>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оценка эффективности использования бюджетных средств на реализа</w:t>
      </w:r>
      <w:r w:rsidRPr="00304AB1">
        <w:rPr>
          <w:rFonts w:ascii="Times New Roman" w:eastAsia="Times New Roman" w:hAnsi="Times New Roman"/>
          <w:sz w:val="28"/>
          <w:szCs w:val="28"/>
          <w:lang w:eastAsia="ru-RU"/>
        </w:rPr>
        <w:softHyphen/>
        <w:t>цию муниципальных программ в области образования, сельского и жилищно-коммунального хозяйства, спорта и молодежной политики.</w:t>
      </w:r>
    </w:p>
    <w:p w14:paraId="094B8CCD" w14:textId="77777777" w:rsidR="00304AB1" w:rsidRPr="00304AB1" w:rsidRDefault="00304AB1" w:rsidP="00304AB1">
      <w:pPr>
        <w:spacing w:after="0" w:line="240" w:lineRule="auto"/>
        <w:ind w:firstLine="567"/>
        <w:jc w:val="both"/>
        <w:rPr>
          <w:rFonts w:ascii="Times New Roman" w:eastAsia="Times New Roman" w:hAnsi="Times New Roman"/>
          <w:sz w:val="16"/>
          <w:szCs w:val="16"/>
          <w:lang w:eastAsia="ru-RU"/>
        </w:rPr>
      </w:pPr>
    </w:p>
    <w:p w14:paraId="326553A3" w14:textId="77777777" w:rsidR="00304AB1" w:rsidRPr="00304AB1" w:rsidRDefault="00304AB1" w:rsidP="00304AB1">
      <w:pPr>
        <w:spacing w:after="0" w:line="240" w:lineRule="auto"/>
        <w:ind w:firstLine="567"/>
        <w:jc w:val="both"/>
        <w:rPr>
          <w:rFonts w:ascii="Times New Roman" w:eastAsia="Times New Roman" w:hAnsi="Times New Roman"/>
          <w:sz w:val="28"/>
          <w:szCs w:val="28"/>
          <w:lang w:eastAsia="ru-RU"/>
        </w:rPr>
      </w:pPr>
      <w:r w:rsidRPr="00304AB1">
        <w:rPr>
          <w:rFonts w:ascii="Times New Roman" w:eastAsia="Times New Roman" w:hAnsi="Times New Roman"/>
          <w:sz w:val="28"/>
          <w:szCs w:val="28"/>
          <w:lang w:eastAsia="ru-RU"/>
        </w:rPr>
        <w:t>В целом деятельность Контрольно-счетной палаты г. Махачкалы в 2026 году будет направлена на реализацию поставленных Собранием депутатов городского округа «город Махачкала», стратегических задач в рамках приоритетных направлений соци</w:t>
      </w:r>
      <w:r w:rsidRPr="00304AB1">
        <w:rPr>
          <w:rFonts w:ascii="Times New Roman" w:eastAsia="Times New Roman" w:hAnsi="Times New Roman"/>
          <w:sz w:val="28"/>
          <w:szCs w:val="28"/>
          <w:lang w:eastAsia="ru-RU"/>
        </w:rPr>
        <w:softHyphen/>
        <w:t>ально-экономического развития муниципалитета.</w:t>
      </w:r>
    </w:p>
    <w:sectPr w:rsidR="00304AB1" w:rsidRPr="00304AB1" w:rsidSect="00AB2A2A">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E5AC881E"/>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2A86C5E"/>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121AB190"/>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4326901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7C47E3"/>
    <w:multiLevelType w:val="hybridMultilevel"/>
    <w:tmpl w:val="3EF49162"/>
    <w:lvl w:ilvl="0" w:tplc="E4C6FD66">
      <w:start w:val="1"/>
      <w:numFmt w:val="bullet"/>
      <w:lvlText w:val=""/>
      <w:lvlJc w:val="left"/>
      <w:pPr>
        <w:ind w:left="928"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0DB7A24"/>
    <w:multiLevelType w:val="hybridMultilevel"/>
    <w:tmpl w:val="CADCF662"/>
    <w:lvl w:ilvl="0" w:tplc="E4C6F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39643E6"/>
    <w:multiLevelType w:val="hybridMultilevel"/>
    <w:tmpl w:val="E8D6DB76"/>
    <w:lvl w:ilvl="0" w:tplc="E4C6F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B185900"/>
    <w:multiLevelType w:val="hybridMultilevel"/>
    <w:tmpl w:val="76AE6016"/>
    <w:lvl w:ilvl="0" w:tplc="C28E751C">
      <w:start w:val="1"/>
      <w:numFmt w:val="decimal"/>
      <w:lvlText w:val="%1."/>
      <w:lvlJc w:val="left"/>
      <w:pPr>
        <w:ind w:left="106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6D54DF"/>
    <w:multiLevelType w:val="hybridMultilevel"/>
    <w:tmpl w:val="811A2D92"/>
    <w:lvl w:ilvl="0" w:tplc="782C8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0F94C5E"/>
    <w:multiLevelType w:val="hybridMultilevel"/>
    <w:tmpl w:val="FE50D6B4"/>
    <w:lvl w:ilvl="0" w:tplc="E4C6FD6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22F446F"/>
    <w:multiLevelType w:val="hybridMultilevel"/>
    <w:tmpl w:val="97065B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2F20F98"/>
    <w:multiLevelType w:val="hybridMultilevel"/>
    <w:tmpl w:val="1CF8D2D6"/>
    <w:lvl w:ilvl="0" w:tplc="E4C6F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7961CB6"/>
    <w:multiLevelType w:val="hybridMultilevel"/>
    <w:tmpl w:val="30C2FE5C"/>
    <w:lvl w:ilvl="0" w:tplc="9B4AD316">
      <w:start w:val="13"/>
      <w:numFmt w:val="decimal"/>
      <w:lvlText w:val="%1."/>
      <w:lvlJc w:val="left"/>
      <w:pPr>
        <w:ind w:left="735" w:hanging="375"/>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9B7ECA"/>
    <w:multiLevelType w:val="hybridMultilevel"/>
    <w:tmpl w:val="D758F7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1B444708"/>
    <w:multiLevelType w:val="hybridMultilevel"/>
    <w:tmpl w:val="7D8E5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C644D74"/>
    <w:multiLevelType w:val="hybridMultilevel"/>
    <w:tmpl w:val="50AE80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7F52B7"/>
    <w:multiLevelType w:val="hybridMultilevel"/>
    <w:tmpl w:val="46A0B6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32617BC"/>
    <w:multiLevelType w:val="hybridMultilevel"/>
    <w:tmpl w:val="92D43FCE"/>
    <w:lvl w:ilvl="0" w:tplc="E4C6FD66">
      <w:start w:val="1"/>
      <w:numFmt w:val="bullet"/>
      <w:lvlText w:val=""/>
      <w:lvlJc w:val="left"/>
      <w:pPr>
        <w:ind w:left="1287" w:hanging="360"/>
      </w:pPr>
      <w:rPr>
        <w:rFonts w:ascii="Symbol" w:hAnsi="Symbol" w:hint="default"/>
        <w:b/>
        <w:bCs/>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62C2F87"/>
    <w:multiLevelType w:val="hybridMultilevel"/>
    <w:tmpl w:val="9294AE5A"/>
    <w:lvl w:ilvl="0" w:tplc="E4C6F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7314C61"/>
    <w:multiLevelType w:val="hybridMultilevel"/>
    <w:tmpl w:val="F580C798"/>
    <w:lvl w:ilvl="0" w:tplc="782C8BC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0D39D7"/>
    <w:multiLevelType w:val="hybridMultilevel"/>
    <w:tmpl w:val="73725706"/>
    <w:lvl w:ilvl="0" w:tplc="782C8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81F5EE7"/>
    <w:multiLevelType w:val="hybridMultilevel"/>
    <w:tmpl w:val="3F30A2B6"/>
    <w:lvl w:ilvl="0" w:tplc="E4C6FD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637DBA"/>
    <w:multiLevelType w:val="hybridMultilevel"/>
    <w:tmpl w:val="44C22B18"/>
    <w:lvl w:ilvl="0" w:tplc="E4C6F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E995707"/>
    <w:multiLevelType w:val="hybridMultilevel"/>
    <w:tmpl w:val="F4B09AFE"/>
    <w:lvl w:ilvl="0" w:tplc="E4C6FD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4C6FD66">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0A013C8"/>
    <w:multiLevelType w:val="hybridMultilevel"/>
    <w:tmpl w:val="FDDEEE12"/>
    <w:lvl w:ilvl="0" w:tplc="E4C6F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3AD1FC2"/>
    <w:multiLevelType w:val="hybridMultilevel"/>
    <w:tmpl w:val="21E6BE78"/>
    <w:lvl w:ilvl="0" w:tplc="782C8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3DF1EA4"/>
    <w:multiLevelType w:val="hybridMultilevel"/>
    <w:tmpl w:val="4844D6A2"/>
    <w:lvl w:ilvl="0" w:tplc="FAAAF1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3F5698B"/>
    <w:multiLevelType w:val="hybridMultilevel"/>
    <w:tmpl w:val="74CE679C"/>
    <w:lvl w:ilvl="0" w:tplc="E4C6FD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4D765A"/>
    <w:multiLevelType w:val="hybridMultilevel"/>
    <w:tmpl w:val="3BD24EE6"/>
    <w:lvl w:ilvl="0" w:tplc="782C8BCC">
      <w:start w:val="1"/>
      <w:numFmt w:val="bullet"/>
      <w:lvlText w:val=""/>
      <w:lvlJc w:val="left"/>
      <w:pPr>
        <w:ind w:left="693" w:hanging="360"/>
      </w:pPr>
      <w:rPr>
        <w:rFonts w:ascii="Symbol" w:hAnsi="Symbol" w:hint="default"/>
      </w:rPr>
    </w:lvl>
    <w:lvl w:ilvl="1" w:tplc="04190003" w:tentative="1">
      <w:start w:val="1"/>
      <w:numFmt w:val="bullet"/>
      <w:lvlText w:val="o"/>
      <w:lvlJc w:val="left"/>
      <w:pPr>
        <w:ind w:left="1413" w:hanging="360"/>
      </w:pPr>
      <w:rPr>
        <w:rFonts w:ascii="Courier New" w:hAnsi="Courier New" w:cs="Courier New" w:hint="default"/>
      </w:rPr>
    </w:lvl>
    <w:lvl w:ilvl="2" w:tplc="04190005" w:tentative="1">
      <w:start w:val="1"/>
      <w:numFmt w:val="bullet"/>
      <w:lvlText w:val=""/>
      <w:lvlJc w:val="left"/>
      <w:pPr>
        <w:ind w:left="2133" w:hanging="360"/>
      </w:pPr>
      <w:rPr>
        <w:rFonts w:ascii="Wingdings" w:hAnsi="Wingdings" w:hint="default"/>
      </w:rPr>
    </w:lvl>
    <w:lvl w:ilvl="3" w:tplc="04190001" w:tentative="1">
      <w:start w:val="1"/>
      <w:numFmt w:val="bullet"/>
      <w:lvlText w:val=""/>
      <w:lvlJc w:val="left"/>
      <w:pPr>
        <w:ind w:left="2853" w:hanging="360"/>
      </w:pPr>
      <w:rPr>
        <w:rFonts w:ascii="Symbol" w:hAnsi="Symbol" w:hint="default"/>
      </w:rPr>
    </w:lvl>
    <w:lvl w:ilvl="4" w:tplc="04190003" w:tentative="1">
      <w:start w:val="1"/>
      <w:numFmt w:val="bullet"/>
      <w:lvlText w:val="o"/>
      <w:lvlJc w:val="left"/>
      <w:pPr>
        <w:ind w:left="3573" w:hanging="360"/>
      </w:pPr>
      <w:rPr>
        <w:rFonts w:ascii="Courier New" w:hAnsi="Courier New" w:cs="Courier New" w:hint="default"/>
      </w:rPr>
    </w:lvl>
    <w:lvl w:ilvl="5" w:tplc="04190005" w:tentative="1">
      <w:start w:val="1"/>
      <w:numFmt w:val="bullet"/>
      <w:lvlText w:val=""/>
      <w:lvlJc w:val="left"/>
      <w:pPr>
        <w:ind w:left="4293" w:hanging="360"/>
      </w:pPr>
      <w:rPr>
        <w:rFonts w:ascii="Wingdings" w:hAnsi="Wingdings" w:hint="default"/>
      </w:rPr>
    </w:lvl>
    <w:lvl w:ilvl="6" w:tplc="04190001" w:tentative="1">
      <w:start w:val="1"/>
      <w:numFmt w:val="bullet"/>
      <w:lvlText w:val=""/>
      <w:lvlJc w:val="left"/>
      <w:pPr>
        <w:ind w:left="5013" w:hanging="360"/>
      </w:pPr>
      <w:rPr>
        <w:rFonts w:ascii="Symbol" w:hAnsi="Symbol" w:hint="default"/>
      </w:rPr>
    </w:lvl>
    <w:lvl w:ilvl="7" w:tplc="04190003" w:tentative="1">
      <w:start w:val="1"/>
      <w:numFmt w:val="bullet"/>
      <w:lvlText w:val="o"/>
      <w:lvlJc w:val="left"/>
      <w:pPr>
        <w:ind w:left="5733" w:hanging="360"/>
      </w:pPr>
      <w:rPr>
        <w:rFonts w:ascii="Courier New" w:hAnsi="Courier New" w:cs="Courier New" w:hint="default"/>
      </w:rPr>
    </w:lvl>
    <w:lvl w:ilvl="8" w:tplc="04190005" w:tentative="1">
      <w:start w:val="1"/>
      <w:numFmt w:val="bullet"/>
      <w:lvlText w:val=""/>
      <w:lvlJc w:val="left"/>
      <w:pPr>
        <w:ind w:left="6453" w:hanging="360"/>
      </w:pPr>
      <w:rPr>
        <w:rFonts w:ascii="Wingdings" w:hAnsi="Wingdings" w:hint="default"/>
      </w:rPr>
    </w:lvl>
  </w:abstractNum>
  <w:abstractNum w:abstractNumId="29" w15:restartNumberingAfterBreak="0">
    <w:nsid w:val="36244862"/>
    <w:multiLevelType w:val="hybridMultilevel"/>
    <w:tmpl w:val="678A8212"/>
    <w:lvl w:ilvl="0" w:tplc="7B0C2082">
      <w:start w:val="1"/>
      <w:numFmt w:val="decimal"/>
      <w:lvlText w:val="%1."/>
      <w:lvlJc w:val="left"/>
      <w:pPr>
        <w:tabs>
          <w:tab w:val="num" w:pos="360"/>
        </w:tabs>
        <w:ind w:left="360" w:hanging="360"/>
      </w:pPr>
      <w:rPr>
        <w:b/>
        <w:sz w:val="28"/>
        <w:szCs w:val="28"/>
      </w:rPr>
    </w:lvl>
    <w:lvl w:ilvl="1" w:tplc="98964246">
      <w:start w:val="1"/>
      <w:numFmt w:val="decimal"/>
      <w:lvlText w:val="%2."/>
      <w:lvlJc w:val="left"/>
      <w:pPr>
        <w:tabs>
          <w:tab w:val="num" w:pos="2055"/>
        </w:tabs>
        <w:ind w:left="2055" w:hanging="97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38F84DA5"/>
    <w:multiLevelType w:val="hybridMultilevel"/>
    <w:tmpl w:val="F5205156"/>
    <w:lvl w:ilvl="0" w:tplc="782C8B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A367533"/>
    <w:multiLevelType w:val="hybridMultilevel"/>
    <w:tmpl w:val="DC0C78BA"/>
    <w:lvl w:ilvl="0" w:tplc="E4C6FD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41966953"/>
    <w:multiLevelType w:val="hybridMultilevel"/>
    <w:tmpl w:val="ACBC39FA"/>
    <w:lvl w:ilvl="0" w:tplc="E4C6F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92A04A3"/>
    <w:multiLevelType w:val="hybridMultilevel"/>
    <w:tmpl w:val="2800F322"/>
    <w:lvl w:ilvl="0" w:tplc="E4C6F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4A9F7E57"/>
    <w:multiLevelType w:val="hybridMultilevel"/>
    <w:tmpl w:val="56682560"/>
    <w:lvl w:ilvl="0" w:tplc="0674FF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E4C7459"/>
    <w:multiLevelType w:val="hybridMultilevel"/>
    <w:tmpl w:val="91BC7A9A"/>
    <w:lvl w:ilvl="0" w:tplc="E4C6F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5D851011"/>
    <w:multiLevelType w:val="hybridMultilevel"/>
    <w:tmpl w:val="619292FC"/>
    <w:lvl w:ilvl="0" w:tplc="355A20F0">
      <w:start w:val="1"/>
      <w:numFmt w:val="bullet"/>
      <w:pStyle w:val="-"/>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5EB51525"/>
    <w:multiLevelType w:val="hybridMultilevel"/>
    <w:tmpl w:val="E846813E"/>
    <w:lvl w:ilvl="0" w:tplc="E4C6FD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09D3D19"/>
    <w:multiLevelType w:val="hybridMultilevel"/>
    <w:tmpl w:val="73505430"/>
    <w:lvl w:ilvl="0" w:tplc="E4C6FD6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628308F7"/>
    <w:multiLevelType w:val="hybridMultilevel"/>
    <w:tmpl w:val="1A52316C"/>
    <w:lvl w:ilvl="0" w:tplc="E4C6F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64F97F93"/>
    <w:multiLevelType w:val="hybridMultilevel"/>
    <w:tmpl w:val="FB1E76DC"/>
    <w:lvl w:ilvl="0" w:tplc="E4C6F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6977C2F"/>
    <w:multiLevelType w:val="hybridMultilevel"/>
    <w:tmpl w:val="D36A2EF4"/>
    <w:lvl w:ilvl="0" w:tplc="E4C6FD66">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8E557D3"/>
    <w:multiLevelType w:val="hybridMultilevel"/>
    <w:tmpl w:val="172C66A0"/>
    <w:lvl w:ilvl="0" w:tplc="E4C6F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6B1840BF"/>
    <w:multiLevelType w:val="hybridMultilevel"/>
    <w:tmpl w:val="72D24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6EC26838"/>
    <w:multiLevelType w:val="hybridMultilevel"/>
    <w:tmpl w:val="0DB41DF8"/>
    <w:lvl w:ilvl="0" w:tplc="E4C6FD66">
      <w:start w:val="1"/>
      <w:numFmt w:val="bullet"/>
      <w:lvlText w:val=""/>
      <w:lvlJc w:val="left"/>
      <w:pPr>
        <w:ind w:left="1287" w:hanging="360"/>
      </w:pPr>
      <w:rPr>
        <w:rFonts w:ascii="Symbol" w:hAnsi="Symbol"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1E24938"/>
    <w:multiLevelType w:val="hybridMultilevel"/>
    <w:tmpl w:val="4ADC4102"/>
    <w:lvl w:ilvl="0" w:tplc="905820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0C5B1E"/>
    <w:multiLevelType w:val="hybridMultilevel"/>
    <w:tmpl w:val="999A16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0"/>
  </w:num>
  <w:num w:numId="4">
    <w:abstractNumId w:val="36"/>
  </w:num>
  <w:num w:numId="5">
    <w:abstractNumId w:val="3"/>
  </w:num>
  <w:num w:numId="6">
    <w:abstractNumId w:val="20"/>
  </w:num>
  <w:num w:numId="7">
    <w:abstractNumId w:val="19"/>
  </w:num>
  <w:num w:numId="8">
    <w:abstractNumId w:val="28"/>
  </w:num>
  <w:num w:numId="9">
    <w:abstractNumId w:val="8"/>
  </w:num>
  <w:num w:numId="10">
    <w:abstractNumId w:val="25"/>
  </w:num>
  <w:num w:numId="11">
    <w:abstractNumId w:val="29"/>
  </w:num>
  <w:num w:numId="12">
    <w:abstractNumId w:val="32"/>
  </w:num>
  <w:num w:numId="13">
    <w:abstractNumId w:val="18"/>
  </w:num>
  <w:num w:numId="14">
    <w:abstractNumId w:val="24"/>
  </w:num>
  <w:num w:numId="15">
    <w:abstractNumId w:val="41"/>
  </w:num>
  <w:num w:numId="16">
    <w:abstractNumId w:val="15"/>
  </w:num>
  <w:num w:numId="17">
    <w:abstractNumId w:val="5"/>
  </w:num>
  <w:num w:numId="18">
    <w:abstractNumId w:val="4"/>
  </w:num>
  <w:num w:numId="19">
    <w:abstractNumId w:val="7"/>
  </w:num>
  <w:num w:numId="20">
    <w:abstractNumId w:val="30"/>
  </w:num>
  <w:num w:numId="21">
    <w:abstractNumId w:val="13"/>
  </w:num>
  <w:num w:numId="22">
    <w:abstractNumId w:val="22"/>
  </w:num>
  <w:num w:numId="23">
    <w:abstractNumId w:val="31"/>
  </w:num>
  <w:num w:numId="24">
    <w:abstractNumId w:val="6"/>
  </w:num>
  <w:num w:numId="25">
    <w:abstractNumId w:val="44"/>
  </w:num>
  <w:num w:numId="26">
    <w:abstractNumId w:val="39"/>
  </w:num>
  <w:num w:numId="27">
    <w:abstractNumId w:val="40"/>
  </w:num>
  <w:num w:numId="28">
    <w:abstractNumId w:val="26"/>
  </w:num>
  <w:num w:numId="2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35"/>
  </w:num>
  <w:num w:numId="32">
    <w:abstractNumId w:val="37"/>
  </w:num>
  <w:num w:numId="33">
    <w:abstractNumId w:val="43"/>
  </w:num>
  <w:num w:numId="34">
    <w:abstractNumId w:val="16"/>
  </w:num>
  <w:num w:numId="35">
    <w:abstractNumId w:val="10"/>
  </w:num>
  <w:num w:numId="36">
    <w:abstractNumId w:val="46"/>
  </w:num>
  <w:num w:numId="37">
    <w:abstractNumId w:val="42"/>
  </w:num>
  <w:num w:numId="38">
    <w:abstractNumId w:val="21"/>
  </w:num>
  <w:num w:numId="39">
    <w:abstractNumId w:val="17"/>
  </w:num>
  <w:num w:numId="40">
    <w:abstractNumId w:val="11"/>
  </w:num>
  <w:num w:numId="41">
    <w:abstractNumId w:val="14"/>
  </w:num>
  <w:num w:numId="42">
    <w:abstractNumId w:val="23"/>
  </w:num>
  <w:num w:numId="43">
    <w:abstractNumId w:val="9"/>
  </w:num>
  <w:num w:numId="44">
    <w:abstractNumId w:val="38"/>
  </w:num>
  <w:num w:numId="45">
    <w:abstractNumId w:val="12"/>
  </w:num>
  <w:num w:numId="46">
    <w:abstractNumId w:val="45"/>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A2A"/>
    <w:rsid w:val="0003674C"/>
    <w:rsid w:val="00304AB1"/>
    <w:rsid w:val="00AB2A2A"/>
    <w:rsid w:val="00AC0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06CB8"/>
  <w15:chartTrackingRefBased/>
  <w15:docId w15:val="{6EC94031-25B9-4E02-8F6F-2ACD2F70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2A2A"/>
    <w:pPr>
      <w:spacing w:line="256" w:lineRule="auto"/>
    </w:pPr>
    <w:rPr>
      <w:rFonts w:ascii="Calibri" w:eastAsia="Calibri" w:hAnsi="Calibri" w:cs="Times New Roman"/>
    </w:rPr>
  </w:style>
  <w:style w:type="paragraph" w:styleId="1">
    <w:name w:val="heading 1"/>
    <w:aliases w:val="Заголовок 1 Знак Знак Знак Знак Знак Знак Знак Знак Знак Знак Знак Знак Знак Знак Знак Знак Знак Знак Знак Знак Знак"/>
    <w:basedOn w:val="a0"/>
    <w:next w:val="a0"/>
    <w:link w:val="10"/>
    <w:qFormat/>
    <w:rsid w:val="00304AB1"/>
    <w:pPr>
      <w:keepNext/>
      <w:spacing w:after="0" w:line="240" w:lineRule="auto"/>
      <w:jc w:val="center"/>
      <w:outlineLvl w:val="0"/>
    </w:pPr>
    <w:rPr>
      <w:rFonts w:ascii="Times New Roman" w:eastAsia="Times New Roman" w:hAnsi="Times New Roman"/>
      <w:b/>
      <w:sz w:val="28"/>
      <w:szCs w:val="20"/>
      <w:lang w:eastAsia="ru-RU"/>
    </w:rPr>
  </w:style>
  <w:style w:type="paragraph" w:styleId="20">
    <w:name w:val="heading 2"/>
    <w:basedOn w:val="a0"/>
    <w:next w:val="a0"/>
    <w:link w:val="21"/>
    <w:qFormat/>
    <w:rsid w:val="00304AB1"/>
    <w:pPr>
      <w:keepNext/>
      <w:spacing w:after="0" w:line="240" w:lineRule="auto"/>
      <w:jc w:val="center"/>
      <w:outlineLvl w:val="1"/>
    </w:pPr>
    <w:rPr>
      <w:rFonts w:ascii="Times New Roman" w:eastAsia="Times New Roman" w:hAnsi="Times New Roman"/>
      <w:b/>
      <w:color w:val="000080"/>
      <w:sz w:val="28"/>
      <w:szCs w:val="20"/>
      <w:lang w:eastAsia="ru-RU"/>
    </w:rPr>
  </w:style>
  <w:style w:type="paragraph" w:styleId="30">
    <w:name w:val="heading 3"/>
    <w:basedOn w:val="a0"/>
    <w:next w:val="a0"/>
    <w:link w:val="31"/>
    <w:qFormat/>
    <w:rsid w:val="00304AB1"/>
    <w:pPr>
      <w:keepNext/>
      <w:spacing w:after="0" w:line="240" w:lineRule="auto"/>
      <w:ind w:firstLine="851"/>
      <w:jc w:val="right"/>
      <w:outlineLvl w:val="2"/>
    </w:pPr>
    <w:rPr>
      <w:rFonts w:ascii="Times New Roman" w:eastAsia="Times New Roman" w:hAnsi="Times New Roman"/>
      <w:b/>
      <w:sz w:val="28"/>
      <w:szCs w:val="20"/>
      <w:lang w:eastAsia="ru-RU"/>
    </w:rPr>
  </w:style>
  <w:style w:type="paragraph" w:styleId="40">
    <w:name w:val="heading 4"/>
    <w:basedOn w:val="a0"/>
    <w:next w:val="a0"/>
    <w:link w:val="41"/>
    <w:qFormat/>
    <w:rsid w:val="00304AB1"/>
    <w:pPr>
      <w:keepNext/>
      <w:spacing w:after="0" w:line="240" w:lineRule="auto"/>
      <w:ind w:firstLine="851"/>
      <w:jc w:val="center"/>
      <w:outlineLvl w:val="3"/>
    </w:pPr>
    <w:rPr>
      <w:rFonts w:ascii="Times New Roman" w:eastAsia="Times New Roman" w:hAnsi="Times New Roman"/>
      <w:b/>
      <w:sz w:val="28"/>
      <w:szCs w:val="20"/>
      <w:lang w:eastAsia="ru-RU"/>
    </w:rPr>
  </w:style>
  <w:style w:type="paragraph" w:styleId="5">
    <w:name w:val="heading 5"/>
    <w:basedOn w:val="a0"/>
    <w:next w:val="a0"/>
    <w:link w:val="50"/>
    <w:qFormat/>
    <w:rsid w:val="00304AB1"/>
    <w:pPr>
      <w:keepNext/>
      <w:spacing w:after="0" w:line="240" w:lineRule="auto"/>
      <w:ind w:firstLine="5670"/>
      <w:jc w:val="right"/>
      <w:outlineLvl w:val="4"/>
    </w:pPr>
    <w:rPr>
      <w:rFonts w:ascii="Times New Roman" w:eastAsia="Times New Roman" w:hAnsi="Times New Roman"/>
      <w:b/>
      <w:sz w:val="28"/>
      <w:szCs w:val="20"/>
      <w:lang w:eastAsia="ru-RU"/>
    </w:rPr>
  </w:style>
  <w:style w:type="paragraph" w:styleId="6">
    <w:name w:val="heading 6"/>
    <w:basedOn w:val="a0"/>
    <w:next w:val="a0"/>
    <w:link w:val="60"/>
    <w:qFormat/>
    <w:rsid w:val="00304AB1"/>
    <w:pPr>
      <w:keepNext/>
      <w:spacing w:after="0" w:line="240" w:lineRule="auto"/>
      <w:ind w:right="403"/>
      <w:jc w:val="center"/>
      <w:outlineLvl w:val="5"/>
    </w:pPr>
    <w:rPr>
      <w:rFonts w:ascii="Times New Roman" w:eastAsia="Times New Roman" w:hAnsi="Times New Roman"/>
      <w:b/>
      <w:i/>
      <w:spacing w:val="80"/>
      <w:sz w:val="96"/>
      <w:szCs w:val="20"/>
      <w:lang w:eastAsia="ru-RU"/>
    </w:rPr>
  </w:style>
  <w:style w:type="paragraph" w:styleId="7">
    <w:name w:val="heading 7"/>
    <w:basedOn w:val="a0"/>
    <w:next w:val="a0"/>
    <w:link w:val="70"/>
    <w:qFormat/>
    <w:rsid w:val="00304AB1"/>
    <w:pPr>
      <w:keepNext/>
      <w:spacing w:after="0" w:line="240" w:lineRule="auto"/>
      <w:ind w:firstLine="709"/>
      <w:outlineLvl w:val="6"/>
    </w:pPr>
    <w:rPr>
      <w:rFonts w:ascii="Times New Roman" w:eastAsia="Times New Roman" w:hAnsi="Times New Roman"/>
      <w:b/>
      <w:sz w:val="24"/>
      <w:szCs w:val="20"/>
      <w:lang w:eastAsia="ru-RU"/>
    </w:rPr>
  </w:style>
  <w:style w:type="paragraph" w:styleId="8">
    <w:name w:val="heading 8"/>
    <w:basedOn w:val="a0"/>
    <w:next w:val="a0"/>
    <w:link w:val="80"/>
    <w:qFormat/>
    <w:rsid w:val="00304AB1"/>
    <w:pPr>
      <w:keepNext/>
      <w:spacing w:after="0" w:line="480" w:lineRule="auto"/>
      <w:ind w:right="-228"/>
      <w:jc w:val="center"/>
      <w:outlineLvl w:val="7"/>
    </w:pPr>
    <w:rPr>
      <w:rFonts w:ascii="Times New Roman" w:eastAsia="Times New Roman" w:hAnsi="Times New Roman"/>
      <w:b/>
      <w:sz w:val="20"/>
      <w:szCs w:val="20"/>
      <w:lang w:eastAsia="ru-RU"/>
    </w:rPr>
  </w:style>
  <w:style w:type="paragraph" w:styleId="9">
    <w:name w:val="heading 9"/>
    <w:basedOn w:val="a0"/>
    <w:next w:val="a0"/>
    <w:link w:val="90"/>
    <w:qFormat/>
    <w:rsid w:val="00304AB1"/>
    <w:pPr>
      <w:keepNext/>
      <w:spacing w:after="0" w:line="240" w:lineRule="auto"/>
      <w:jc w:val="center"/>
      <w:outlineLvl w:val="8"/>
    </w:pPr>
    <w:rPr>
      <w:rFonts w:ascii="Times New Roman" w:eastAsia="Times New Roman" w:hAnsi="Times New Roman"/>
      <w:b/>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 Знак Знак Знак Знак Знак Знак Знак Знак Знак Знак Знак Знак1"/>
    <w:basedOn w:val="a1"/>
    <w:link w:val="1"/>
    <w:rsid w:val="00304AB1"/>
    <w:rPr>
      <w:rFonts w:ascii="Times New Roman" w:eastAsia="Times New Roman" w:hAnsi="Times New Roman" w:cs="Times New Roman"/>
      <w:b/>
      <w:sz w:val="28"/>
      <w:szCs w:val="20"/>
      <w:lang w:eastAsia="ru-RU"/>
    </w:rPr>
  </w:style>
  <w:style w:type="character" w:customStyle="1" w:styleId="21">
    <w:name w:val="Заголовок 2 Знак"/>
    <w:basedOn w:val="a1"/>
    <w:link w:val="20"/>
    <w:rsid w:val="00304AB1"/>
    <w:rPr>
      <w:rFonts w:ascii="Times New Roman" w:eastAsia="Times New Roman" w:hAnsi="Times New Roman" w:cs="Times New Roman"/>
      <w:b/>
      <w:color w:val="000080"/>
      <w:sz w:val="28"/>
      <w:szCs w:val="20"/>
      <w:lang w:eastAsia="ru-RU"/>
    </w:rPr>
  </w:style>
  <w:style w:type="character" w:customStyle="1" w:styleId="31">
    <w:name w:val="Заголовок 3 Знак"/>
    <w:basedOn w:val="a1"/>
    <w:link w:val="30"/>
    <w:rsid w:val="00304AB1"/>
    <w:rPr>
      <w:rFonts w:ascii="Times New Roman" w:eastAsia="Times New Roman" w:hAnsi="Times New Roman" w:cs="Times New Roman"/>
      <w:b/>
      <w:sz w:val="28"/>
      <w:szCs w:val="20"/>
      <w:lang w:eastAsia="ru-RU"/>
    </w:rPr>
  </w:style>
  <w:style w:type="character" w:customStyle="1" w:styleId="41">
    <w:name w:val="Заголовок 4 Знак"/>
    <w:basedOn w:val="a1"/>
    <w:link w:val="40"/>
    <w:rsid w:val="00304AB1"/>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304AB1"/>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304AB1"/>
    <w:rPr>
      <w:rFonts w:ascii="Times New Roman" w:eastAsia="Times New Roman" w:hAnsi="Times New Roman" w:cs="Times New Roman"/>
      <w:b/>
      <w:i/>
      <w:spacing w:val="80"/>
      <w:sz w:val="96"/>
      <w:szCs w:val="20"/>
      <w:lang w:eastAsia="ru-RU"/>
    </w:rPr>
  </w:style>
  <w:style w:type="character" w:customStyle="1" w:styleId="70">
    <w:name w:val="Заголовок 7 Знак"/>
    <w:basedOn w:val="a1"/>
    <w:link w:val="7"/>
    <w:rsid w:val="00304AB1"/>
    <w:rPr>
      <w:rFonts w:ascii="Times New Roman" w:eastAsia="Times New Roman" w:hAnsi="Times New Roman" w:cs="Times New Roman"/>
      <w:b/>
      <w:sz w:val="24"/>
      <w:szCs w:val="20"/>
      <w:lang w:eastAsia="ru-RU"/>
    </w:rPr>
  </w:style>
  <w:style w:type="character" w:customStyle="1" w:styleId="80">
    <w:name w:val="Заголовок 8 Знак"/>
    <w:basedOn w:val="a1"/>
    <w:link w:val="8"/>
    <w:rsid w:val="00304AB1"/>
    <w:rPr>
      <w:rFonts w:ascii="Times New Roman" w:eastAsia="Times New Roman" w:hAnsi="Times New Roman" w:cs="Times New Roman"/>
      <w:b/>
      <w:sz w:val="20"/>
      <w:szCs w:val="20"/>
      <w:lang w:eastAsia="ru-RU"/>
    </w:rPr>
  </w:style>
  <w:style w:type="character" w:customStyle="1" w:styleId="90">
    <w:name w:val="Заголовок 9 Знак"/>
    <w:basedOn w:val="a1"/>
    <w:link w:val="9"/>
    <w:rsid w:val="00304AB1"/>
    <w:rPr>
      <w:rFonts w:ascii="Times New Roman" w:eastAsia="Times New Roman" w:hAnsi="Times New Roman" w:cs="Times New Roman"/>
      <w:b/>
      <w:sz w:val="20"/>
      <w:szCs w:val="20"/>
      <w:lang w:eastAsia="ru-RU"/>
    </w:rPr>
  </w:style>
  <w:style w:type="numbering" w:customStyle="1" w:styleId="11">
    <w:name w:val="Нет списка1"/>
    <w:next w:val="a3"/>
    <w:uiPriority w:val="99"/>
    <w:semiHidden/>
    <w:unhideWhenUsed/>
    <w:rsid w:val="00304AB1"/>
  </w:style>
  <w:style w:type="paragraph" w:customStyle="1" w:styleId="12">
    <w:name w:val="Подзаголовок1"/>
    <w:basedOn w:val="a0"/>
    <w:next w:val="a0"/>
    <w:qFormat/>
    <w:rsid w:val="00304AB1"/>
    <w:pPr>
      <w:numPr>
        <w:ilvl w:val="1"/>
      </w:numPr>
      <w:spacing w:line="259" w:lineRule="auto"/>
    </w:pPr>
    <w:rPr>
      <w:rFonts w:eastAsia="Times New Roman"/>
      <w:color w:val="5A5A5A"/>
      <w:spacing w:val="15"/>
    </w:rPr>
  </w:style>
  <w:style w:type="character" w:customStyle="1" w:styleId="a4">
    <w:name w:val="Подзаголовок Знак"/>
    <w:basedOn w:val="a1"/>
    <w:link w:val="a5"/>
    <w:rsid w:val="00304AB1"/>
    <w:rPr>
      <w:rFonts w:eastAsia="Times New Roman"/>
      <w:color w:val="5A5A5A"/>
      <w:spacing w:val="15"/>
    </w:rPr>
  </w:style>
  <w:style w:type="numbering" w:customStyle="1" w:styleId="110">
    <w:name w:val="Нет списка11"/>
    <w:next w:val="a3"/>
    <w:uiPriority w:val="99"/>
    <w:semiHidden/>
    <w:unhideWhenUsed/>
    <w:rsid w:val="00304AB1"/>
  </w:style>
  <w:style w:type="paragraph" w:styleId="a6">
    <w:name w:val="header"/>
    <w:aliases w:val=" Знак"/>
    <w:basedOn w:val="a0"/>
    <w:link w:val="a7"/>
    <w:rsid w:val="00304AB1"/>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7">
    <w:name w:val="Верхний колонтитул Знак"/>
    <w:aliases w:val=" Знак Знак"/>
    <w:basedOn w:val="a1"/>
    <w:link w:val="a6"/>
    <w:rsid w:val="00304AB1"/>
    <w:rPr>
      <w:rFonts w:ascii="Times New Roman" w:eastAsia="Times New Roman" w:hAnsi="Times New Roman" w:cs="Times New Roman"/>
      <w:sz w:val="20"/>
      <w:szCs w:val="20"/>
      <w:lang w:eastAsia="ru-RU"/>
    </w:rPr>
  </w:style>
  <w:style w:type="character" w:styleId="a8">
    <w:name w:val="page number"/>
    <w:basedOn w:val="a1"/>
    <w:rsid w:val="00304AB1"/>
  </w:style>
  <w:style w:type="paragraph" w:styleId="22">
    <w:name w:val="Body Text Indent 2"/>
    <w:basedOn w:val="a0"/>
    <w:link w:val="23"/>
    <w:rsid w:val="00304AB1"/>
    <w:pPr>
      <w:spacing w:after="0" w:line="240" w:lineRule="auto"/>
      <w:ind w:firstLine="851"/>
      <w:jc w:val="both"/>
    </w:pPr>
    <w:rPr>
      <w:rFonts w:ascii="Times New Roman" w:eastAsia="Times New Roman" w:hAnsi="Times New Roman"/>
      <w:sz w:val="28"/>
      <w:szCs w:val="20"/>
      <w:lang w:eastAsia="ru-RU"/>
    </w:rPr>
  </w:style>
  <w:style w:type="character" w:customStyle="1" w:styleId="23">
    <w:name w:val="Основной текст с отступом 2 Знак"/>
    <w:basedOn w:val="a1"/>
    <w:link w:val="22"/>
    <w:rsid w:val="00304AB1"/>
    <w:rPr>
      <w:rFonts w:ascii="Times New Roman" w:eastAsia="Times New Roman" w:hAnsi="Times New Roman" w:cs="Times New Roman"/>
      <w:sz w:val="28"/>
      <w:szCs w:val="20"/>
      <w:lang w:eastAsia="ru-RU"/>
    </w:rPr>
  </w:style>
  <w:style w:type="paragraph" w:styleId="a9">
    <w:name w:val="Body Text Indent"/>
    <w:aliases w:val="Отчет,Надин стиль,Основной текст 1,Нумерованный список !!,Iniiaiie oaeno 1,Ioia?iaaiiue nienie !!,Iaaei noeeu,Основной текст без отступа,Основной текст с отступом Знак Знак Знак Знак,Основной текст с отступом Знак Знак Знак"/>
    <w:basedOn w:val="1"/>
    <w:next w:val="1"/>
    <w:link w:val="aa"/>
    <w:rsid w:val="00304AB1"/>
    <w:pPr>
      <w:ind w:firstLine="851"/>
      <w:jc w:val="both"/>
    </w:pPr>
  </w:style>
  <w:style w:type="character" w:customStyle="1" w:styleId="aa">
    <w:name w:val="Основной текст с отступом Знак"/>
    <w:aliases w:val="Отчет Знак,Надин стиль Знак,Основной текст 1 Знак,Нумерованный список !! Знак,Iniiaiie oaeno 1 Знак,Ioia?iaaiiue nienie !! Знак,Iaaei noeeu Знак,Основной текст без отступа Знак"/>
    <w:basedOn w:val="a1"/>
    <w:link w:val="a9"/>
    <w:rsid w:val="00304AB1"/>
    <w:rPr>
      <w:rFonts w:ascii="Times New Roman" w:eastAsia="Times New Roman" w:hAnsi="Times New Roman" w:cs="Times New Roman"/>
      <w:b/>
      <w:sz w:val="28"/>
      <w:szCs w:val="20"/>
      <w:lang w:eastAsia="ru-RU"/>
    </w:rPr>
  </w:style>
  <w:style w:type="paragraph" w:customStyle="1" w:styleId="ab">
    <w:name w:val="Оглавл!!!"/>
    <w:basedOn w:val="13"/>
    <w:autoRedefine/>
    <w:rsid w:val="00304AB1"/>
    <w:pPr>
      <w:tabs>
        <w:tab w:val="right" w:leader="dot" w:pos="7797"/>
      </w:tabs>
      <w:spacing w:line="360" w:lineRule="auto"/>
    </w:pPr>
  </w:style>
  <w:style w:type="paragraph" w:styleId="13">
    <w:name w:val="toc 1"/>
    <w:basedOn w:val="a0"/>
    <w:next w:val="a0"/>
    <w:autoRedefine/>
    <w:qFormat/>
    <w:rsid w:val="00304AB1"/>
    <w:pPr>
      <w:keepLines/>
      <w:pBdr>
        <w:left w:val="single" w:sz="4" w:space="27" w:color="auto"/>
      </w:pBdr>
      <w:tabs>
        <w:tab w:val="right" w:leader="dot" w:pos="8789"/>
        <w:tab w:val="right" w:leader="dot" w:pos="8931"/>
      </w:tabs>
      <w:spacing w:before="120" w:after="120" w:line="240" w:lineRule="auto"/>
      <w:ind w:left="284" w:right="142"/>
    </w:pPr>
    <w:rPr>
      <w:rFonts w:ascii="Times New Roman" w:eastAsia="Times New Roman" w:hAnsi="Times New Roman"/>
      <w:bCs/>
      <w:i/>
      <w:iCs/>
      <w:noProof/>
      <w:sz w:val="20"/>
      <w:szCs w:val="28"/>
      <w:lang w:eastAsia="ru-RU"/>
    </w:rPr>
  </w:style>
  <w:style w:type="paragraph" w:styleId="ac">
    <w:name w:val="Body Text"/>
    <w:aliases w:val="Основной текст2,Основной текст11,Основной текст Знак Знак Знак Знак11,Основной текст Знак Знак Знак Знак Знак11 Знак Знак Знак Знак Знак Знак Знак Знак Знак Знак Знак,Основной текст Знак Знак Знак Знак Знак11 Знак Знак,t"/>
    <w:basedOn w:val="a0"/>
    <w:link w:val="14"/>
    <w:rsid w:val="00304AB1"/>
    <w:pPr>
      <w:widowControl w:val="0"/>
      <w:spacing w:after="0" w:line="240" w:lineRule="auto"/>
      <w:ind w:firstLine="720"/>
      <w:jc w:val="both"/>
    </w:pPr>
    <w:rPr>
      <w:rFonts w:ascii="Times New Roman" w:eastAsia="Times New Roman" w:hAnsi="Times New Roman"/>
      <w:sz w:val="24"/>
      <w:szCs w:val="20"/>
      <w:lang w:eastAsia="ru-RU"/>
    </w:rPr>
  </w:style>
  <w:style w:type="character" w:customStyle="1" w:styleId="ad">
    <w:name w:val="Основной текст Знак"/>
    <w:basedOn w:val="a1"/>
    <w:uiPriority w:val="99"/>
    <w:semiHidden/>
    <w:rsid w:val="00304AB1"/>
    <w:rPr>
      <w:rFonts w:ascii="Calibri" w:eastAsia="Calibri" w:hAnsi="Calibri" w:cs="Times New Roman"/>
    </w:rPr>
  </w:style>
  <w:style w:type="paragraph" w:styleId="ae">
    <w:name w:val="Document Map"/>
    <w:basedOn w:val="a0"/>
    <w:link w:val="af"/>
    <w:semiHidden/>
    <w:rsid w:val="00304AB1"/>
    <w:pPr>
      <w:shd w:val="clear" w:color="auto" w:fill="000080"/>
      <w:spacing w:after="0" w:line="240" w:lineRule="auto"/>
    </w:pPr>
    <w:rPr>
      <w:rFonts w:ascii="Tahoma" w:eastAsia="Times New Roman" w:hAnsi="Tahoma"/>
      <w:sz w:val="20"/>
      <w:szCs w:val="20"/>
      <w:lang w:eastAsia="ru-RU"/>
    </w:rPr>
  </w:style>
  <w:style w:type="character" w:customStyle="1" w:styleId="af">
    <w:name w:val="Схема документа Знак"/>
    <w:basedOn w:val="a1"/>
    <w:link w:val="ae"/>
    <w:semiHidden/>
    <w:rsid w:val="00304AB1"/>
    <w:rPr>
      <w:rFonts w:ascii="Tahoma" w:eastAsia="Times New Roman" w:hAnsi="Tahoma" w:cs="Times New Roman"/>
      <w:sz w:val="20"/>
      <w:szCs w:val="20"/>
      <w:shd w:val="clear" w:color="auto" w:fill="000080"/>
      <w:lang w:eastAsia="ru-RU"/>
    </w:rPr>
  </w:style>
  <w:style w:type="paragraph" w:styleId="af0">
    <w:name w:val="footer"/>
    <w:basedOn w:val="a0"/>
    <w:link w:val="af1"/>
    <w:uiPriority w:val="99"/>
    <w:rsid w:val="00304AB1"/>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rsid w:val="00304AB1"/>
    <w:rPr>
      <w:rFonts w:ascii="Times New Roman" w:eastAsia="Times New Roman" w:hAnsi="Times New Roman" w:cs="Times New Roman"/>
      <w:sz w:val="20"/>
      <w:szCs w:val="20"/>
      <w:lang w:eastAsia="ru-RU"/>
    </w:rPr>
  </w:style>
  <w:style w:type="paragraph" w:styleId="24">
    <w:name w:val="Body Text 2"/>
    <w:aliases w:val="Аудитор"/>
    <w:basedOn w:val="a0"/>
    <w:next w:val="ac"/>
    <w:link w:val="25"/>
    <w:rsid w:val="00304AB1"/>
    <w:pPr>
      <w:widowControl w:val="0"/>
      <w:pBdr>
        <w:bottom w:val="thickThinSmallGap" w:sz="24" w:space="1" w:color="auto"/>
      </w:pBdr>
      <w:spacing w:after="0" w:line="240" w:lineRule="auto"/>
      <w:jc w:val="center"/>
    </w:pPr>
    <w:rPr>
      <w:rFonts w:ascii="Times New Roman" w:eastAsia="Times New Roman" w:hAnsi="Times New Roman"/>
      <w:b/>
      <w:sz w:val="24"/>
      <w:szCs w:val="20"/>
      <w:lang w:eastAsia="ru-RU"/>
    </w:rPr>
  </w:style>
  <w:style w:type="character" w:customStyle="1" w:styleId="25">
    <w:name w:val="Основной текст 2 Знак"/>
    <w:aliases w:val="Аудитор Знак"/>
    <w:basedOn w:val="a1"/>
    <w:link w:val="24"/>
    <w:rsid w:val="00304AB1"/>
    <w:rPr>
      <w:rFonts w:ascii="Times New Roman" w:eastAsia="Times New Roman" w:hAnsi="Times New Roman" w:cs="Times New Roman"/>
      <w:b/>
      <w:sz w:val="24"/>
      <w:szCs w:val="20"/>
      <w:lang w:eastAsia="ru-RU"/>
    </w:rPr>
  </w:style>
  <w:style w:type="paragraph" w:styleId="32">
    <w:name w:val="Body Text Indent 3"/>
    <w:basedOn w:val="a0"/>
    <w:link w:val="33"/>
    <w:rsid w:val="00304AB1"/>
    <w:pPr>
      <w:spacing w:after="0" w:line="240" w:lineRule="auto"/>
      <w:ind w:firstLine="567"/>
      <w:jc w:val="both"/>
    </w:pPr>
    <w:rPr>
      <w:rFonts w:ascii="Times New Roman" w:eastAsia="Times New Roman" w:hAnsi="Times New Roman"/>
      <w:sz w:val="24"/>
      <w:szCs w:val="20"/>
      <w:lang w:eastAsia="ru-RU"/>
    </w:rPr>
  </w:style>
  <w:style w:type="character" w:customStyle="1" w:styleId="33">
    <w:name w:val="Основной текст с отступом 3 Знак"/>
    <w:basedOn w:val="a1"/>
    <w:link w:val="32"/>
    <w:rsid w:val="00304AB1"/>
    <w:rPr>
      <w:rFonts w:ascii="Times New Roman" w:eastAsia="Times New Roman" w:hAnsi="Times New Roman" w:cs="Times New Roman"/>
      <w:sz w:val="24"/>
      <w:szCs w:val="20"/>
      <w:lang w:eastAsia="ru-RU"/>
    </w:rPr>
  </w:style>
  <w:style w:type="paragraph" w:styleId="af2">
    <w:name w:val="Block Text"/>
    <w:basedOn w:val="a0"/>
    <w:rsid w:val="00304AB1"/>
    <w:pPr>
      <w:spacing w:after="0" w:line="240" w:lineRule="auto"/>
      <w:ind w:left="1134" w:right="1177"/>
      <w:jc w:val="center"/>
    </w:pPr>
    <w:rPr>
      <w:rFonts w:ascii="Times New Roman" w:eastAsia="Times New Roman" w:hAnsi="Times New Roman"/>
      <w:b/>
      <w:sz w:val="28"/>
      <w:szCs w:val="20"/>
      <w:lang w:eastAsia="ru-RU"/>
    </w:rPr>
  </w:style>
  <w:style w:type="paragraph" w:styleId="34">
    <w:name w:val="Body Text 3"/>
    <w:basedOn w:val="a0"/>
    <w:link w:val="35"/>
    <w:rsid w:val="00304AB1"/>
    <w:pPr>
      <w:spacing w:after="0" w:line="240" w:lineRule="auto"/>
      <w:ind w:right="403"/>
      <w:jc w:val="center"/>
    </w:pPr>
    <w:rPr>
      <w:rFonts w:ascii="Times New Roman" w:eastAsia="Times New Roman" w:hAnsi="Times New Roman"/>
      <w:b/>
      <w:i/>
      <w:spacing w:val="80"/>
      <w:sz w:val="48"/>
      <w:szCs w:val="20"/>
      <w:lang w:eastAsia="ru-RU"/>
    </w:rPr>
  </w:style>
  <w:style w:type="character" w:customStyle="1" w:styleId="35">
    <w:name w:val="Основной текст 3 Знак"/>
    <w:basedOn w:val="a1"/>
    <w:link w:val="34"/>
    <w:rsid w:val="00304AB1"/>
    <w:rPr>
      <w:rFonts w:ascii="Times New Roman" w:eastAsia="Times New Roman" w:hAnsi="Times New Roman" w:cs="Times New Roman"/>
      <w:b/>
      <w:i/>
      <w:spacing w:val="80"/>
      <w:sz w:val="48"/>
      <w:szCs w:val="20"/>
      <w:lang w:eastAsia="ru-RU"/>
    </w:rPr>
  </w:style>
  <w:style w:type="paragraph" w:customStyle="1" w:styleId="af3">
    <w:name w:val="Из постановления"/>
    <w:basedOn w:val="a0"/>
    <w:rsid w:val="00304AB1"/>
    <w:pPr>
      <w:pBdr>
        <w:left w:val="single" w:sz="4" w:space="4" w:color="auto"/>
      </w:pBdr>
      <w:spacing w:after="0" w:line="240" w:lineRule="auto"/>
      <w:ind w:left="1701" w:firstLine="709"/>
      <w:jc w:val="both"/>
    </w:pPr>
    <w:rPr>
      <w:rFonts w:ascii="Times New Roman" w:eastAsia="Times New Roman" w:hAnsi="Times New Roman"/>
      <w:i/>
      <w:sz w:val="24"/>
      <w:szCs w:val="20"/>
      <w:lang w:eastAsia="ru-RU"/>
    </w:rPr>
  </w:style>
  <w:style w:type="paragraph" w:customStyle="1" w:styleId="af4">
    <w:name w:val="ОТЧЕТ"/>
    <w:basedOn w:val="1"/>
    <w:link w:val="af5"/>
    <w:rsid w:val="00304AB1"/>
  </w:style>
  <w:style w:type="paragraph" w:styleId="26">
    <w:name w:val="toc 2"/>
    <w:basedOn w:val="a0"/>
    <w:next w:val="a0"/>
    <w:autoRedefine/>
    <w:qFormat/>
    <w:rsid w:val="00304AB1"/>
    <w:pPr>
      <w:spacing w:before="120" w:after="0" w:line="240" w:lineRule="auto"/>
      <w:ind w:left="200"/>
    </w:pPr>
    <w:rPr>
      <w:rFonts w:ascii="Times New Roman" w:eastAsia="Times New Roman" w:hAnsi="Times New Roman"/>
      <w:i/>
      <w:sz w:val="20"/>
      <w:szCs w:val="20"/>
      <w:lang w:eastAsia="ru-RU"/>
    </w:rPr>
  </w:style>
  <w:style w:type="paragraph" w:styleId="36">
    <w:name w:val="toc 3"/>
    <w:basedOn w:val="a0"/>
    <w:next w:val="a0"/>
    <w:autoRedefine/>
    <w:semiHidden/>
    <w:qFormat/>
    <w:rsid w:val="00304AB1"/>
    <w:pPr>
      <w:spacing w:after="0" w:line="240" w:lineRule="auto"/>
      <w:ind w:left="400"/>
    </w:pPr>
    <w:rPr>
      <w:rFonts w:ascii="Times New Roman" w:eastAsia="Times New Roman" w:hAnsi="Times New Roman"/>
      <w:sz w:val="20"/>
      <w:szCs w:val="20"/>
      <w:lang w:eastAsia="ru-RU"/>
    </w:rPr>
  </w:style>
  <w:style w:type="paragraph" w:styleId="42">
    <w:name w:val="toc 4"/>
    <w:basedOn w:val="a0"/>
    <w:next w:val="a0"/>
    <w:autoRedefine/>
    <w:semiHidden/>
    <w:rsid w:val="00304AB1"/>
    <w:pPr>
      <w:spacing w:after="0" w:line="240" w:lineRule="auto"/>
      <w:ind w:left="600"/>
    </w:pPr>
    <w:rPr>
      <w:rFonts w:ascii="Times New Roman" w:eastAsia="Times New Roman" w:hAnsi="Times New Roman"/>
      <w:sz w:val="20"/>
      <w:szCs w:val="20"/>
      <w:lang w:eastAsia="ru-RU"/>
    </w:rPr>
  </w:style>
  <w:style w:type="paragraph" w:styleId="51">
    <w:name w:val="toc 5"/>
    <w:basedOn w:val="a0"/>
    <w:next w:val="a0"/>
    <w:autoRedefine/>
    <w:semiHidden/>
    <w:rsid w:val="00304AB1"/>
    <w:pPr>
      <w:spacing w:after="0" w:line="240" w:lineRule="auto"/>
      <w:ind w:left="800"/>
    </w:pPr>
    <w:rPr>
      <w:rFonts w:ascii="Times New Roman" w:eastAsia="Times New Roman" w:hAnsi="Times New Roman"/>
      <w:sz w:val="20"/>
      <w:szCs w:val="20"/>
      <w:lang w:eastAsia="ru-RU"/>
    </w:rPr>
  </w:style>
  <w:style w:type="paragraph" w:styleId="61">
    <w:name w:val="toc 6"/>
    <w:basedOn w:val="a0"/>
    <w:next w:val="a0"/>
    <w:autoRedefine/>
    <w:semiHidden/>
    <w:rsid w:val="00304AB1"/>
    <w:pPr>
      <w:spacing w:after="0" w:line="240" w:lineRule="auto"/>
      <w:ind w:left="1000"/>
    </w:pPr>
    <w:rPr>
      <w:rFonts w:ascii="Times New Roman" w:eastAsia="Times New Roman" w:hAnsi="Times New Roman"/>
      <w:sz w:val="20"/>
      <w:szCs w:val="20"/>
      <w:lang w:eastAsia="ru-RU"/>
    </w:rPr>
  </w:style>
  <w:style w:type="paragraph" w:styleId="71">
    <w:name w:val="toc 7"/>
    <w:basedOn w:val="a0"/>
    <w:next w:val="a0"/>
    <w:autoRedefine/>
    <w:semiHidden/>
    <w:rsid w:val="00304AB1"/>
    <w:pPr>
      <w:spacing w:after="0" w:line="240" w:lineRule="auto"/>
      <w:ind w:left="1200"/>
    </w:pPr>
    <w:rPr>
      <w:rFonts w:ascii="Times New Roman" w:eastAsia="Times New Roman" w:hAnsi="Times New Roman"/>
      <w:sz w:val="20"/>
      <w:szCs w:val="20"/>
      <w:lang w:eastAsia="ru-RU"/>
    </w:rPr>
  </w:style>
  <w:style w:type="paragraph" w:styleId="81">
    <w:name w:val="toc 8"/>
    <w:basedOn w:val="a0"/>
    <w:next w:val="a0"/>
    <w:autoRedefine/>
    <w:semiHidden/>
    <w:rsid w:val="00304AB1"/>
    <w:pPr>
      <w:spacing w:after="0" w:line="240" w:lineRule="auto"/>
      <w:ind w:left="1400"/>
    </w:pPr>
    <w:rPr>
      <w:rFonts w:ascii="Times New Roman" w:eastAsia="Times New Roman" w:hAnsi="Times New Roman"/>
      <w:sz w:val="20"/>
      <w:szCs w:val="20"/>
      <w:lang w:eastAsia="ru-RU"/>
    </w:rPr>
  </w:style>
  <w:style w:type="paragraph" w:styleId="91">
    <w:name w:val="toc 9"/>
    <w:basedOn w:val="a0"/>
    <w:next w:val="a0"/>
    <w:autoRedefine/>
    <w:semiHidden/>
    <w:rsid w:val="00304AB1"/>
    <w:pPr>
      <w:spacing w:after="0" w:line="240" w:lineRule="auto"/>
      <w:ind w:left="1600"/>
    </w:pPr>
    <w:rPr>
      <w:rFonts w:ascii="Times New Roman" w:eastAsia="Times New Roman" w:hAnsi="Times New Roman"/>
      <w:sz w:val="20"/>
      <w:szCs w:val="20"/>
      <w:lang w:eastAsia="ru-RU"/>
    </w:rPr>
  </w:style>
  <w:style w:type="paragraph" w:customStyle="1" w:styleId="-0">
    <w:name w:val="КОМУ-ТО"/>
    <w:basedOn w:val="a0"/>
    <w:autoRedefine/>
    <w:rsid w:val="00304AB1"/>
    <w:pPr>
      <w:tabs>
        <w:tab w:val="left" w:pos="993"/>
      </w:tabs>
      <w:spacing w:after="0" w:line="240" w:lineRule="auto"/>
      <w:ind w:left="720"/>
      <w:jc w:val="right"/>
    </w:pPr>
    <w:rPr>
      <w:rFonts w:ascii="Times New Roman" w:eastAsia="Times New Roman" w:hAnsi="Times New Roman"/>
      <w:b/>
      <w:bCs/>
      <w:sz w:val="24"/>
      <w:szCs w:val="24"/>
      <w:lang w:eastAsia="ru-RU"/>
    </w:rPr>
  </w:style>
  <w:style w:type="paragraph" w:customStyle="1" w:styleId="af6">
    <w:name w:val="ПРЕДСТАВЛЕНИЕ"/>
    <w:basedOn w:val="40"/>
    <w:rsid w:val="00304AB1"/>
    <w:pPr>
      <w:spacing w:before="240" w:after="120"/>
      <w:ind w:firstLine="0"/>
      <w:outlineLvl w:val="1"/>
    </w:pPr>
  </w:style>
  <w:style w:type="character" w:styleId="af7">
    <w:name w:val="Hyperlink"/>
    <w:basedOn w:val="a1"/>
    <w:rsid w:val="00304AB1"/>
    <w:rPr>
      <w:color w:val="0000FF"/>
      <w:u w:val="single"/>
    </w:rPr>
  </w:style>
  <w:style w:type="character" w:styleId="af8">
    <w:name w:val="FollowedHyperlink"/>
    <w:basedOn w:val="a1"/>
    <w:rsid w:val="00304AB1"/>
    <w:rPr>
      <w:color w:val="800080"/>
      <w:u w:val="single"/>
    </w:rPr>
  </w:style>
  <w:style w:type="paragraph" w:customStyle="1" w:styleId="af9">
    <w:name w:val="Основной ВЕСТНИКА"/>
    <w:basedOn w:val="a0"/>
    <w:rsid w:val="00304AB1"/>
    <w:pPr>
      <w:spacing w:after="0" w:line="240" w:lineRule="auto"/>
      <w:ind w:right="27" w:firstLine="680"/>
      <w:jc w:val="both"/>
    </w:pPr>
    <w:rPr>
      <w:rFonts w:ascii="Times New Roman" w:eastAsia="Times New Roman" w:hAnsi="Times New Roman"/>
      <w:sz w:val="24"/>
      <w:szCs w:val="20"/>
      <w:lang w:eastAsia="ru-RU"/>
    </w:rPr>
  </w:style>
  <w:style w:type="paragraph" w:customStyle="1" w:styleId="afa">
    <w:name w:val="Из пост ВЕСТНИК"/>
    <w:basedOn w:val="a0"/>
    <w:rsid w:val="00304AB1"/>
    <w:pPr>
      <w:pBdr>
        <w:left w:val="single" w:sz="4" w:space="4" w:color="auto"/>
      </w:pBdr>
      <w:spacing w:after="0" w:line="240" w:lineRule="auto"/>
      <w:ind w:left="1701" w:firstLine="709"/>
      <w:jc w:val="both"/>
    </w:pPr>
    <w:rPr>
      <w:rFonts w:ascii="Times New Roman" w:eastAsia="Times New Roman" w:hAnsi="Times New Roman"/>
      <w:i/>
      <w:sz w:val="24"/>
      <w:szCs w:val="20"/>
      <w:lang w:eastAsia="ru-RU"/>
    </w:rPr>
  </w:style>
  <w:style w:type="paragraph" w:styleId="afb">
    <w:name w:val="Title"/>
    <w:aliases w:val=" Знак Знак Знак Знак"/>
    <w:basedOn w:val="a0"/>
    <w:link w:val="afc"/>
    <w:qFormat/>
    <w:rsid w:val="00304AB1"/>
    <w:pPr>
      <w:spacing w:after="0" w:line="240" w:lineRule="auto"/>
      <w:jc w:val="center"/>
    </w:pPr>
    <w:rPr>
      <w:rFonts w:ascii="Times New Roman" w:eastAsia="Times New Roman" w:hAnsi="Times New Roman"/>
      <w:b/>
      <w:sz w:val="28"/>
      <w:szCs w:val="20"/>
      <w:lang w:eastAsia="ru-RU"/>
    </w:rPr>
  </w:style>
  <w:style w:type="character" w:customStyle="1" w:styleId="afc">
    <w:name w:val="Заголовок Знак"/>
    <w:aliases w:val=" Знак Знак Знак Знак Знак"/>
    <w:basedOn w:val="a1"/>
    <w:link w:val="afb"/>
    <w:rsid w:val="00304AB1"/>
    <w:rPr>
      <w:rFonts w:ascii="Times New Roman" w:eastAsia="Times New Roman" w:hAnsi="Times New Roman" w:cs="Times New Roman"/>
      <w:b/>
      <w:sz w:val="28"/>
      <w:szCs w:val="20"/>
      <w:lang w:eastAsia="ru-RU"/>
    </w:rPr>
  </w:style>
  <w:style w:type="paragraph" w:styleId="afd">
    <w:name w:val="caption"/>
    <w:basedOn w:val="a0"/>
    <w:qFormat/>
    <w:rsid w:val="00304AB1"/>
    <w:pPr>
      <w:spacing w:after="0" w:line="240" w:lineRule="auto"/>
      <w:jc w:val="center"/>
    </w:pPr>
    <w:rPr>
      <w:rFonts w:ascii="Times New Roman" w:eastAsia="Times New Roman" w:hAnsi="Times New Roman"/>
      <w:b/>
      <w:sz w:val="36"/>
      <w:szCs w:val="20"/>
      <w:lang w:eastAsia="ru-RU"/>
    </w:rPr>
  </w:style>
  <w:style w:type="paragraph" w:styleId="afe">
    <w:name w:val="List"/>
    <w:basedOn w:val="a0"/>
    <w:rsid w:val="00304AB1"/>
    <w:pPr>
      <w:spacing w:after="0" w:line="240" w:lineRule="auto"/>
      <w:ind w:left="283" w:hanging="283"/>
    </w:pPr>
    <w:rPr>
      <w:rFonts w:ascii="Times New Roman" w:eastAsia="Times New Roman" w:hAnsi="Times New Roman"/>
      <w:sz w:val="20"/>
      <w:szCs w:val="20"/>
      <w:lang w:eastAsia="ru-RU"/>
    </w:rPr>
  </w:style>
  <w:style w:type="paragraph" w:styleId="27">
    <w:name w:val="List 2"/>
    <w:basedOn w:val="a0"/>
    <w:rsid w:val="00304AB1"/>
    <w:pPr>
      <w:spacing w:after="0" w:line="240" w:lineRule="auto"/>
      <w:ind w:left="566" w:hanging="283"/>
    </w:pPr>
    <w:rPr>
      <w:rFonts w:ascii="Times New Roman" w:eastAsia="Times New Roman" w:hAnsi="Times New Roman"/>
      <w:sz w:val="20"/>
      <w:szCs w:val="20"/>
      <w:lang w:eastAsia="ru-RU"/>
    </w:rPr>
  </w:style>
  <w:style w:type="paragraph" w:styleId="37">
    <w:name w:val="List 3"/>
    <w:basedOn w:val="a0"/>
    <w:rsid w:val="00304AB1"/>
    <w:pPr>
      <w:spacing w:after="0" w:line="240" w:lineRule="auto"/>
      <w:ind w:left="849" w:hanging="283"/>
    </w:pPr>
    <w:rPr>
      <w:rFonts w:ascii="Times New Roman" w:eastAsia="Times New Roman" w:hAnsi="Times New Roman"/>
      <w:sz w:val="20"/>
      <w:szCs w:val="20"/>
      <w:lang w:eastAsia="ru-RU"/>
    </w:rPr>
  </w:style>
  <w:style w:type="paragraph" w:styleId="43">
    <w:name w:val="List 4"/>
    <w:basedOn w:val="a0"/>
    <w:rsid w:val="00304AB1"/>
    <w:pPr>
      <w:spacing w:after="0" w:line="240" w:lineRule="auto"/>
      <w:ind w:left="1132" w:hanging="283"/>
    </w:pPr>
    <w:rPr>
      <w:rFonts w:ascii="Times New Roman" w:eastAsia="Times New Roman" w:hAnsi="Times New Roman"/>
      <w:sz w:val="20"/>
      <w:szCs w:val="20"/>
      <w:lang w:eastAsia="ru-RU"/>
    </w:rPr>
  </w:style>
  <w:style w:type="paragraph" w:styleId="52">
    <w:name w:val="List 5"/>
    <w:basedOn w:val="a0"/>
    <w:rsid w:val="00304AB1"/>
    <w:pPr>
      <w:spacing w:after="0" w:line="240" w:lineRule="auto"/>
      <w:ind w:left="1415" w:hanging="283"/>
    </w:pPr>
    <w:rPr>
      <w:rFonts w:ascii="Times New Roman" w:eastAsia="Times New Roman" w:hAnsi="Times New Roman"/>
      <w:sz w:val="20"/>
      <w:szCs w:val="20"/>
      <w:lang w:eastAsia="ru-RU"/>
    </w:rPr>
  </w:style>
  <w:style w:type="paragraph" w:styleId="aff">
    <w:name w:val="Date"/>
    <w:basedOn w:val="a0"/>
    <w:next w:val="a0"/>
    <w:link w:val="aff0"/>
    <w:rsid w:val="00304AB1"/>
    <w:pPr>
      <w:spacing w:after="0" w:line="240" w:lineRule="auto"/>
    </w:pPr>
    <w:rPr>
      <w:rFonts w:ascii="Times New Roman" w:eastAsia="Times New Roman" w:hAnsi="Times New Roman"/>
      <w:sz w:val="20"/>
      <w:szCs w:val="20"/>
      <w:lang w:eastAsia="ru-RU"/>
    </w:rPr>
  </w:style>
  <w:style w:type="character" w:customStyle="1" w:styleId="aff0">
    <w:name w:val="Дата Знак"/>
    <w:basedOn w:val="a1"/>
    <w:link w:val="aff"/>
    <w:rsid w:val="00304AB1"/>
    <w:rPr>
      <w:rFonts w:ascii="Times New Roman" w:eastAsia="Times New Roman" w:hAnsi="Times New Roman" w:cs="Times New Roman"/>
      <w:sz w:val="20"/>
      <w:szCs w:val="20"/>
      <w:lang w:eastAsia="ru-RU"/>
    </w:rPr>
  </w:style>
  <w:style w:type="paragraph" w:styleId="2">
    <w:name w:val="List Bullet 2"/>
    <w:basedOn w:val="a0"/>
    <w:autoRedefine/>
    <w:rsid w:val="00304AB1"/>
    <w:pPr>
      <w:numPr>
        <w:numId w:val="1"/>
      </w:numPr>
      <w:spacing w:after="0" w:line="240" w:lineRule="auto"/>
    </w:pPr>
    <w:rPr>
      <w:rFonts w:ascii="Times New Roman" w:eastAsia="Times New Roman" w:hAnsi="Times New Roman"/>
      <w:sz w:val="20"/>
      <w:szCs w:val="20"/>
      <w:lang w:eastAsia="ru-RU"/>
    </w:rPr>
  </w:style>
  <w:style w:type="paragraph" w:styleId="3">
    <w:name w:val="List Bullet 3"/>
    <w:basedOn w:val="a0"/>
    <w:autoRedefine/>
    <w:rsid w:val="00304AB1"/>
    <w:pPr>
      <w:numPr>
        <w:numId w:val="2"/>
      </w:numPr>
      <w:spacing w:after="0" w:line="240" w:lineRule="auto"/>
    </w:pPr>
    <w:rPr>
      <w:rFonts w:ascii="Times New Roman" w:eastAsia="Times New Roman" w:hAnsi="Times New Roman"/>
      <w:sz w:val="20"/>
      <w:szCs w:val="20"/>
      <w:lang w:eastAsia="ru-RU"/>
    </w:rPr>
  </w:style>
  <w:style w:type="paragraph" w:styleId="4">
    <w:name w:val="List Bullet 4"/>
    <w:basedOn w:val="a0"/>
    <w:autoRedefine/>
    <w:rsid w:val="00304AB1"/>
    <w:pPr>
      <w:numPr>
        <w:numId w:val="3"/>
      </w:numPr>
      <w:spacing w:after="0" w:line="240" w:lineRule="auto"/>
    </w:pPr>
    <w:rPr>
      <w:rFonts w:ascii="Times New Roman" w:eastAsia="Times New Roman" w:hAnsi="Times New Roman"/>
      <w:sz w:val="20"/>
      <w:szCs w:val="20"/>
      <w:lang w:eastAsia="ru-RU"/>
    </w:rPr>
  </w:style>
  <w:style w:type="paragraph" w:styleId="aff1">
    <w:name w:val="List Continue"/>
    <w:basedOn w:val="a0"/>
    <w:rsid w:val="00304AB1"/>
    <w:pPr>
      <w:spacing w:after="120" w:line="240" w:lineRule="auto"/>
      <w:ind w:left="283"/>
    </w:pPr>
    <w:rPr>
      <w:rFonts w:ascii="Times New Roman" w:eastAsia="Times New Roman" w:hAnsi="Times New Roman"/>
      <w:sz w:val="20"/>
      <w:szCs w:val="20"/>
      <w:lang w:eastAsia="ru-RU"/>
    </w:rPr>
  </w:style>
  <w:style w:type="paragraph" w:styleId="28">
    <w:name w:val="List Continue 2"/>
    <w:basedOn w:val="a0"/>
    <w:rsid w:val="00304AB1"/>
    <w:pPr>
      <w:spacing w:after="120" w:line="240" w:lineRule="auto"/>
      <w:ind w:left="566"/>
    </w:pPr>
    <w:rPr>
      <w:rFonts w:ascii="Times New Roman" w:eastAsia="Times New Roman" w:hAnsi="Times New Roman"/>
      <w:sz w:val="20"/>
      <w:szCs w:val="20"/>
      <w:lang w:eastAsia="ru-RU"/>
    </w:rPr>
  </w:style>
  <w:style w:type="paragraph" w:styleId="38">
    <w:name w:val="List Continue 3"/>
    <w:basedOn w:val="a0"/>
    <w:rsid w:val="00304AB1"/>
    <w:pPr>
      <w:spacing w:after="120" w:line="240" w:lineRule="auto"/>
      <w:ind w:left="849"/>
    </w:pPr>
    <w:rPr>
      <w:rFonts w:ascii="Times New Roman" w:eastAsia="Times New Roman" w:hAnsi="Times New Roman"/>
      <w:sz w:val="20"/>
      <w:szCs w:val="20"/>
      <w:lang w:eastAsia="ru-RU"/>
    </w:rPr>
  </w:style>
  <w:style w:type="paragraph" w:styleId="44">
    <w:name w:val="List Continue 4"/>
    <w:basedOn w:val="a0"/>
    <w:rsid w:val="00304AB1"/>
    <w:pPr>
      <w:spacing w:after="120" w:line="240" w:lineRule="auto"/>
      <w:ind w:left="1132"/>
    </w:pPr>
    <w:rPr>
      <w:rFonts w:ascii="Times New Roman" w:eastAsia="Times New Roman" w:hAnsi="Times New Roman"/>
      <w:sz w:val="20"/>
      <w:szCs w:val="20"/>
      <w:lang w:eastAsia="ru-RU"/>
    </w:rPr>
  </w:style>
  <w:style w:type="paragraph" w:customStyle="1" w:styleId="ConsNormal">
    <w:name w:val="ConsNormal"/>
    <w:rsid w:val="00304AB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304AB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5">
    <w:name w:val="Стиль1"/>
    <w:basedOn w:val="a0"/>
    <w:rsid w:val="00304AB1"/>
    <w:pPr>
      <w:spacing w:after="0" w:line="240" w:lineRule="auto"/>
      <w:jc w:val="both"/>
    </w:pPr>
    <w:rPr>
      <w:rFonts w:ascii="Arial" w:eastAsia="Times New Roman" w:hAnsi="Arial"/>
      <w:sz w:val="28"/>
      <w:szCs w:val="20"/>
      <w:lang w:eastAsia="ru-RU"/>
    </w:rPr>
  </w:style>
  <w:style w:type="paragraph" w:customStyle="1" w:styleId="aff2">
    <w:name w:val="Основной"/>
    <w:basedOn w:val="ac"/>
    <w:link w:val="aff3"/>
    <w:autoRedefine/>
    <w:rsid w:val="00304AB1"/>
    <w:pPr>
      <w:widowControl/>
      <w:spacing w:before="80"/>
      <w:ind w:left="284" w:hanging="284"/>
      <w:outlineLvl w:val="8"/>
    </w:pPr>
  </w:style>
  <w:style w:type="paragraph" w:customStyle="1" w:styleId="FR1">
    <w:name w:val="FR1"/>
    <w:rsid w:val="00304AB1"/>
    <w:pPr>
      <w:widowControl w:val="0"/>
      <w:spacing w:after="0" w:line="260" w:lineRule="auto"/>
      <w:ind w:left="1280" w:right="1200"/>
      <w:jc w:val="center"/>
    </w:pPr>
    <w:rPr>
      <w:rFonts w:ascii="Times New Roman" w:eastAsia="Times New Roman" w:hAnsi="Times New Roman" w:cs="Times New Roman"/>
      <w:b/>
      <w:snapToGrid w:val="0"/>
      <w:sz w:val="36"/>
      <w:szCs w:val="20"/>
      <w:lang w:eastAsia="ru-RU"/>
    </w:rPr>
  </w:style>
  <w:style w:type="paragraph" w:customStyle="1" w:styleId="210">
    <w:name w:val="Основной текст 21"/>
    <w:basedOn w:val="a0"/>
    <w:rsid w:val="00304AB1"/>
    <w:pPr>
      <w:spacing w:after="0" w:line="240" w:lineRule="auto"/>
      <w:ind w:left="-284" w:firstLine="568"/>
      <w:jc w:val="both"/>
    </w:pPr>
    <w:rPr>
      <w:rFonts w:ascii="Times New Roman" w:eastAsia="Times New Roman" w:hAnsi="Times New Roman"/>
      <w:sz w:val="28"/>
      <w:szCs w:val="20"/>
      <w:lang w:eastAsia="ru-RU"/>
    </w:rPr>
  </w:style>
  <w:style w:type="paragraph" w:customStyle="1" w:styleId="xl30">
    <w:name w:val="xl30"/>
    <w:basedOn w:val="a0"/>
    <w:rsid w:val="00304AB1"/>
    <w:pPr>
      <w:pBdr>
        <w:bottom w:val="single" w:sz="4" w:space="0" w:color="auto"/>
        <w:right w:val="single" w:sz="4" w:space="0" w:color="auto"/>
      </w:pBdr>
      <w:spacing w:before="100" w:beforeAutospacing="1" w:after="100" w:afterAutospacing="1" w:line="240" w:lineRule="auto"/>
      <w:jc w:val="center"/>
    </w:pPr>
    <w:rPr>
      <w:rFonts w:ascii="Arial" w:eastAsia="Times New Roman" w:hAnsi="Arial"/>
      <w:sz w:val="16"/>
      <w:szCs w:val="16"/>
      <w:lang w:eastAsia="ru-RU"/>
    </w:rPr>
  </w:style>
  <w:style w:type="paragraph" w:customStyle="1" w:styleId="xl24">
    <w:name w:val="xl24"/>
    <w:basedOn w:val="a0"/>
    <w:rsid w:val="00304AB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25">
    <w:name w:val="xl25"/>
    <w:basedOn w:val="a0"/>
    <w:rsid w:val="00304AB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26">
    <w:name w:val="xl26"/>
    <w:basedOn w:val="a0"/>
    <w:rsid w:val="00304AB1"/>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27">
    <w:name w:val="xl27"/>
    <w:basedOn w:val="a0"/>
    <w:rsid w:val="00304AB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28">
    <w:name w:val="xl28"/>
    <w:basedOn w:val="a0"/>
    <w:rsid w:val="00304A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29">
    <w:name w:val="xl29"/>
    <w:basedOn w:val="a0"/>
    <w:rsid w:val="00304AB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31">
    <w:name w:val="xl31"/>
    <w:basedOn w:val="a0"/>
    <w:rsid w:val="00304AB1"/>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32">
    <w:name w:val="xl32"/>
    <w:basedOn w:val="a0"/>
    <w:rsid w:val="00304AB1"/>
    <w:pPr>
      <w:pBdr>
        <w:top w:val="single" w:sz="4" w:space="0" w:color="auto"/>
        <w:left w:val="single" w:sz="4"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33">
    <w:name w:val="xl33"/>
    <w:basedOn w:val="a0"/>
    <w:rsid w:val="00304AB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34">
    <w:name w:val="xl34"/>
    <w:basedOn w:val="a0"/>
    <w:rsid w:val="00304AB1"/>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35">
    <w:name w:val="xl35"/>
    <w:basedOn w:val="a0"/>
    <w:rsid w:val="00304AB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36">
    <w:name w:val="xl36"/>
    <w:basedOn w:val="a0"/>
    <w:rsid w:val="00304AB1"/>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37">
    <w:name w:val="xl37"/>
    <w:basedOn w:val="a0"/>
    <w:rsid w:val="00304AB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38">
    <w:name w:val="xl38"/>
    <w:basedOn w:val="a0"/>
    <w:rsid w:val="00304AB1"/>
    <w:pPr>
      <w:pBdr>
        <w:top w:val="single" w:sz="4" w:space="0" w:color="auto"/>
        <w:left w:val="single" w:sz="4" w:space="0" w:color="auto"/>
        <w:bottom w:val="single" w:sz="8"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39">
    <w:name w:val="xl39"/>
    <w:basedOn w:val="a0"/>
    <w:rsid w:val="00304AB1"/>
    <w:pPr>
      <w:pBdr>
        <w:top w:val="single" w:sz="8"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40">
    <w:name w:val="xl40"/>
    <w:basedOn w:val="a0"/>
    <w:rsid w:val="00304AB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41">
    <w:name w:val="xl41"/>
    <w:basedOn w:val="a0"/>
    <w:rsid w:val="00304AB1"/>
    <w:pPr>
      <w:spacing w:before="100" w:beforeAutospacing="1" w:after="100" w:afterAutospacing="1" w:line="240" w:lineRule="auto"/>
      <w:jc w:val="center"/>
    </w:pPr>
    <w:rPr>
      <w:rFonts w:ascii="Arial" w:eastAsia="Arial Unicode MS" w:hAnsi="Arial" w:cs="Arial Unicode MS"/>
      <w:sz w:val="16"/>
      <w:szCs w:val="16"/>
      <w:lang w:eastAsia="ru-RU"/>
    </w:rPr>
  </w:style>
  <w:style w:type="paragraph" w:customStyle="1" w:styleId="xl42">
    <w:name w:val="xl42"/>
    <w:basedOn w:val="a0"/>
    <w:rsid w:val="00304A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xl43">
    <w:name w:val="xl43"/>
    <w:basedOn w:val="a0"/>
    <w:rsid w:val="00304AB1"/>
    <w:pP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xl46">
    <w:name w:val="xl46"/>
    <w:basedOn w:val="a0"/>
    <w:rsid w:val="00304AB1"/>
    <w:pPr>
      <w:pBdr>
        <w:left w:val="single" w:sz="4"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cs="Arial Unicode MS"/>
      <w:sz w:val="18"/>
      <w:szCs w:val="18"/>
      <w:lang w:eastAsia="ru-RU"/>
    </w:rPr>
  </w:style>
  <w:style w:type="character" w:styleId="aff4">
    <w:name w:val="footnote reference"/>
    <w:basedOn w:val="a1"/>
    <w:semiHidden/>
    <w:rsid w:val="00304AB1"/>
    <w:rPr>
      <w:vertAlign w:val="superscript"/>
    </w:rPr>
  </w:style>
  <w:style w:type="paragraph" w:styleId="aff5">
    <w:name w:val="footnote text"/>
    <w:basedOn w:val="a0"/>
    <w:link w:val="aff6"/>
    <w:semiHidden/>
    <w:rsid w:val="00304AB1"/>
    <w:pPr>
      <w:spacing w:after="0" w:line="240" w:lineRule="auto"/>
    </w:pPr>
    <w:rPr>
      <w:rFonts w:ascii="Times New Roman" w:eastAsia="Times New Roman" w:hAnsi="Times New Roman"/>
      <w:sz w:val="20"/>
      <w:szCs w:val="20"/>
      <w:lang w:eastAsia="ru-RU"/>
    </w:rPr>
  </w:style>
  <w:style w:type="character" w:customStyle="1" w:styleId="aff6">
    <w:name w:val="Текст сноски Знак"/>
    <w:basedOn w:val="a1"/>
    <w:link w:val="aff5"/>
    <w:semiHidden/>
    <w:rsid w:val="00304AB1"/>
    <w:rPr>
      <w:rFonts w:ascii="Times New Roman" w:eastAsia="Times New Roman" w:hAnsi="Times New Roman" w:cs="Times New Roman"/>
      <w:sz w:val="20"/>
      <w:szCs w:val="20"/>
      <w:lang w:eastAsia="ru-RU"/>
    </w:rPr>
  </w:style>
  <w:style w:type="character" w:styleId="aff7">
    <w:name w:val="endnote reference"/>
    <w:basedOn w:val="a1"/>
    <w:semiHidden/>
    <w:rsid w:val="00304AB1"/>
    <w:rPr>
      <w:vertAlign w:val="superscript"/>
    </w:rPr>
  </w:style>
  <w:style w:type="paragraph" w:styleId="aff8">
    <w:name w:val="endnote text"/>
    <w:basedOn w:val="a0"/>
    <w:link w:val="aff9"/>
    <w:semiHidden/>
    <w:rsid w:val="00304AB1"/>
    <w:pPr>
      <w:spacing w:after="0" w:line="240" w:lineRule="auto"/>
    </w:pPr>
    <w:rPr>
      <w:rFonts w:ascii="Times New Roman" w:eastAsia="Times New Roman" w:hAnsi="Times New Roman"/>
      <w:sz w:val="20"/>
      <w:szCs w:val="20"/>
      <w:lang w:eastAsia="ru-RU"/>
    </w:rPr>
  </w:style>
  <w:style w:type="character" w:customStyle="1" w:styleId="aff9">
    <w:name w:val="Текст концевой сноски Знак"/>
    <w:basedOn w:val="a1"/>
    <w:link w:val="aff8"/>
    <w:semiHidden/>
    <w:rsid w:val="00304AB1"/>
    <w:rPr>
      <w:rFonts w:ascii="Times New Roman" w:eastAsia="Times New Roman" w:hAnsi="Times New Roman" w:cs="Times New Roman"/>
      <w:sz w:val="20"/>
      <w:szCs w:val="20"/>
      <w:lang w:eastAsia="ru-RU"/>
    </w:rPr>
  </w:style>
  <w:style w:type="paragraph" w:customStyle="1" w:styleId="16">
    <w:name w:val="Обычный1"/>
    <w:link w:val="17"/>
    <w:rsid w:val="00304AB1"/>
    <w:pPr>
      <w:spacing w:after="0" w:line="240" w:lineRule="auto"/>
    </w:pPr>
    <w:rPr>
      <w:rFonts w:ascii="Times New Roman" w:eastAsia="Times New Roman" w:hAnsi="Times New Roman" w:cs="Times New Roman"/>
      <w:sz w:val="20"/>
      <w:szCs w:val="20"/>
      <w:lang w:eastAsia="ru-RU"/>
    </w:rPr>
  </w:style>
  <w:style w:type="paragraph" w:customStyle="1" w:styleId="18">
    <w:name w:val="çàãîëîâîê 1"/>
    <w:basedOn w:val="a0"/>
    <w:next w:val="a0"/>
    <w:rsid w:val="00304AB1"/>
    <w:pPr>
      <w:keepNext/>
      <w:spacing w:after="0" w:line="240" w:lineRule="auto"/>
      <w:ind w:firstLine="709"/>
    </w:pPr>
    <w:rPr>
      <w:rFonts w:ascii="Times New Roman" w:eastAsia="Times New Roman" w:hAnsi="Times New Roman"/>
      <w:sz w:val="28"/>
      <w:szCs w:val="20"/>
      <w:lang w:eastAsia="ru-RU"/>
    </w:rPr>
  </w:style>
  <w:style w:type="paragraph" w:customStyle="1" w:styleId="affa">
    <w:name w:val="Документ"/>
    <w:basedOn w:val="a0"/>
    <w:rsid w:val="00304AB1"/>
    <w:pPr>
      <w:spacing w:after="0" w:line="360" w:lineRule="auto"/>
      <w:ind w:firstLine="709"/>
      <w:jc w:val="both"/>
    </w:pPr>
    <w:rPr>
      <w:rFonts w:ascii="Times New Roman" w:eastAsia="Times New Roman" w:hAnsi="Times New Roman"/>
      <w:sz w:val="28"/>
      <w:szCs w:val="20"/>
      <w:lang w:eastAsia="ru-RU"/>
    </w:rPr>
  </w:style>
  <w:style w:type="paragraph" w:customStyle="1" w:styleId="allbold">
    <w:name w:val="allbold"/>
    <w:basedOn w:val="a0"/>
    <w:rsid w:val="00304AB1"/>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Web">
    <w:name w:val="Обычный (Web)"/>
    <w:basedOn w:val="a0"/>
    <w:rsid w:val="00304AB1"/>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styleId="affb">
    <w:name w:val="Balloon Text"/>
    <w:basedOn w:val="a0"/>
    <w:link w:val="affc"/>
    <w:semiHidden/>
    <w:rsid w:val="00304AB1"/>
    <w:pPr>
      <w:spacing w:after="0" w:line="240" w:lineRule="auto"/>
    </w:pPr>
    <w:rPr>
      <w:rFonts w:ascii="Tahoma" w:eastAsia="Times New Roman" w:hAnsi="Tahoma" w:cs="Tahoma"/>
      <w:sz w:val="16"/>
      <w:szCs w:val="16"/>
      <w:lang w:eastAsia="ru-RU"/>
    </w:rPr>
  </w:style>
  <w:style w:type="character" w:customStyle="1" w:styleId="affc">
    <w:name w:val="Текст выноски Знак"/>
    <w:basedOn w:val="a1"/>
    <w:link w:val="affb"/>
    <w:semiHidden/>
    <w:rsid w:val="00304AB1"/>
    <w:rPr>
      <w:rFonts w:ascii="Tahoma" w:eastAsia="Times New Roman" w:hAnsi="Tahoma" w:cs="Tahoma"/>
      <w:sz w:val="16"/>
      <w:szCs w:val="16"/>
      <w:lang w:eastAsia="ru-RU"/>
    </w:rPr>
  </w:style>
  <w:style w:type="paragraph" w:customStyle="1" w:styleId="211">
    <w:name w:val="Основной текст с отступом 21"/>
    <w:basedOn w:val="a0"/>
    <w:rsid w:val="00304AB1"/>
    <w:pPr>
      <w:overflowPunct w:val="0"/>
      <w:autoSpaceDE w:val="0"/>
      <w:autoSpaceDN w:val="0"/>
      <w:adjustRightInd w:val="0"/>
      <w:spacing w:after="0" w:line="240" w:lineRule="auto"/>
      <w:ind w:left="142" w:firstLine="709"/>
      <w:jc w:val="both"/>
      <w:textAlignment w:val="baseline"/>
    </w:pPr>
    <w:rPr>
      <w:rFonts w:ascii="Times New Roman" w:eastAsia="Times New Roman" w:hAnsi="Times New Roman"/>
      <w:sz w:val="28"/>
      <w:szCs w:val="20"/>
      <w:lang w:eastAsia="ru-RU"/>
    </w:rPr>
  </w:style>
  <w:style w:type="paragraph" w:customStyle="1" w:styleId="310">
    <w:name w:val="Основной текст с отступом 31"/>
    <w:basedOn w:val="a0"/>
    <w:rsid w:val="00304AB1"/>
    <w:pPr>
      <w:overflowPunct w:val="0"/>
      <w:autoSpaceDE w:val="0"/>
      <w:autoSpaceDN w:val="0"/>
      <w:adjustRightInd w:val="0"/>
      <w:spacing w:after="0" w:line="360" w:lineRule="auto"/>
      <w:ind w:firstLine="720"/>
      <w:jc w:val="both"/>
      <w:textAlignment w:val="baseline"/>
    </w:pPr>
    <w:rPr>
      <w:rFonts w:ascii="Times New Roman" w:eastAsia="Times New Roman" w:hAnsi="Times New Roman"/>
      <w:b/>
      <w:sz w:val="28"/>
      <w:szCs w:val="20"/>
      <w:lang w:eastAsia="ru-RU"/>
    </w:rPr>
  </w:style>
  <w:style w:type="paragraph" w:customStyle="1" w:styleId="head">
    <w:name w:val="head"/>
    <w:basedOn w:val="a0"/>
    <w:rsid w:val="00304AB1"/>
    <w:pPr>
      <w:spacing w:before="100" w:after="100" w:line="240" w:lineRule="auto"/>
    </w:pPr>
    <w:rPr>
      <w:rFonts w:ascii="Verdana" w:eastAsia="Arial Unicode MS" w:hAnsi="Verdana"/>
      <w:b/>
      <w:szCs w:val="20"/>
      <w:lang w:eastAsia="ru-RU"/>
    </w:rPr>
  </w:style>
  <w:style w:type="paragraph" w:customStyle="1" w:styleId="-2">
    <w:name w:val="Глава-2 Знак"/>
    <w:basedOn w:val="20"/>
    <w:autoRedefine/>
    <w:rsid w:val="00304AB1"/>
    <w:rPr>
      <w:rFonts w:ascii="Tahoma" w:hAnsi="Tahoma" w:cs="Tahoma"/>
      <w:bCs/>
      <w:color w:val="auto"/>
      <w:szCs w:val="24"/>
    </w:rPr>
  </w:style>
  <w:style w:type="character" w:customStyle="1" w:styleId="-20">
    <w:name w:val="Глава-2 Знак Знак"/>
    <w:basedOn w:val="a1"/>
    <w:rsid w:val="00304AB1"/>
    <w:rPr>
      <w:rFonts w:ascii="Tahoma" w:hAnsi="Tahoma" w:cs="Tahoma"/>
      <w:b/>
      <w:bCs/>
      <w:noProof w:val="0"/>
      <w:sz w:val="28"/>
      <w:szCs w:val="24"/>
      <w:lang w:val="ru-RU" w:eastAsia="ru-RU" w:bidi="ar-SA"/>
    </w:rPr>
  </w:style>
  <w:style w:type="paragraph" w:customStyle="1" w:styleId="29">
    <w:name w:val="Обычный2"/>
    <w:rsid w:val="00304AB1"/>
    <w:pPr>
      <w:widowControl w:val="0"/>
      <w:spacing w:after="0" w:line="320" w:lineRule="auto"/>
    </w:pPr>
    <w:rPr>
      <w:rFonts w:ascii="Times New Roman" w:eastAsia="Times New Roman" w:hAnsi="Times New Roman" w:cs="Times New Roman"/>
      <w:snapToGrid w:val="0"/>
      <w:sz w:val="18"/>
      <w:szCs w:val="20"/>
      <w:lang w:eastAsia="ru-RU"/>
    </w:rPr>
  </w:style>
  <w:style w:type="paragraph" w:customStyle="1" w:styleId="39">
    <w:name w:val="Глава3"/>
    <w:basedOn w:val="a0"/>
    <w:rsid w:val="00304AB1"/>
    <w:pPr>
      <w:spacing w:after="0" w:line="240" w:lineRule="auto"/>
      <w:ind w:left="902" w:right="816"/>
      <w:jc w:val="center"/>
      <w:outlineLvl w:val="2"/>
    </w:pPr>
    <w:rPr>
      <w:rFonts w:ascii="Times New Roman" w:eastAsia="Times New Roman" w:hAnsi="Times New Roman"/>
      <w:b/>
      <w:bCs/>
      <w:sz w:val="24"/>
      <w:szCs w:val="24"/>
      <w:lang w:eastAsia="ru-RU"/>
    </w:rPr>
  </w:style>
  <w:style w:type="paragraph" w:customStyle="1" w:styleId="-21">
    <w:name w:val="Глава-2"/>
    <w:basedOn w:val="20"/>
    <w:autoRedefine/>
    <w:rsid w:val="00304AB1"/>
    <w:rPr>
      <w:rFonts w:ascii="Tahoma" w:hAnsi="Tahoma" w:cs="Tahoma"/>
      <w:bCs/>
      <w:color w:val="auto"/>
      <w:szCs w:val="24"/>
    </w:rPr>
  </w:style>
  <w:style w:type="character" w:customStyle="1" w:styleId="19">
    <w:name w:val="Заголовок 1 Знак Знак Знак Знак Знак Знак Знак Знак Знак Знак Знак Знак Знак Знак Знак Знак Знак Знак Знак Знак Знак Знак"/>
    <w:basedOn w:val="a1"/>
    <w:rsid w:val="00304AB1"/>
    <w:rPr>
      <w:b/>
      <w:noProof w:val="0"/>
      <w:sz w:val="28"/>
      <w:lang w:val="ru-RU" w:eastAsia="ru-RU" w:bidi="ar-SA"/>
    </w:rPr>
  </w:style>
  <w:style w:type="paragraph" w:styleId="affd">
    <w:name w:val="Normal (Web)"/>
    <w:aliases w:val="Обычный (Web)1,Обычный (Web)11"/>
    <w:basedOn w:val="a0"/>
    <w:uiPriority w:val="99"/>
    <w:rsid w:val="00304AB1"/>
    <w:pPr>
      <w:spacing w:before="100" w:after="100" w:line="240" w:lineRule="auto"/>
    </w:pPr>
    <w:rPr>
      <w:rFonts w:ascii="Times New Roman" w:eastAsia="Times New Roman" w:hAnsi="Times New Roman"/>
      <w:sz w:val="24"/>
      <w:szCs w:val="20"/>
      <w:lang w:eastAsia="ru-RU"/>
    </w:rPr>
  </w:style>
  <w:style w:type="paragraph" w:styleId="affe">
    <w:name w:val="Plain Text"/>
    <w:basedOn w:val="a0"/>
    <w:link w:val="afff"/>
    <w:rsid w:val="00304AB1"/>
    <w:pPr>
      <w:spacing w:after="0" w:line="240" w:lineRule="auto"/>
    </w:pPr>
    <w:rPr>
      <w:rFonts w:ascii="Courier New" w:eastAsia="Times New Roman" w:hAnsi="Courier New"/>
      <w:sz w:val="20"/>
      <w:szCs w:val="20"/>
      <w:lang w:eastAsia="ru-RU"/>
    </w:rPr>
  </w:style>
  <w:style w:type="character" w:customStyle="1" w:styleId="afff">
    <w:name w:val="Текст Знак"/>
    <w:basedOn w:val="a1"/>
    <w:link w:val="affe"/>
    <w:rsid w:val="00304AB1"/>
    <w:rPr>
      <w:rFonts w:ascii="Courier New" w:eastAsia="Times New Roman" w:hAnsi="Courier New" w:cs="Times New Roman"/>
      <w:sz w:val="20"/>
      <w:szCs w:val="20"/>
      <w:lang w:eastAsia="ru-RU"/>
    </w:rPr>
  </w:style>
  <w:style w:type="paragraph" w:customStyle="1" w:styleId="140">
    <w:name w:val="Документ 14"/>
    <w:basedOn w:val="a0"/>
    <w:rsid w:val="00304AB1"/>
    <w:pPr>
      <w:spacing w:after="0" w:line="240" w:lineRule="auto"/>
      <w:ind w:firstLine="851"/>
      <w:jc w:val="both"/>
    </w:pPr>
    <w:rPr>
      <w:rFonts w:ascii="Times New Roman" w:eastAsia="Times New Roman" w:hAnsi="Times New Roman"/>
      <w:color w:val="000000"/>
      <w:sz w:val="28"/>
      <w:szCs w:val="20"/>
      <w:lang w:eastAsia="ru-RU"/>
    </w:rPr>
  </w:style>
  <w:style w:type="paragraph" w:customStyle="1" w:styleId="ConsTitle">
    <w:name w:val="ConsTitle"/>
    <w:rsid w:val="00304AB1"/>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Cell">
    <w:name w:val="ConsCell"/>
    <w:rsid w:val="00304AB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DocList">
    <w:name w:val="ConsDocList"/>
    <w:rsid w:val="00304A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0">
    <w:name w:val="annotation reference"/>
    <w:basedOn w:val="a1"/>
    <w:uiPriority w:val="99"/>
    <w:semiHidden/>
    <w:rsid w:val="00304AB1"/>
    <w:rPr>
      <w:sz w:val="16"/>
      <w:szCs w:val="16"/>
    </w:rPr>
  </w:style>
  <w:style w:type="paragraph" w:styleId="afff1">
    <w:name w:val="annotation text"/>
    <w:basedOn w:val="a0"/>
    <w:link w:val="afff2"/>
    <w:uiPriority w:val="99"/>
    <w:semiHidden/>
    <w:rsid w:val="00304AB1"/>
    <w:pPr>
      <w:spacing w:after="0" w:line="240" w:lineRule="auto"/>
    </w:pPr>
    <w:rPr>
      <w:rFonts w:ascii="Times New Roman" w:eastAsia="Times New Roman" w:hAnsi="Times New Roman"/>
      <w:sz w:val="20"/>
      <w:szCs w:val="20"/>
      <w:lang w:eastAsia="ru-RU"/>
    </w:rPr>
  </w:style>
  <w:style w:type="character" w:customStyle="1" w:styleId="afff2">
    <w:name w:val="Текст примечания Знак"/>
    <w:basedOn w:val="a1"/>
    <w:link w:val="afff1"/>
    <w:uiPriority w:val="99"/>
    <w:semiHidden/>
    <w:rsid w:val="00304AB1"/>
    <w:rPr>
      <w:rFonts w:ascii="Times New Roman" w:eastAsia="Times New Roman" w:hAnsi="Times New Roman" w:cs="Times New Roman"/>
      <w:sz w:val="20"/>
      <w:szCs w:val="20"/>
      <w:lang w:eastAsia="ru-RU"/>
    </w:rPr>
  </w:style>
  <w:style w:type="paragraph" w:styleId="afff3">
    <w:name w:val="annotation subject"/>
    <w:basedOn w:val="afff1"/>
    <w:next w:val="afff1"/>
    <w:link w:val="afff4"/>
    <w:semiHidden/>
    <w:rsid w:val="00304AB1"/>
    <w:rPr>
      <w:b/>
      <w:bCs/>
    </w:rPr>
  </w:style>
  <w:style w:type="character" w:customStyle="1" w:styleId="afff4">
    <w:name w:val="Тема примечания Знак"/>
    <w:basedOn w:val="afff2"/>
    <w:link w:val="afff3"/>
    <w:semiHidden/>
    <w:rsid w:val="00304AB1"/>
    <w:rPr>
      <w:rFonts w:ascii="Times New Roman" w:eastAsia="Times New Roman" w:hAnsi="Times New Roman" w:cs="Times New Roman"/>
      <w:b/>
      <w:bCs/>
      <w:sz w:val="20"/>
      <w:szCs w:val="20"/>
      <w:lang w:eastAsia="ru-RU"/>
    </w:rPr>
  </w:style>
  <w:style w:type="character" w:customStyle="1" w:styleId="111">
    <w:name w:val="Заголовок 1;Заголовок 1 Знак Знак Знак Знак Знак Знак Знак Знак Знак Знак Знак Знак Знак Знак Знак Знак Знак Знак Знак Знак Знак Знак"/>
    <w:basedOn w:val="a1"/>
    <w:rsid w:val="00304AB1"/>
    <w:rPr>
      <w:b/>
      <w:sz w:val="28"/>
      <w:lang w:val="ru-RU" w:eastAsia="ru-RU" w:bidi="ar-SA"/>
    </w:rPr>
  </w:style>
  <w:style w:type="table" w:styleId="afff5">
    <w:name w:val="Table Grid"/>
    <w:basedOn w:val="a2"/>
    <w:uiPriority w:val="39"/>
    <w:rsid w:val="00304A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Основной текст Знак1"/>
    <w:aliases w:val="Основной текст2 Знак,Основной текст11 Знак,Основной текст Знак Знак Знак Знак11 Знак,Основной текст Знак Знак Знак Знак Знак11 Знак Знак Знак Знак Знак Знак Знак Знак Знак Знак Знак Знак,t Знак"/>
    <w:basedOn w:val="a1"/>
    <w:link w:val="ac"/>
    <w:rsid w:val="00304AB1"/>
    <w:rPr>
      <w:rFonts w:ascii="Times New Roman" w:eastAsia="Times New Roman" w:hAnsi="Times New Roman" w:cs="Times New Roman"/>
      <w:sz w:val="24"/>
      <w:szCs w:val="20"/>
      <w:lang w:eastAsia="ru-RU"/>
    </w:rPr>
  </w:style>
  <w:style w:type="character" w:customStyle="1" w:styleId="aff3">
    <w:name w:val="Основной Знак"/>
    <w:basedOn w:val="14"/>
    <w:link w:val="aff2"/>
    <w:rsid w:val="00304AB1"/>
    <w:rPr>
      <w:rFonts w:ascii="Times New Roman" w:eastAsia="Times New Roman" w:hAnsi="Times New Roman" w:cs="Times New Roman"/>
      <w:sz w:val="24"/>
      <w:szCs w:val="20"/>
      <w:lang w:eastAsia="ru-RU"/>
    </w:rPr>
  </w:style>
  <w:style w:type="character" w:customStyle="1" w:styleId="17">
    <w:name w:val="Обычный1 Знак"/>
    <w:basedOn w:val="a1"/>
    <w:link w:val="16"/>
    <w:rsid w:val="00304AB1"/>
    <w:rPr>
      <w:rFonts w:ascii="Times New Roman" w:eastAsia="Times New Roman" w:hAnsi="Times New Roman" w:cs="Times New Roman"/>
      <w:sz w:val="20"/>
      <w:szCs w:val="20"/>
      <w:lang w:eastAsia="ru-RU"/>
    </w:rPr>
  </w:style>
  <w:style w:type="paragraph" w:customStyle="1" w:styleId="62">
    <w:name w:val="заголовок 6"/>
    <w:basedOn w:val="a0"/>
    <w:next w:val="a0"/>
    <w:rsid w:val="00304AB1"/>
    <w:pPr>
      <w:keepNext/>
      <w:autoSpaceDE w:val="0"/>
      <w:autoSpaceDN w:val="0"/>
      <w:spacing w:after="0" w:line="240" w:lineRule="auto"/>
      <w:ind w:firstLine="397"/>
      <w:jc w:val="center"/>
    </w:pPr>
    <w:rPr>
      <w:rFonts w:ascii="Times New Roman" w:eastAsia="Times New Roman" w:hAnsi="Times New Roman"/>
      <w:b/>
      <w:bCs/>
      <w:sz w:val="24"/>
      <w:szCs w:val="24"/>
      <w:lang w:eastAsia="ru-RU"/>
    </w:rPr>
  </w:style>
  <w:style w:type="paragraph" w:customStyle="1" w:styleId="82">
    <w:name w:val="заголовок 8"/>
    <w:basedOn w:val="a0"/>
    <w:next w:val="a0"/>
    <w:rsid w:val="00304AB1"/>
    <w:pPr>
      <w:keepNext/>
      <w:autoSpaceDE w:val="0"/>
      <w:autoSpaceDN w:val="0"/>
      <w:spacing w:before="160" w:line="240" w:lineRule="auto"/>
      <w:jc w:val="center"/>
      <w:outlineLvl w:val="7"/>
    </w:pPr>
    <w:rPr>
      <w:rFonts w:ascii="Times New Roman" w:eastAsia="Times New Roman" w:hAnsi="Times New Roman"/>
      <w:i/>
      <w:iCs/>
      <w:spacing w:val="-4"/>
      <w:sz w:val="24"/>
      <w:szCs w:val="24"/>
      <w:lang w:eastAsia="ru-RU"/>
    </w:rPr>
  </w:style>
  <w:style w:type="paragraph" w:customStyle="1" w:styleId="BodyText21">
    <w:name w:val="Body Text 21"/>
    <w:basedOn w:val="a0"/>
    <w:rsid w:val="00304AB1"/>
    <w:pPr>
      <w:widowControl w:val="0"/>
      <w:spacing w:after="0" w:line="-379" w:lineRule="auto"/>
      <w:jc w:val="center"/>
    </w:pPr>
    <w:rPr>
      <w:rFonts w:ascii="Times New Roman" w:eastAsia="Times New Roman" w:hAnsi="Times New Roman"/>
      <w:b/>
      <w:bCs/>
      <w:sz w:val="28"/>
      <w:szCs w:val="28"/>
      <w:lang w:eastAsia="ru-RU"/>
    </w:rPr>
  </w:style>
  <w:style w:type="paragraph" w:customStyle="1" w:styleId="afff6">
    <w:name w:val="ИОбычный текст"/>
    <w:basedOn w:val="a0"/>
    <w:autoRedefine/>
    <w:rsid w:val="00304AB1"/>
    <w:pPr>
      <w:spacing w:after="0" w:line="360" w:lineRule="auto"/>
      <w:ind w:firstLine="709"/>
      <w:jc w:val="both"/>
    </w:pPr>
    <w:rPr>
      <w:rFonts w:ascii="Times New Roman" w:eastAsia="Times New Roman" w:hAnsi="Times New Roman"/>
      <w:sz w:val="24"/>
      <w:szCs w:val="24"/>
      <w:lang w:eastAsia="ru-RU"/>
    </w:rPr>
  </w:style>
  <w:style w:type="character" w:customStyle="1" w:styleId="af5">
    <w:name w:val="ОТЧЕТ Знак"/>
    <w:basedOn w:val="10"/>
    <w:link w:val="af4"/>
    <w:rsid w:val="00304AB1"/>
    <w:rPr>
      <w:rFonts w:ascii="Times New Roman" w:eastAsia="Times New Roman" w:hAnsi="Times New Roman" w:cs="Times New Roman"/>
      <w:b/>
      <w:sz w:val="28"/>
      <w:szCs w:val="20"/>
      <w:lang w:eastAsia="ru-RU"/>
    </w:rPr>
  </w:style>
  <w:style w:type="numbering" w:customStyle="1" w:styleId="1110">
    <w:name w:val="Нет списка111"/>
    <w:next w:val="a3"/>
    <w:semiHidden/>
    <w:rsid w:val="00304AB1"/>
  </w:style>
  <w:style w:type="character" w:customStyle="1" w:styleId="1a">
    <w:name w:val="Заголовок 1 Знак Знак Знак Знак Знак Знак Знак Знак Знак Знак Знак Знак Знак Знак Знак Знак Знак Знак Знак Знак Знак Знак Знак Знак"/>
    <w:basedOn w:val="a1"/>
    <w:rsid w:val="00304AB1"/>
    <w:rPr>
      <w:b/>
      <w:bCs/>
      <w:sz w:val="28"/>
      <w:szCs w:val="24"/>
      <w:lang w:val="ru-RU" w:eastAsia="ru-RU" w:bidi="ar-SA"/>
    </w:rPr>
  </w:style>
  <w:style w:type="character" w:customStyle="1" w:styleId="afff7">
    <w:name w:val="Основной текст Знак Знак"/>
    <w:aliases w:val="Основной текст Знак Знак Знак Знак Знак1,Основной текст Знак Знак Знак Знак1,Основной текст Знак Знак Знак Знак Знак Знак,Основной текст Знак Знак Знак Знак Знак Знак Знак Знак,Основной текст1 Знак"/>
    <w:basedOn w:val="a1"/>
    <w:rsid w:val="00304AB1"/>
    <w:rPr>
      <w:sz w:val="28"/>
      <w:szCs w:val="24"/>
      <w:lang w:val="ru-RU" w:eastAsia="ru-RU" w:bidi="ar-SA"/>
    </w:rPr>
  </w:style>
  <w:style w:type="paragraph" w:customStyle="1" w:styleId="afff8">
    <w:name w:val="Основной текст с отступом.Надин стиль"/>
    <w:basedOn w:val="a0"/>
    <w:rsid w:val="00304AB1"/>
    <w:pPr>
      <w:tabs>
        <w:tab w:val="left" w:pos="10490"/>
      </w:tabs>
      <w:spacing w:after="120" w:line="360" w:lineRule="auto"/>
      <w:ind w:left="283" w:right="-1" w:firstLine="794"/>
      <w:jc w:val="both"/>
    </w:pPr>
    <w:rPr>
      <w:rFonts w:ascii="Courier New" w:eastAsia="Times New Roman" w:hAnsi="Courier New" w:cs="Courier New"/>
      <w:sz w:val="28"/>
      <w:szCs w:val="28"/>
      <w:lang w:eastAsia="ru-RU"/>
    </w:rPr>
  </w:style>
  <w:style w:type="paragraph" w:customStyle="1" w:styleId="2a">
    <w:name w:val="2з"/>
    <w:basedOn w:val="20"/>
    <w:rsid w:val="00304AB1"/>
    <w:pPr>
      <w:widowControl w:val="0"/>
      <w:adjustRightInd w:val="0"/>
      <w:textAlignment w:val="baseline"/>
    </w:pPr>
    <w:rPr>
      <w:rFonts w:ascii="Arial" w:hAnsi="Arial" w:cs="Arial"/>
      <w:bCs/>
      <w:caps/>
      <w:color w:val="auto"/>
      <w:sz w:val="26"/>
      <w:szCs w:val="26"/>
    </w:rPr>
  </w:style>
  <w:style w:type="paragraph" w:customStyle="1" w:styleId="-">
    <w:name w:val="СПИОК для Бюл-ня"/>
    <w:basedOn w:val="ac"/>
    <w:autoRedefine/>
    <w:rsid w:val="00304AB1"/>
    <w:pPr>
      <w:widowControl/>
      <w:numPr>
        <w:numId w:val="4"/>
      </w:numPr>
      <w:tabs>
        <w:tab w:val="left" w:pos="993"/>
      </w:tabs>
    </w:pPr>
  </w:style>
  <w:style w:type="paragraph" w:customStyle="1" w:styleId="ConsPlusNonformat">
    <w:name w:val="ConsPlusNonformat"/>
    <w:uiPriority w:val="99"/>
    <w:rsid w:val="00304A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04AB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112">
    <w:name w:val="Заголовок 1 Знак Знак Знак Знак Знак Знак Знак Знак Знак Знак Знак Знак Знак Знак Знак Знак Знак Знак Знак Знак Знак Знак Знак1"/>
    <w:basedOn w:val="a1"/>
    <w:rsid w:val="00304AB1"/>
    <w:rPr>
      <w:b/>
      <w:bCs/>
      <w:sz w:val="28"/>
      <w:szCs w:val="24"/>
      <w:lang w:val="ru-RU" w:eastAsia="ru-RU" w:bidi="ar-SA"/>
    </w:rPr>
  </w:style>
  <w:style w:type="character" w:styleId="afff9">
    <w:name w:val="Strong"/>
    <w:basedOn w:val="a1"/>
    <w:uiPriority w:val="22"/>
    <w:qFormat/>
    <w:rsid w:val="00304AB1"/>
    <w:rPr>
      <w:b/>
      <w:bCs/>
    </w:rPr>
  </w:style>
  <w:style w:type="paragraph" w:customStyle="1" w:styleId="ConsPlusNormal">
    <w:name w:val="ConsPlusNormal"/>
    <w:qFormat/>
    <w:rsid w:val="00304A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1b">
    <w:name w:val="Table Grid 1"/>
    <w:basedOn w:val="a2"/>
    <w:rsid w:val="00304AB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nsPlusCell">
    <w:name w:val="ConsPlusCell"/>
    <w:rsid w:val="00304AB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Normal1">
    <w:name w:val="Normal1"/>
    <w:rsid w:val="00304AB1"/>
    <w:pPr>
      <w:spacing w:after="0" w:line="240" w:lineRule="auto"/>
    </w:pPr>
    <w:rPr>
      <w:rFonts w:ascii="Times New Roman" w:eastAsia="Times New Roman" w:hAnsi="Times New Roman" w:cs="Times New Roman"/>
      <w:sz w:val="20"/>
      <w:szCs w:val="20"/>
      <w:lang w:eastAsia="ru-RU"/>
    </w:rPr>
  </w:style>
  <w:style w:type="paragraph" w:customStyle="1" w:styleId="Neaaa1">
    <w:name w:val="Neaaa1"/>
    <w:basedOn w:val="a0"/>
    <w:rsid w:val="00304AB1"/>
    <w:pPr>
      <w:widowControl w:val="0"/>
      <w:tabs>
        <w:tab w:val="left" w:pos="-720"/>
        <w:tab w:val="left" w:pos="0"/>
        <w:tab w:val="left" w:pos="720"/>
      </w:tabs>
      <w:suppressAutoHyphens/>
      <w:spacing w:after="0" w:line="240" w:lineRule="auto"/>
      <w:jc w:val="both"/>
    </w:pPr>
    <w:rPr>
      <w:rFonts w:ascii="TimesET" w:eastAsia="Times New Roman" w:hAnsi="TimesET"/>
      <w:color w:val="000000"/>
      <w:sz w:val="24"/>
      <w:szCs w:val="20"/>
      <w:lang w:eastAsia="ru-RU"/>
    </w:rPr>
  </w:style>
  <w:style w:type="paragraph" w:customStyle="1" w:styleId="afffa">
    <w:name w:val="Стиль"/>
    <w:rsid w:val="00304A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b">
    <w:name w:val="глава"/>
    <w:basedOn w:val="a0"/>
    <w:rsid w:val="00304AB1"/>
    <w:pPr>
      <w:keepNext/>
      <w:widowControl w:val="0"/>
      <w:shd w:val="clear" w:color="auto" w:fill="FFFFFF"/>
      <w:tabs>
        <w:tab w:val="num" w:pos="1287"/>
      </w:tabs>
      <w:autoSpaceDE w:val="0"/>
      <w:autoSpaceDN w:val="0"/>
      <w:adjustRightInd w:val="0"/>
      <w:spacing w:after="0" w:line="240" w:lineRule="auto"/>
      <w:ind w:left="1287" w:hanging="360"/>
    </w:pPr>
    <w:rPr>
      <w:rFonts w:ascii="Times New Roman" w:eastAsia="Times New Roman" w:hAnsi="Times New Roman"/>
      <w:i/>
      <w:color w:val="000000"/>
      <w:spacing w:val="-1"/>
      <w:sz w:val="24"/>
      <w:szCs w:val="20"/>
      <w:lang w:eastAsia="ru-RU"/>
    </w:rPr>
  </w:style>
  <w:style w:type="paragraph" w:customStyle="1" w:styleId="afffc">
    <w:name w:val="раздел"/>
    <w:basedOn w:val="a0"/>
    <w:rsid w:val="00304AB1"/>
    <w:pPr>
      <w:widowControl w:val="0"/>
      <w:shd w:val="clear" w:color="auto" w:fill="FFFFFF"/>
      <w:tabs>
        <w:tab w:val="num" w:pos="2007"/>
      </w:tabs>
      <w:autoSpaceDE w:val="0"/>
      <w:autoSpaceDN w:val="0"/>
      <w:adjustRightInd w:val="0"/>
      <w:spacing w:after="0" w:line="240" w:lineRule="auto"/>
      <w:ind w:left="2007" w:hanging="360"/>
    </w:pPr>
    <w:rPr>
      <w:rFonts w:ascii="Times New Roman" w:eastAsia="Times New Roman" w:hAnsi="Times New Roman"/>
      <w:color w:val="000000"/>
      <w:sz w:val="24"/>
      <w:szCs w:val="20"/>
      <w:lang w:eastAsia="ru-RU"/>
    </w:rPr>
  </w:style>
  <w:style w:type="paragraph" w:customStyle="1" w:styleId="afffd">
    <w:name w:val="подраздел"/>
    <w:basedOn w:val="a0"/>
    <w:rsid w:val="00304AB1"/>
    <w:pPr>
      <w:widowControl w:val="0"/>
      <w:shd w:val="clear" w:color="auto" w:fill="FFFFFF"/>
      <w:tabs>
        <w:tab w:val="num" w:pos="2727"/>
      </w:tabs>
      <w:autoSpaceDE w:val="0"/>
      <w:autoSpaceDN w:val="0"/>
      <w:adjustRightInd w:val="0"/>
      <w:spacing w:after="0" w:line="240" w:lineRule="auto"/>
      <w:ind w:left="2727" w:hanging="360"/>
    </w:pPr>
    <w:rPr>
      <w:rFonts w:ascii="Times New Roman" w:eastAsia="Times New Roman" w:hAnsi="Times New Roman"/>
      <w:color w:val="000000"/>
      <w:spacing w:val="-1"/>
      <w:sz w:val="24"/>
      <w:szCs w:val="20"/>
      <w:lang w:eastAsia="ru-RU"/>
    </w:rPr>
  </w:style>
  <w:style w:type="paragraph" w:customStyle="1" w:styleId="afffe">
    <w:name w:val="пункт"/>
    <w:basedOn w:val="a0"/>
    <w:rsid w:val="00304AB1"/>
    <w:pPr>
      <w:widowControl w:val="0"/>
      <w:shd w:val="clear" w:color="auto" w:fill="FFFFFF"/>
      <w:tabs>
        <w:tab w:val="num" w:pos="3447"/>
      </w:tabs>
      <w:autoSpaceDE w:val="0"/>
      <w:autoSpaceDN w:val="0"/>
      <w:adjustRightInd w:val="0"/>
      <w:spacing w:after="0" w:line="240" w:lineRule="auto"/>
      <w:ind w:left="3447" w:hanging="360"/>
    </w:pPr>
    <w:rPr>
      <w:rFonts w:ascii="Times New Roman" w:eastAsia="Times New Roman" w:hAnsi="Times New Roman"/>
      <w:color w:val="000000"/>
      <w:spacing w:val="-3"/>
      <w:sz w:val="24"/>
      <w:szCs w:val="20"/>
      <w:lang w:eastAsia="ru-RU"/>
    </w:rPr>
  </w:style>
  <w:style w:type="paragraph" w:customStyle="1" w:styleId="ConsPlusDocList">
    <w:name w:val="ConsPlusDocList"/>
    <w:rsid w:val="00304AB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
    <w:name w:val="Emphasis"/>
    <w:basedOn w:val="a1"/>
    <w:qFormat/>
    <w:rsid w:val="00304AB1"/>
    <w:rPr>
      <w:i/>
      <w:iCs/>
    </w:rPr>
  </w:style>
  <w:style w:type="paragraph" w:styleId="affff0">
    <w:name w:val="Body Text First Indent"/>
    <w:basedOn w:val="ac"/>
    <w:link w:val="affff1"/>
    <w:rsid w:val="00304AB1"/>
    <w:pPr>
      <w:widowControl/>
      <w:spacing w:after="120"/>
      <w:ind w:firstLine="210"/>
      <w:jc w:val="left"/>
    </w:pPr>
    <w:rPr>
      <w:szCs w:val="24"/>
    </w:rPr>
  </w:style>
  <w:style w:type="character" w:customStyle="1" w:styleId="affff1">
    <w:name w:val="Красная строка Знак"/>
    <w:basedOn w:val="ad"/>
    <w:link w:val="affff0"/>
    <w:rsid w:val="00304AB1"/>
    <w:rPr>
      <w:rFonts w:ascii="Times New Roman" w:eastAsia="Times New Roman" w:hAnsi="Times New Roman" w:cs="Times New Roman"/>
      <w:sz w:val="24"/>
      <w:szCs w:val="24"/>
      <w:lang w:eastAsia="ru-RU"/>
    </w:rPr>
  </w:style>
  <w:style w:type="paragraph" w:styleId="affff2">
    <w:name w:val="List Paragraph"/>
    <w:basedOn w:val="a0"/>
    <w:uiPriority w:val="34"/>
    <w:qFormat/>
    <w:rsid w:val="00304AB1"/>
    <w:pPr>
      <w:widowControl w:val="0"/>
      <w:autoSpaceDE w:val="0"/>
      <w:autoSpaceDN w:val="0"/>
      <w:adjustRightInd w:val="0"/>
      <w:spacing w:after="0" w:line="240" w:lineRule="auto"/>
      <w:ind w:left="720"/>
      <w:contextualSpacing/>
    </w:pPr>
    <w:rPr>
      <w:rFonts w:ascii="Times New Roman" w:eastAsia="Times New Roman" w:hAnsi="Times New Roman"/>
      <w:sz w:val="20"/>
      <w:szCs w:val="20"/>
      <w:lang w:eastAsia="ru-RU"/>
    </w:rPr>
  </w:style>
  <w:style w:type="character" w:customStyle="1" w:styleId="3a">
    <w:name w:val="Знак Знак3"/>
    <w:basedOn w:val="a1"/>
    <w:rsid w:val="00304AB1"/>
    <w:rPr>
      <w:rFonts w:eastAsia="Times New Roman" w:cs="Times New Roman"/>
      <w:szCs w:val="24"/>
      <w:lang w:eastAsia="ru-RU"/>
    </w:rPr>
  </w:style>
  <w:style w:type="character" w:customStyle="1" w:styleId="1c">
    <w:name w:val="Знак Знак1"/>
    <w:basedOn w:val="a1"/>
    <w:rsid w:val="00304AB1"/>
    <w:rPr>
      <w:rFonts w:eastAsia="Times New Roman" w:cs="Times New Roman"/>
      <w:szCs w:val="24"/>
      <w:lang w:eastAsia="ru-RU"/>
    </w:rPr>
  </w:style>
  <w:style w:type="character" w:customStyle="1" w:styleId="affff3">
    <w:name w:val="Знак Знак"/>
    <w:basedOn w:val="a1"/>
    <w:rsid w:val="00304AB1"/>
    <w:rPr>
      <w:rFonts w:eastAsia="Times New Roman"/>
    </w:rPr>
  </w:style>
  <w:style w:type="paragraph" w:customStyle="1" w:styleId="msonormalbullet1gif">
    <w:name w:val="msonormalbullet1.gif"/>
    <w:basedOn w:val="a0"/>
    <w:rsid w:val="00304A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0"/>
    <w:rsid w:val="00304A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4">
    <w:name w:val="Знак Знак Знак Знак Знак"/>
    <w:aliases w:val=" Знак Знак Знак Знак Знак1"/>
    <w:basedOn w:val="a1"/>
    <w:rsid w:val="00304AB1"/>
    <w:rPr>
      <w:sz w:val="28"/>
      <w:lang w:val="ru-RU" w:eastAsia="ru-RU" w:bidi="ar-SA"/>
    </w:rPr>
  </w:style>
  <w:style w:type="paragraph" w:customStyle="1" w:styleId="1d">
    <w:name w:val="1"/>
    <w:rsid w:val="00304AB1"/>
    <w:pPr>
      <w:spacing w:after="0" w:line="240" w:lineRule="auto"/>
    </w:pPr>
    <w:rPr>
      <w:rFonts w:ascii="Times New Roman" w:eastAsia="Times New Roman" w:hAnsi="Times New Roman" w:cs="Times New Roman"/>
      <w:sz w:val="24"/>
      <w:szCs w:val="20"/>
      <w:lang w:eastAsia="ru-RU"/>
    </w:rPr>
  </w:style>
  <w:style w:type="paragraph" w:styleId="affff5">
    <w:name w:val="No Spacing"/>
    <w:uiPriority w:val="1"/>
    <w:qFormat/>
    <w:rsid w:val="00304AB1"/>
    <w:pPr>
      <w:spacing w:after="0" w:line="240" w:lineRule="auto"/>
    </w:pPr>
    <w:rPr>
      <w:rFonts w:ascii="Calibri" w:eastAsia="Calibri" w:hAnsi="Calibri" w:cs="Times New Roman"/>
    </w:rPr>
  </w:style>
  <w:style w:type="character" w:customStyle="1" w:styleId="affff6">
    <w:name w:val="Знак Знак Знак"/>
    <w:aliases w:val=" Знак Знак Знак Знак Знак2, Знак Знак Знак Знак Знак3"/>
    <w:basedOn w:val="a1"/>
    <w:locked/>
    <w:rsid w:val="00304AB1"/>
    <w:rPr>
      <w:sz w:val="28"/>
      <w:szCs w:val="28"/>
      <w:lang w:val="ru-RU" w:eastAsia="ru-RU" w:bidi="ar-SA"/>
    </w:rPr>
  </w:style>
  <w:style w:type="paragraph" w:styleId="a">
    <w:name w:val="List Bullet"/>
    <w:basedOn w:val="a0"/>
    <w:rsid w:val="00304AB1"/>
    <w:pPr>
      <w:numPr>
        <w:numId w:val="5"/>
      </w:numPr>
      <w:spacing w:after="0" w:line="240" w:lineRule="auto"/>
    </w:pPr>
    <w:rPr>
      <w:rFonts w:ascii="Times New Roman" w:eastAsia="Times New Roman" w:hAnsi="Times New Roman"/>
      <w:sz w:val="28"/>
      <w:szCs w:val="20"/>
      <w:lang w:eastAsia="ru-RU"/>
    </w:rPr>
  </w:style>
  <w:style w:type="paragraph" w:styleId="2b">
    <w:name w:val="Body Text First Indent 2"/>
    <w:basedOn w:val="a9"/>
    <w:link w:val="2c"/>
    <w:rsid w:val="00304AB1"/>
    <w:pPr>
      <w:keepNext w:val="0"/>
      <w:spacing w:after="120"/>
      <w:ind w:left="283" w:firstLine="210"/>
      <w:jc w:val="left"/>
      <w:outlineLvl w:val="9"/>
    </w:pPr>
    <w:rPr>
      <w:b w:val="0"/>
    </w:rPr>
  </w:style>
  <w:style w:type="character" w:customStyle="1" w:styleId="2c">
    <w:name w:val="Красная строка 2 Знак"/>
    <w:basedOn w:val="aa"/>
    <w:link w:val="2b"/>
    <w:rsid w:val="00304AB1"/>
    <w:rPr>
      <w:rFonts w:ascii="Times New Roman" w:eastAsia="Times New Roman" w:hAnsi="Times New Roman" w:cs="Times New Roman"/>
      <w:b w:val="0"/>
      <w:sz w:val="28"/>
      <w:szCs w:val="20"/>
      <w:lang w:eastAsia="ru-RU"/>
    </w:rPr>
  </w:style>
  <w:style w:type="character" w:customStyle="1" w:styleId="2d">
    <w:name w:val="Знак Знак2"/>
    <w:basedOn w:val="a1"/>
    <w:locked/>
    <w:rsid w:val="00304AB1"/>
    <w:rPr>
      <w:sz w:val="28"/>
      <w:szCs w:val="24"/>
      <w:lang w:val="ru-RU" w:eastAsia="ru-RU" w:bidi="ar-SA"/>
    </w:rPr>
  </w:style>
  <w:style w:type="numbering" w:customStyle="1" w:styleId="2e">
    <w:name w:val="Нет списка2"/>
    <w:next w:val="a3"/>
    <w:semiHidden/>
    <w:rsid w:val="00304AB1"/>
  </w:style>
  <w:style w:type="numbering" w:customStyle="1" w:styleId="1111">
    <w:name w:val="Нет списка1111"/>
    <w:next w:val="a3"/>
    <w:semiHidden/>
    <w:rsid w:val="00304AB1"/>
  </w:style>
  <w:style w:type="character" w:customStyle="1" w:styleId="affff7">
    <w:name w:val="Основной Знак Знак"/>
    <w:basedOn w:val="a1"/>
    <w:rsid w:val="00304AB1"/>
    <w:rPr>
      <w:sz w:val="24"/>
      <w:lang w:val="ru-RU" w:eastAsia="ru-RU" w:bidi="ar-SA"/>
    </w:rPr>
  </w:style>
  <w:style w:type="character" w:customStyle="1" w:styleId="1e">
    <w:name w:val="Обычный1 Знак Знак"/>
    <w:basedOn w:val="a1"/>
    <w:rsid w:val="00304AB1"/>
    <w:rPr>
      <w:lang w:val="ru-RU" w:eastAsia="ru-RU" w:bidi="ar-SA"/>
    </w:rPr>
  </w:style>
  <w:style w:type="character" w:customStyle="1" w:styleId="1f">
    <w:name w:val="Заголовок 1 Знак Знак Знак Знак Знак Знак Знак Знак Знак Знак Знак Знак Знак Знак Знак Знак Знак Знак Знак Знак Знак Знак Знак"/>
    <w:basedOn w:val="a1"/>
    <w:rsid w:val="00304AB1"/>
    <w:rPr>
      <w:b/>
      <w:sz w:val="28"/>
      <w:lang w:val="ru-RU" w:eastAsia="ru-RU" w:bidi="ar-SA"/>
    </w:rPr>
  </w:style>
  <w:style w:type="character" w:customStyle="1" w:styleId="affff8">
    <w:name w:val="ОТЧЕТ Знак Знак"/>
    <w:basedOn w:val="1f"/>
    <w:rsid w:val="00304AB1"/>
    <w:rPr>
      <w:b/>
      <w:sz w:val="28"/>
      <w:lang w:val="ru-RU" w:eastAsia="ru-RU" w:bidi="ar-SA"/>
    </w:rPr>
  </w:style>
  <w:style w:type="character" w:customStyle="1" w:styleId="1f0">
    <w:name w:val="Основной текст Знак Знак Знак Знак1 Знак Знак Знак"/>
    <w:basedOn w:val="a1"/>
    <w:rsid w:val="00304AB1"/>
    <w:rPr>
      <w:sz w:val="28"/>
      <w:szCs w:val="24"/>
      <w:lang w:val="ru-RU" w:eastAsia="ru-RU" w:bidi="ar-SA"/>
    </w:rPr>
  </w:style>
  <w:style w:type="character" w:customStyle="1" w:styleId="1120">
    <w:name w:val="Основной текст Знак Знак Знак Знак Знак11 Знак Знак2"/>
    <w:basedOn w:val="a1"/>
    <w:rsid w:val="00304AB1"/>
    <w:rPr>
      <w:sz w:val="24"/>
      <w:lang w:val="ru-RU" w:eastAsia="ru-RU" w:bidi="ar-SA"/>
    </w:rPr>
  </w:style>
  <w:style w:type="numbering" w:customStyle="1" w:styleId="3b">
    <w:name w:val="Нет списка3"/>
    <w:next w:val="a3"/>
    <w:semiHidden/>
    <w:rsid w:val="00304AB1"/>
  </w:style>
  <w:style w:type="table" w:customStyle="1" w:styleId="1f1">
    <w:name w:val="Сетка таблицы1"/>
    <w:basedOn w:val="a2"/>
    <w:next w:val="afff5"/>
    <w:rsid w:val="00304AB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9">
    <w:name w:val="TOC Heading"/>
    <w:basedOn w:val="1"/>
    <w:next w:val="a0"/>
    <w:qFormat/>
    <w:rsid w:val="00304AB1"/>
    <w:pPr>
      <w:keepLines/>
      <w:spacing w:before="480" w:line="276" w:lineRule="auto"/>
      <w:jc w:val="left"/>
      <w:outlineLvl w:val="9"/>
    </w:pPr>
    <w:rPr>
      <w:rFonts w:ascii="Cambria" w:hAnsi="Cambria"/>
      <w:bCs/>
      <w:color w:val="365F91"/>
      <w:szCs w:val="28"/>
      <w:lang w:eastAsia="en-US"/>
    </w:rPr>
  </w:style>
  <w:style w:type="paragraph" w:customStyle="1" w:styleId="041E0441043D043E0432043D043E0439">
    <w:name w:val="&lt;041E&gt;&lt;0441&gt;&lt;043D&gt;&lt;043E&gt;&lt;0432&gt;&lt;043D&gt;&lt;043E&gt;&lt;0439&gt;"/>
    <w:basedOn w:val="a0"/>
    <w:rsid w:val="00304AB1"/>
    <w:pPr>
      <w:suppressAutoHyphens/>
      <w:autoSpaceDE w:val="0"/>
      <w:autoSpaceDN w:val="0"/>
      <w:adjustRightInd w:val="0"/>
      <w:spacing w:after="0" w:line="288" w:lineRule="auto"/>
      <w:ind w:firstLine="624"/>
      <w:jc w:val="both"/>
      <w:textAlignment w:val="center"/>
    </w:pPr>
    <w:rPr>
      <w:rFonts w:ascii="Arial" w:eastAsia="Times New Roman" w:hAnsi="Arial" w:cs="Arial"/>
      <w:color w:val="000000"/>
      <w:sz w:val="24"/>
      <w:szCs w:val="24"/>
      <w:lang w:eastAsia="ru-RU"/>
    </w:rPr>
  </w:style>
  <w:style w:type="paragraph" w:customStyle="1" w:styleId="Default">
    <w:name w:val="Default"/>
    <w:qFormat/>
    <w:rsid w:val="00304AB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fa">
    <w:name w:val="Гипертекстовая ссылка"/>
    <w:basedOn w:val="a1"/>
    <w:uiPriority w:val="99"/>
    <w:rsid w:val="00304AB1"/>
    <w:rPr>
      <w:b/>
      <w:bCs/>
      <w:color w:val="106BBE"/>
      <w:sz w:val="26"/>
      <w:szCs w:val="26"/>
    </w:rPr>
  </w:style>
  <w:style w:type="character" w:customStyle="1" w:styleId="1f2">
    <w:name w:val="Нижний колонтитул Знак1"/>
    <w:rsid w:val="00304AB1"/>
    <w:rPr>
      <w:lang w:val="ru-RU" w:eastAsia="ru-RU" w:bidi="ar-SA"/>
    </w:rPr>
  </w:style>
  <w:style w:type="character" w:customStyle="1" w:styleId="apple-converted-space">
    <w:name w:val="apple-converted-space"/>
    <w:basedOn w:val="a1"/>
    <w:rsid w:val="00304AB1"/>
  </w:style>
  <w:style w:type="character" w:customStyle="1" w:styleId="blk">
    <w:name w:val="blk"/>
    <w:basedOn w:val="a1"/>
    <w:rsid w:val="00304AB1"/>
  </w:style>
  <w:style w:type="paragraph" w:customStyle="1" w:styleId="1f3">
    <w:name w:val="Абзац списка1"/>
    <w:basedOn w:val="a0"/>
    <w:uiPriority w:val="99"/>
    <w:rsid w:val="00304AB1"/>
    <w:pPr>
      <w:spacing w:after="200" w:line="276" w:lineRule="auto"/>
      <w:ind w:left="720"/>
      <w:contextualSpacing/>
    </w:pPr>
    <w:rPr>
      <w:rFonts w:eastAsia="Times New Roman"/>
    </w:rPr>
  </w:style>
  <w:style w:type="paragraph" w:customStyle="1" w:styleId="Oaeno">
    <w:name w:val="Oaeno"/>
    <w:basedOn w:val="a0"/>
    <w:rsid w:val="00304AB1"/>
    <w:pPr>
      <w:widowControl w:val="0"/>
      <w:spacing w:after="0" w:line="240" w:lineRule="auto"/>
    </w:pPr>
    <w:rPr>
      <w:rFonts w:ascii="Courier New" w:eastAsia="Times New Roman" w:hAnsi="Courier New"/>
      <w:sz w:val="20"/>
      <w:szCs w:val="20"/>
      <w:lang w:eastAsia="ru-RU"/>
    </w:rPr>
  </w:style>
  <w:style w:type="paragraph" w:customStyle="1" w:styleId="1f4">
    <w:name w:val="Без интервала1"/>
    <w:uiPriority w:val="99"/>
    <w:rsid w:val="00304AB1"/>
    <w:pPr>
      <w:spacing w:after="0" w:line="240" w:lineRule="auto"/>
    </w:pPr>
    <w:rPr>
      <w:rFonts w:ascii="Calibri" w:eastAsia="Times New Roman" w:hAnsi="Calibri" w:cs="Times New Roman"/>
    </w:rPr>
  </w:style>
  <w:style w:type="paragraph" w:customStyle="1" w:styleId="western">
    <w:name w:val="western"/>
    <w:basedOn w:val="a0"/>
    <w:rsid w:val="00304A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f">
    <w:name w:val="Основной текст (2)"/>
    <w:basedOn w:val="a1"/>
    <w:rsid w:val="00304AB1"/>
    <w:rPr>
      <w:lang w:bidi="ar-SA"/>
    </w:rPr>
  </w:style>
  <w:style w:type="paragraph" w:customStyle="1" w:styleId="xl132">
    <w:name w:val="xl132"/>
    <w:basedOn w:val="a0"/>
    <w:rsid w:val="00304AB1"/>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14"/>
      <w:szCs w:val="14"/>
      <w:lang w:eastAsia="ru-RU"/>
    </w:rPr>
  </w:style>
  <w:style w:type="character" w:customStyle="1" w:styleId="apple-style-span">
    <w:name w:val="apple-style-span"/>
    <w:basedOn w:val="a1"/>
    <w:rsid w:val="00304AB1"/>
  </w:style>
  <w:style w:type="table" w:customStyle="1" w:styleId="-161">
    <w:name w:val="Таблица-сетка 1 светлая — акцент 61"/>
    <w:basedOn w:val="a2"/>
    <w:next w:val="-16"/>
    <w:uiPriority w:val="46"/>
    <w:rsid w:val="00304AB1"/>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numbering" w:customStyle="1" w:styleId="45">
    <w:name w:val="Нет списка4"/>
    <w:next w:val="a3"/>
    <w:uiPriority w:val="99"/>
    <w:semiHidden/>
    <w:unhideWhenUsed/>
    <w:rsid w:val="00304AB1"/>
  </w:style>
  <w:style w:type="character" w:customStyle="1" w:styleId="hl">
    <w:name w:val="hl"/>
    <w:basedOn w:val="a1"/>
    <w:rsid w:val="00304AB1"/>
  </w:style>
  <w:style w:type="paragraph" w:customStyle="1" w:styleId="headertext">
    <w:name w:val="headertext"/>
    <w:basedOn w:val="a0"/>
    <w:rsid w:val="00304A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0"/>
    <w:rsid w:val="00304A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2">
    <w:name w:val="xl102"/>
    <w:basedOn w:val="a0"/>
    <w:rsid w:val="00304AB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character" w:styleId="affffb">
    <w:name w:val="Subtle Emphasis"/>
    <w:uiPriority w:val="19"/>
    <w:qFormat/>
    <w:rsid w:val="00304AB1"/>
    <w:rPr>
      <w:i/>
      <w:iCs/>
      <w:color w:val="404040"/>
    </w:rPr>
  </w:style>
  <w:style w:type="paragraph" w:styleId="a5">
    <w:name w:val="Subtitle"/>
    <w:basedOn w:val="a0"/>
    <w:next w:val="a0"/>
    <w:link w:val="a4"/>
    <w:qFormat/>
    <w:rsid w:val="00304AB1"/>
    <w:pPr>
      <w:numPr>
        <w:ilvl w:val="1"/>
      </w:numPr>
    </w:pPr>
    <w:rPr>
      <w:rFonts w:asciiTheme="minorHAnsi" w:eastAsia="Times New Roman" w:hAnsiTheme="minorHAnsi" w:cstheme="minorBidi"/>
      <w:color w:val="5A5A5A"/>
      <w:spacing w:val="15"/>
    </w:rPr>
  </w:style>
  <w:style w:type="character" w:customStyle="1" w:styleId="1f5">
    <w:name w:val="Подзаголовок Знак1"/>
    <w:basedOn w:val="a1"/>
    <w:uiPriority w:val="11"/>
    <w:rsid w:val="00304AB1"/>
    <w:rPr>
      <w:rFonts w:eastAsiaTheme="minorEastAsia"/>
      <w:color w:val="5A5A5A" w:themeColor="text1" w:themeTint="A5"/>
      <w:spacing w:val="15"/>
    </w:rPr>
  </w:style>
  <w:style w:type="table" w:styleId="-16">
    <w:name w:val="Grid Table 1 Light Accent 6"/>
    <w:basedOn w:val="a2"/>
    <w:uiPriority w:val="46"/>
    <w:rsid w:val="00304AB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167148">
      <w:bodyDiv w:val="1"/>
      <w:marLeft w:val="0"/>
      <w:marRight w:val="0"/>
      <w:marTop w:val="0"/>
      <w:marBottom w:val="0"/>
      <w:divBdr>
        <w:top w:val="none" w:sz="0" w:space="0" w:color="auto"/>
        <w:left w:val="none" w:sz="0" w:space="0" w:color="auto"/>
        <w:bottom w:val="none" w:sz="0" w:space="0" w:color="auto"/>
        <w:right w:val="none" w:sz="0" w:space="0" w:color="auto"/>
      </w:divBdr>
    </w:div>
    <w:div w:id="115228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8265/" TargetMode="External"/><Relationship Id="rId3" Type="http://schemas.openxmlformats.org/officeDocument/2006/relationships/settings" Target="settings.xml"/><Relationship Id="rId7" Type="http://schemas.openxmlformats.org/officeDocument/2006/relationships/hyperlink" Target="https://login.consultant.ru/link/?req=doc&amp;base=RLAW346&amp;n=51124&amp;dst=100005&amp;field=134&amp;date=18.04.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se.garant.ru/12112604/a7903a0a19751770e44706bb0adac83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Структура бюджетно-финансовых нарушений, выявленных в 2025 году (тыс.руб.)</a:t>
            </a:r>
          </a:p>
        </c:rich>
      </c:tx>
      <c:layout>
        <c:manualLayout>
          <c:xMode val="edge"/>
          <c:yMode val="edge"/>
          <c:x val="0.20917262512768117"/>
          <c:y val="1.3864818024263465E-2"/>
        </c:manualLayout>
      </c:layout>
      <c:overlay val="0"/>
      <c:spPr>
        <a:noFill/>
        <a:ln>
          <a:noFill/>
        </a:ln>
        <a:effectLst/>
      </c:spPr>
    </c:title>
    <c:autoTitleDeleted val="0"/>
    <c:plotArea>
      <c:layout>
        <c:manualLayout>
          <c:layoutTarget val="inner"/>
          <c:xMode val="edge"/>
          <c:yMode val="edge"/>
          <c:x val="0.19999790884157867"/>
          <c:y val="0.25996867847247318"/>
          <c:w val="0.80000209115842136"/>
          <c:h val="0.3556679918082159"/>
        </c:manualLayout>
      </c:layout>
      <c:barChart>
        <c:barDir val="col"/>
        <c:grouping val="clustered"/>
        <c:varyColors val="0"/>
        <c:ser>
          <c:idx val="0"/>
          <c:order val="0"/>
          <c:tx>
            <c:strRef>
              <c:f>Лист1!$B$1</c:f>
              <c:strCache>
                <c:ptCount val="1"/>
                <c:pt idx="0">
                  <c:v>Структура бюджетно-финансовых нарушений, выявленных в 2022 году</c:v>
                </c:pt>
              </c:strCache>
            </c:strRef>
          </c:tx>
          <c:spPr>
            <a:solidFill>
              <a:schemeClr val="accent1"/>
            </a:solidFill>
            <a:ln>
              <a:noFill/>
            </a:ln>
            <a:effectLst>
              <a:outerShdw blurRad="254000" sx="102000" sy="102000" algn="ctr" rotWithShape="0">
                <a:prstClr val="black">
                  <a:alpha val="20000"/>
                </a:prstClr>
              </a:outerShdw>
            </a:effectLst>
          </c:spPr>
          <c:invertIfNegative val="0"/>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Лист1!$A$2:$A$12</c:f>
              <c:strCache>
                <c:ptCount val="10"/>
                <c:pt idx="0">
                  <c:v>нецелевое использование бюджетных средств/субсидий</c:v>
                </c:pt>
                <c:pt idx="1">
                  <c:v>перечисление средств в меньшем объеме (недофинансирование)</c:v>
                </c:pt>
                <c:pt idx="2">
                  <c:v>нарушение ФЗ №44 при осуществлении закупок и проведении торгов</c:v>
                </c:pt>
                <c:pt idx="3">
                  <c:v>нарушения бухгалтерского и бюджетного учета</c:v>
                </c:pt>
                <c:pt idx="4">
                  <c:v>избыточные расходы</c:v>
                </c:pt>
                <c:pt idx="6">
                  <c:v>неэффективное использование бюджетных средств</c:v>
                </c:pt>
                <c:pt idx="7">
                  <c:v>прочие нарушения</c:v>
                </c:pt>
                <c:pt idx="8">
                  <c:v>недополучено доходов</c:v>
                </c:pt>
                <c:pt idx="9">
                  <c:v>неправомерные расходы</c:v>
                </c:pt>
              </c:strCache>
            </c:strRef>
          </c:cat>
          <c:val>
            <c:numRef>
              <c:f>Лист1!$B$2:$B$12</c:f>
              <c:numCache>
                <c:formatCode>General</c:formatCode>
                <c:ptCount val="11"/>
                <c:pt idx="0" formatCode="#,##0.00">
                  <c:v>350.6</c:v>
                </c:pt>
                <c:pt idx="1">
                  <c:v>240406.21</c:v>
                </c:pt>
                <c:pt idx="2">
                  <c:v>12320.2</c:v>
                </c:pt>
                <c:pt idx="3">
                  <c:v>536201.19999999995</c:v>
                </c:pt>
                <c:pt idx="4">
                  <c:v>6920.2</c:v>
                </c:pt>
                <c:pt idx="6">
                  <c:v>51149.13</c:v>
                </c:pt>
                <c:pt idx="7" formatCode="#,##0.00">
                  <c:v>69992.98</c:v>
                </c:pt>
                <c:pt idx="8">
                  <c:v>553258.71</c:v>
                </c:pt>
                <c:pt idx="9">
                  <c:v>73233.600000000006</c:v>
                </c:pt>
              </c:numCache>
            </c:numRef>
          </c:val>
          <c:extLst>
            <c:ext xmlns:c16="http://schemas.microsoft.com/office/drawing/2014/chart" uri="{C3380CC4-5D6E-409C-BE32-E72D297353CC}">
              <c16:uniqueId val="{00000000-CF73-4A79-9F61-B0F80D6F94FF}"/>
            </c:ext>
          </c:extLst>
        </c:ser>
        <c:dLbls>
          <c:showLegendKey val="0"/>
          <c:showVal val="0"/>
          <c:showCatName val="0"/>
          <c:showSerName val="0"/>
          <c:showPercent val="0"/>
          <c:showBubbleSize val="0"/>
        </c:dLbls>
        <c:gapWidth val="100"/>
        <c:axId val="289105888"/>
        <c:axId val="289106280"/>
      </c:barChart>
      <c:catAx>
        <c:axId val="289105888"/>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t" anchorCtr="0"/>
          <a:lstStyle/>
          <a:p>
            <a:pPr>
              <a:defRPr sz="850" b="0" i="0" u="none" strike="noStrike" kern="1200" cap="all" baseline="0">
                <a:ln>
                  <a:noFill/>
                </a:ln>
                <a:solidFill>
                  <a:schemeClr val="dk1">
                    <a:lumMod val="75000"/>
                    <a:lumOff val="25000"/>
                  </a:schemeClr>
                </a:solidFill>
                <a:latin typeface="+mn-lt"/>
                <a:ea typeface="+mn-ea"/>
                <a:cs typeface="+mn-cs"/>
              </a:defRPr>
            </a:pPr>
            <a:endParaRPr lang="ru-RU"/>
          </a:p>
        </c:txPr>
        <c:crossAx val="289106280"/>
        <c:crosses val="autoZero"/>
        <c:auto val="1"/>
        <c:lblAlgn val="ctr"/>
        <c:lblOffset val="100"/>
        <c:noMultiLvlLbl val="0"/>
      </c:catAx>
      <c:valAx>
        <c:axId val="289106280"/>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28910588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12</TotalTime>
  <Pages>37</Pages>
  <Words>13444</Words>
  <Characters>76631</Characters>
  <Application>Microsoft Office Word</Application>
  <DocSecurity>0</DocSecurity>
  <Lines>638</Lines>
  <Paragraphs>179</Paragraphs>
  <ScaleCrop>false</ScaleCrop>
  <Company/>
  <LinksUpToDate>false</LinksUpToDate>
  <CharactersWithSpaces>89896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2026-07-16T08:13:00Z</dcterms:created>
  <dcterms:modified xsi:type="dcterms:W3CDTF">2026-07-16T09:36:00Z</dcterms:modified>
</cp:coreProperties>
</file>