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17CE5" w14:textId="77777777" w:rsidR="006E3681" w:rsidRPr="00047DAD" w:rsidRDefault="000A0E3B">
      <w:pPr>
        <w:pStyle w:val="10"/>
        <w:rPr>
          <w:rFonts w:eastAsia="Times New Roman" w:cs="Times New Roman"/>
          <w:sz w:val="21"/>
          <w:szCs w:val="21"/>
          <w:lang w:eastAsia="ru-RU"/>
        </w:rPr>
      </w:pPr>
      <w:bookmarkStart w:id="0" w:name="_Toc39483107"/>
      <w:bookmarkStart w:id="1" w:name="_Toc25834564"/>
      <w:bookmarkStart w:id="2" w:name="_Toc160631044"/>
      <w:r w:rsidRPr="00047DAD">
        <w:rPr>
          <w:rFonts w:eastAsia="Times New Roman" w:cs="Times New Roman"/>
          <w:lang w:val="en-US" w:eastAsia="ru-RU"/>
        </w:rPr>
        <w:t>II</w:t>
      </w:r>
      <w:r w:rsidRPr="00047DAD">
        <w:rPr>
          <w:rFonts w:eastAsia="Times New Roman" w:cs="Times New Roman"/>
          <w:lang w:eastAsia="ru-RU"/>
        </w:rPr>
        <w:t>. МАТЕРИАЛЫ ПО ОБОСНОВАНИЮ РАСЧЕТНЫХ ПОКАЗАТЕЛЕЙ, СОДЕРЖАЩИХСЯ В ОСНОВНОЙ ЧАСТИ НОРМАТИВОВ ГРАДОСТРОИТЕЛЬНОГО ПРОЕКТИРОВАНИЯ</w:t>
      </w:r>
      <w:bookmarkEnd w:id="0"/>
      <w:bookmarkEnd w:id="1"/>
      <w:bookmarkEnd w:id="2"/>
    </w:p>
    <w:p w14:paraId="11111FA8" w14:textId="77777777" w:rsidR="006E3681" w:rsidRPr="00047DAD" w:rsidRDefault="000A0E3B" w:rsidP="000277A5">
      <w:pPr>
        <w:pStyle w:val="2"/>
        <w:ind w:left="357" w:hanging="357"/>
      </w:pPr>
      <w:bookmarkStart w:id="3" w:name="_Toc160631045"/>
      <w:r w:rsidRPr="00047DAD">
        <w:t>Общая характеристика состава и содержания местных нормативов градостроительного проектирования. Обоснование предмета нормирования</w:t>
      </w:r>
      <w:bookmarkEnd w:id="3"/>
    </w:p>
    <w:p w14:paraId="58F827EE" w14:textId="77777777" w:rsidR="006E3681" w:rsidRPr="00047DAD" w:rsidRDefault="000A0E3B">
      <w:pPr>
        <w:rPr>
          <w:rFonts w:cs="Times New Roman"/>
          <w:color w:val="000000" w:themeColor="text1"/>
        </w:rPr>
      </w:pPr>
      <w:r w:rsidRPr="00047DAD">
        <w:rPr>
          <w:rFonts w:cs="Times New Roman"/>
          <w:color w:val="000000" w:themeColor="text1"/>
        </w:rPr>
        <w:t>Градостроительный кодекс Российской Федерации (глава 3.1) – основополагающий нормативный правовой акт в области градостроительной деятельности, определяющий требования к составу и содержанию местных нормативов градостроительного проектирования.</w:t>
      </w:r>
    </w:p>
    <w:p w14:paraId="4320B345" w14:textId="77777777" w:rsidR="006E3681" w:rsidRPr="00047DAD" w:rsidRDefault="000A0E3B">
      <w:pPr>
        <w:rPr>
          <w:rFonts w:cs="Times New Roman"/>
          <w:color w:val="000000" w:themeColor="text1"/>
        </w:rPr>
      </w:pPr>
      <w:r w:rsidRPr="00047DAD">
        <w:rPr>
          <w:rFonts w:cs="Times New Roman"/>
          <w:color w:val="000000" w:themeColor="text1"/>
        </w:rPr>
        <w:t xml:space="preserve">Приказ Министерства экономического развития РФ от 15 февраля 2021 г. № 71 «Об утверждении Методических рекомендаций по подготовке нормативов градостроительного проектирования» разработан в целях раскрытия рекомендуемого состава и содержания нормативов градостроительного проектирования, определенных в ст. 29.2 Градостроительного кодекса </w:t>
      </w:r>
      <w:r w:rsidR="0079125D" w:rsidRPr="00047DAD">
        <w:rPr>
          <w:rFonts w:cs="Times New Roman"/>
          <w:color w:val="000000" w:themeColor="text1"/>
        </w:rPr>
        <w:t>Российской Федерации</w:t>
      </w:r>
      <w:r w:rsidRPr="00047DAD">
        <w:rPr>
          <w:rFonts w:cs="Times New Roman"/>
          <w:color w:val="000000" w:themeColor="text1"/>
        </w:rPr>
        <w:t>, а также определения единого рекомендуемого порядка их разработки и областей применения, выработки рекомендаций по перечню параметров нормирования и порядку расчета нормируемых показателей.</w:t>
      </w:r>
    </w:p>
    <w:p w14:paraId="588A47CA" w14:textId="1DDCE293" w:rsidR="006E3681" w:rsidRPr="00047DAD" w:rsidRDefault="000A0E3B">
      <w:pPr>
        <w:rPr>
          <w:rFonts w:cs="Times New Roman"/>
          <w:color w:val="000000" w:themeColor="text1"/>
        </w:rPr>
      </w:pPr>
      <w:r w:rsidRPr="00047DAD">
        <w:rPr>
          <w:rFonts w:cs="Times New Roman"/>
          <w:color w:val="000000" w:themeColor="text1"/>
        </w:rPr>
        <w:t>Действующие нормативы градостроительного проектирования Республики Дагестан утверждены постановлением Правительства Республики Дагестан от 30.12.2021 №</w:t>
      </w:r>
      <w:r w:rsidR="008968E6" w:rsidRPr="00047DAD">
        <w:rPr>
          <w:rFonts w:cs="Times New Roman"/>
          <w:color w:val="000000" w:themeColor="text1"/>
        </w:rPr>
        <w:t> </w:t>
      </w:r>
      <w:r w:rsidRPr="00047DAD">
        <w:rPr>
          <w:rFonts w:cs="Times New Roman"/>
          <w:color w:val="000000" w:themeColor="text1"/>
        </w:rPr>
        <w:t>372 «Об утверждении Республиканских нормативов градостроительного проектирования».</w:t>
      </w:r>
    </w:p>
    <w:p w14:paraId="4BF0F589" w14:textId="0229E3E3" w:rsidR="006E3681" w:rsidRPr="00047DAD" w:rsidRDefault="000A0E3B">
      <w:pPr>
        <w:rPr>
          <w:rFonts w:cs="Times New Roman"/>
          <w:strike/>
          <w:color w:val="000000" w:themeColor="text1"/>
        </w:rPr>
      </w:pPr>
      <w:r w:rsidRPr="00047DAD">
        <w:rPr>
          <w:rFonts w:cs="Times New Roman"/>
          <w:color w:val="000000" w:themeColor="text1"/>
        </w:rPr>
        <w:t>Местные нормативы градостроительного проектирования городского округа «город Махачкала» содержат расчётные показатели минимально допустимого уровня обеспеченности и максимально допустимого уровня территориальной доступности объектов местного значения для населения городского округа «город Махачкала», перечень которых определен в соответствии с частью 4 статьи 29.2 Градостроительного кодекса Российской Федерации, законом Республики Дагестан от 05.05.2006 №</w:t>
      </w:r>
      <w:r w:rsidR="008968E6" w:rsidRPr="00047DAD">
        <w:rPr>
          <w:rFonts w:cs="Times New Roman"/>
          <w:color w:val="000000" w:themeColor="text1"/>
        </w:rPr>
        <w:t> </w:t>
      </w:r>
      <w:r w:rsidRPr="00047DAD">
        <w:rPr>
          <w:rFonts w:cs="Times New Roman"/>
          <w:color w:val="000000" w:themeColor="text1"/>
        </w:rPr>
        <w:t>26 «О градостроительной деятельности в Республике Дагестан»</w:t>
      </w:r>
      <w:r w:rsidR="008B156A" w:rsidRPr="00047DAD">
        <w:rPr>
          <w:rFonts w:cs="Times New Roman"/>
          <w:color w:val="000000" w:themeColor="text1"/>
        </w:rPr>
        <w:t xml:space="preserve"> (с изменениями и дополнениями)</w:t>
      </w:r>
      <w:r w:rsidRPr="00047DAD">
        <w:rPr>
          <w:rFonts w:cs="Times New Roman"/>
          <w:color w:val="000000" w:themeColor="text1"/>
        </w:rPr>
        <w:t>, а также с учётом полномочий органов местного самоуправления по решению вопросов местного значения в соответствии со статьей 16 Федерального закона № </w:t>
      </w:r>
      <w:r w:rsidR="00FB0FFD">
        <w:rPr>
          <w:rFonts w:cs="Times New Roman"/>
          <w:color w:val="000000" w:themeColor="text1"/>
        </w:rPr>
        <w:t>33</w:t>
      </w:r>
      <w:r w:rsidRPr="00047DAD">
        <w:rPr>
          <w:rFonts w:cs="Times New Roman"/>
          <w:color w:val="000000" w:themeColor="text1"/>
        </w:rPr>
        <w:t xml:space="preserve">-ФЗ от </w:t>
      </w:r>
      <w:r w:rsidR="00FB0FFD">
        <w:rPr>
          <w:rFonts w:cs="Times New Roman"/>
          <w:color w:val="000000" w:themeColor="text1"/>
        </w:rPr>
        <w:t>20</w:t>
      </w:r>
      <w:r w:rsidRPr="00047DAD">
        <w:rPr>
          <w:rFonts w:cs="Times New Roman"/>
          <w:color w:val="000000" w:themeColor="text1"/>
        </w:rPr>
        <w:t xml:space="preserve"> </w:t>
      </w:r>
      <w:r w:rsidR="00FB0FFD">
        <w:rPr>
          <w:rFonts w:cs="Times New Roman"/>
          <w:color w:val="000000" w:themeColor="text1"/>
        </w:rPr>
        <w:t>марта</w:t>
      </w:r>
      <w:r w:rsidRPr="00047DAD">
        <w:rPr>
          <w:rFonts w:cs="Times New Roman"/>
          <w:color w:val="000000" w:themeColor="text1"/>
        </w:rPr>
        <w:t xml:space="preserve"> 20</w:t>
      </w:r>
      <w:r w:rsidR="00FB0FFD">
        <w:rPr>
          <w:rFonts w:cs="Times New Roman"/>
          <w:color w:val="000000" w:themeColor="text1"/>
        </w:rPr>
        <w:t>25</w:t>
      </w:r>
      <w:r w:rsidRPr="00047DAD">
        <w:rPr>
          <w:rFonts w:cs="Times New Roman"/>
          <w:color w:val="000000" w:themeColor="text1"/>
        </w:rPr>
        <w:t xml:space="preserve"> года «Об общих принципах организации местного самоуправления в </w:t>
      </w:r>
      <w:r w:rsidR="00FB0FFD">
        <w:rPr>
          <w:rFonts w:cs="Times New Roman"/>
          <w:color w:val="000000" w:themeColor="text1"/>
        </w:rPr>
        <w:t>единой системе публичной власти</w:t>
      </w:r>
      <w:r w:rsidRPr="00047DAD">
        <w:rPr>
          <w:rFonts w:cs="Times New Roman"/>
          <w:color w:val="000000" w:themeColor="text1"/>
        </w:rPr>
        <w:t>» и статьей 6 Устава городского округа «город Махачкала», утверждённого решением Собрани</w:t>
      </w:r>
      <w:r w:rsidR="000D5F85" w:rsidRPr="00047DAD">
        <w:rPr>
          <w:rFonts w:cs="Times New Roman"/>
          <w:color w:val="000000" w:themeColor="text1"/>
        </w:rPr>
        <w:t>я</w:t>
      </w:r>
      <w:r w:rsidRPr="00047DAD">
        <w:rPr>
          <w:rFonts w:cs="Times New Roman"/>
          <w:color w:val="000000" w:themeColor="text1"/>
        </w:rPr>
        <w:t xml:space="preserve"> депутатов городского округа «город Махачкала» от 07.04.2016 №</w:t>
      </w:r>
      <w:r w:rsidR="008968E6" w:rsidRPr="00047DAD">
        <w:rPr>
          <w:rFonts w:cs="Times New Roman"/>
          <w:color w:val="000000" w:themeColor="text1"/>
        </w:rPr>
        <w:t> </w:t>
      </w:r>
      <w:r w:rsidRPr="00047DAD">
        <w:rPr>
          <w:rFonts w:cs="Times New Roman"/>
          <w:color w:val="000000" w:themeColor="text1"/>
        </w:rPr>
        <w:t>8-7 (с изменениями и дополнениями).</w:t>
      </w:r>
    </w:p>
    <w:p w14:paraId="76086AD9" w14:textId="5ED266FC" w:rsidR="006E3681" w:rsidRPr="00047DAD" w:rsidRDefault="000A0E3B">
      <w:pPr>
        <w:rPr>
          <w:rFonts w:cs="Times New Roman"/>
          <w:color w:val="000000" w:themeColor="text1"/>
        </w:rPr>
      </w:pPr>
      <w:bookmarkStart w:id="4" w:name="_Hlk94008215"/>
      <w:r w:rsidRPr="00047DAD">
        <w:rPr>
          <w:rFonts w:cs="Times New Roman"/>
          <w:color w:val="000000" w:themeColor="text1"/>
        </w:rPr>
        <w:t>Перечень объектов местного значения городского округа, для которых в Местных нормативах градостроительного проектирования городского округа «город Махачкала» установлены расчётные показатели:</w:t>
      </w:r>
    </w:p>
    <w:p w14:paraId="3BF7FE1E" w14:textId="77777777" w:rsidR="006E3681" w:rsidRPr="00047DAD" w:rsidRDefault="000A0E3B">
      <w:pPr>
        <w:pStyle w:val="aff3"/>
        <w:numPr>
          <w:ilvl w:val="0"/>
          <w:numId w:val="4"/>
        </w:numPr>
        <w:ind w:left="0" w:firstLine="709"/>
        <w:rPr>
          <w:color w:val="000000" w:themeColor="text1"/>
        </w:rPr>
      </w:pPr>
      <w:r w:rsidRPr="00047DAD">
        <w:rPr>
          <w:color w:val="000000" w:themeColor="text1"/>
        </w:rPr>
        <w:t>в области образования:</w:t>
      </w:r>
    </w:p>
    <w:p w14:paraId="33DCA555" w14:textId="77777777" w:rsidR="006E3681" w:rsidRPr="00047DAD" w:rsidRDefault="000A0E3B">
      <w:pPr>
        <w:rPr>
          <w:rFonts w:cs="Times New Roman"/>
          <w:color w:val="000000" w:themeColor="text1"/>
        </w:rPr>
      </w:pPr>
      <w:r w:rsidRPr="00047DAD">
        <w:rPr>
          <w:rFonts w:cs="Times New Roman"/>
          <w:color w:val="000000" w:themeColor="text1"/>
        </w:rPr>
        <w:t>объекты дошкольных образовательных организаций;</w:t>
      </w:r>
    </w:p>
    <w:p w14:paraId="32BF7EF4" w14:textId="77777777" w:rsidR="006E3681" w:rsidRPr="00047DAD" w:rsidRDefault="000A0E3B">
      <w:pPr>
        <w:rPr>
          <w:rFonts w:cs="Times New Roman"/>
          <w:color w:val="000000" w:themeColor="text1"/>
        </w:rPr>
      </w:pPr>
      <w:r w:rsidRPr="00047DAD">
        <w:rPr>
          <w:rFonts w:cs="Times New Roman"/>
          <w:color w:val="000000" w:themeColor="text1"/>
        </w:rPr>
        <w:t>объекты общеобразовательных организаций;</w:t>
      </w:r>
    </w:p>
    <w:p w14:paraId="77761EA5" w14:textId="77777777" w:rsidR="006E3681" w:rsidRPr="00047DAD" w:rsidRDefault="000A0E3B">
      <w:pPr>
        <w:rPr>
          <w:rFonts w:cs="Times New Roman"/>
          <w:color w:val="000000" w:themeColor="text1"/>
        </w:rPr>
      </w:pPr>
      <w:r w:rsidRPr="00047DAD">
        <w:rPr>
          <w:rFonts w:cs="Times New Roman"/>
          <w:color w:val="000000" w:themeColor="text1"/>
        </w:rPr>
        <w:lastRenderedPageBreak/>
        <w:t>объекты организаций дополнительного образования;</w:t>
      </w:r>
    </w:p>
    <w:p w14:paraId="09828F23" w14:textId="77777777" w:rsidR="006E3681" w:rsidRPr="00047DAD" w:rsidRDefault="000A0E3B">
      <w:pPr>
        <w:pStyle w:val="aff3"/>
        <w:numPr>
          <w:ilvl w:val="0"/>
          <w:numId w:val="4"/>
        </w:numPr>
        <w:ind w:left="0" w:firstLine="709"/>
        <w:rPr>
          <w:color w:val="000000" w:themeColor="text1"/>
        </w:rPr>
      </w:pPr>
      <w:r w:rsidRPr="00047DAD">
        <w:rPr>
          <w:color w:val="000000" w:themeColor="text1"/>
        </w:rPr>
        <w:t>в области культуры:</w:t>
      </w:r>
    </w:p>
    <w:p w14:paraId="70B9FA78" w14:textId="77777777" w:rsidR="006E3681" w:rsidRPr="00047DAD" w:rsidRDefault="000A0E3B">
      <w:pPr>
        <w:rPr>
          <w:rFonts w:cs="Times New Roman"/>
          <w:color w:val="000000" w:themeColor="text1"/>
        </w:rPr>
      </w:pPr>
      <w:r w:rsidRPr="00047DAD">
        <w:rPr>
          <w:rFonts w:cs="Times New Roman"/>
          <w:color w:val="000000" w:themeColor="text1"/>
        </w:rPr>
        <w:t>библиотеки;</w:t>
      </w:r>
    </w:p>
    <w:p w14:paraId="29CAB5BF" w14:textId="77777777" w:rsidR="006E3681" w:rsidRPr="00047DAD" w:rsidRDefault="000A0E3B">
      <w:pPr>
        <w:rPr>
          <w:rFonts w:cs="Times New Roman"/>
          <w:color w:val="000000" w:themeColor="text1"/>
        </w:rPr>
      </w:pPr>
      <w:r w:rsidRPr="00047DAD">
        <w:rPr>
          <w:rFonts w:cs="Times New Roman"/>
          <w:color w:val="000000" w:themeColor="text1"/>
        </w:rPr>
        <w:t>краеведческие и тематические музеи;</w:t>
      </w:r>
    </w:p>
    <w:p w14:paraId="60AB2671" w14:textId="77777777" w:rsidR="006E3681" w:rsidRPr="00047DAD" w:rsidRDefault="000A0E3B">
      <w:pPr>
        <w:rPr>
          <w:rFonts w:cs="Times New Roman"/>
          <w:color w:val="000000" w:themeColor="text1"/>
        </w:rPr>
      </w:pPr>
      <w:r w:rsidRPr="00047DAD">
        <w:rPr>
          <w:rFonts w:cs="Times New Roman"/>
          <w:color w:val="000000" w:themeColor="text1"/>
        </w:rPr>
        <w:t>театры;</w:t>
      </w:r>
    </w:p>
    <w:p w14:paraId="20EEB6E3" w14:textId="77777777" w:rsidR="006E3681" w:rsidRPr="00047DAD" w:rsidRDefault="000A0E3B">
      <w:pPr>
        <w:rPr>
          <w:rFonts w:cs="Times New Roman"/>
          <w:color w:val="000000" w:themeColor="text1"/>
        </w:rPr>
      </w:pPr>
      <w:r w:rsidRPr="00047DAD">
        <w:rPr>
          <w:rFonts w:cs="Times New Roman"/>
          <w:color w:val="000000" w:themeColor="text1"/>
        </w:rPr>
        <w:t>концертные залы;</w:t>
      </w:r>
    </w:p>
    <w:p w14:paraId="00EAE348" w14:textId="77777777" w:rsidR="006E3681" w:rsidRPr="00047DAD" w:rsidRDefault="000A0E3B">
      <w:pPr>
        <w:rPr>
          <w:rFonts w:cs="Times New Roman"/>
          <w:color w:val="000000" w:themeColor="text1"/>
        </w:rPr>
      </w:pPr>
      <w:r w:rsidRPr="00047DAD">
        <w:rPr>
          <w:rFonts w:cs="Times New Roman"/>
          <w:color w:val="000000" w:themeColor="text1"/>
        </w:rPr>
        <w:t>учреждения культуры клубного типа;</w:t>
      </w:r>
    </w:p>
    <w:p w14:paraId="4E1DF934" w14:textId="77777777" w:rsidR="006E3681" w:rsidRPr="00047DAD" w:rsidRDefault="000A0E3B">
      <w:pPr>
        <w:rPr>
          <w:rFonts w:cs="Times New Roman"/>
          <w:color w:val="000000" w:themeColor="text1"/>
        </w:rPr>
      </w:pPr>
      <w:r w:rsidRPr="00047DAD">
        <w:rPr>
          <w:rFonts w:cs="Times New Roman"/>
          <w:color w:val="000000" w:themeColor="text1"/>
        </w:rPr>
        <w:t>парки культуры и отдыха;</w:t>
      </w:r>
    </w:p>
    <w:p w14:paraId="6EEE14A2" w14:textId="77777777" w:rsidR="006E3681" w:rsidRPr="00047DAD" w:rsidRDefault="000A0E3B">
      <w:pPr>
        <w:rPr>
          <w:rFonts w:cs="Times New Roman"/>
          <w:color w:val="000000" w:themeColor="text1"/>
        </w:rPr>
      </w:pPr>
      <w:r w:rsidRPr="00047DAD">
        <w:rPr>
          <w:rFonts w:cs="Times New Roman"/>
          <w:color w:val="000000" w:themeColor="text1"/>
        </w:rPr>
        <w:t>помещения для культурно-досуговой деятельности.</w:t>
      </w:r>
    </w:p>
    <w:p w14:paraId="3E9A80DD" w14:textId="77777777" w:rsidR="006E3681" w:rsidRPr="00047DAD" w:rsidRDefault="000A0E3B">
      <w:pPr>
        <w:pStyle w:val="aff3"/>
        <w:numPr>
          <w:ilvl w:val="0"/>
          <w:numId w:val="4"/>
        </w:numPr>
        <w:ind w:left="0" w:firstLine="709"/>
        <w:rPr>
          <w:color w:val="000000" w:themeColor="text1"/>
        </w:rPr>
      </w:pPr>
      <w:r w:rsidRPr="00047DAD">
        <w:rPr>
          <w:color w:val="000000" w:themeColor="text1"/>
        </w:rPr>
        <w:t>в области физической культуры и массового спорта:</w:t>
      </w:r>
    </w:p>
    <w:p w14:paraId="484E7B6C" w14:textId="77777777" w:rsidR="006E3681" w:rsidRPr="00047DAD" w:rsidRDefault="000A0E3B">
      <w:pPr>
        <w:rPr>
          <w:rFonts w:cs="Times New Roman"/>
          <w:color w:val="000000" w:themeColor="text1"/>
        </w:rPr>
      </w:pPr>
      <w:r w:rsidRPr="00047DAD">
        <w:rPr>
          <w:rFonts w:cs="Times New Roman"/>
          <w:color w:val="000000" w:themeColor="text1"/>
        </w:rPr>
        <w:t>плавательные бассейны;</w:t>
      </w:r>
    </w:p>
    <w:p w14:paraId="05E1AF9C" w14:textId="77777777" w:rsidR="006E3681" w:rsidRPr="00047DAD" w:rsidRDefault="000A0E3B">
      <w:pPr>
        <w:rPr>
          <w:rFonts w:cs="Times New Roman"/>
          <w:color w:val="000000" w:themeColor="text1"/>
        </w:rPr>
      </w:pPr>
      <w:r w:rsidRPr="00047DAD">
        <w:rPr>
          <w:rFonts w:cs="Times New Roman"/>
          <w:color w:val="000000" w:themeColor="text1"/>
        </w:rPr>
        <w:t>стадионы с трибунами;</w:t>
      </w:r>
    </w:p>
    <w:p w14:paraId="3E1AB130" w14:textId="77777777" w:rsidR="006E3681" w:rsidRPr="00047DAD" w:rsidRDefault="000A0E3B">
      <w:pPr>
        <w:rPr>
          <w:rFonts w:cs="Times New Roman"/>
          <w:color w:val="000000" w:themeColor="text1"/>
        </w:rPr>
      </w:pPr>
      <w:r w:rsidRPr="00047DAD">
        <w:rPr>
          <w:rFonts w:cs="Times New Roman"/>
          <w:color w:val="000000" w:themeColor="text1"/>
        </w:rPr>
        <w:t>плоскостные спортивные сооружения;</w:t>
      </w:r>
    </w:p>
    <w:p w14:paraId="210C5D26" w14:textId="77777777" w:rsidR="006E3681" w:rsidRPr="00047DAD" w:rsidRDefault="000A0E3B">
      <w:pPr>
        <w:rPr>
          <w:rFonts w:cs="Times New Roman"/>
          <w:color w:val="000000" w:themeColor="text1"/>
        </w:rPr>
      </w:pPr>
      <w:r w:rsidRPr="00047DAD">
        <w:rPr>
          <w:rFonts w:cs="Times New Roman"/>
          <w:color w:val="000000" w:themeColor="text1"/>
        </w:rPr>
        <w:t>спортивные залы;</w:t>
      </w:r>
    </w:p>
    <w:p w14:paraId="725E450E" w14:textId="77777777" w:rsidR="006E3681" w:rsidRPr="00047DAD" w:rsidRDefault="000A0E3B">
      <w:pPr>
        <w:pStyle w:val="aff3"/>
        <w:numPr>
          <w:ilvl w:val="0"/>
          <w:numId w:val="4"/>
        </w:numPr>
        <w:ind w:left="0" w:firstLine="709"/>
        <w:rPr>
          <w:color w:val="000000" w:themeColor="text1"/>
        </w:rPr>
      </w:pPr>
      <w:r w:rsidRPr="00047DAD">
        <w:rPr>
          <w:color w:val="000000" w:themeColor="text1"/>
        </w:rPr>
        <w:t>в области молодёжной политики;</w:t>
      </w:r>
    </w:p>
    <w:p w14:paraId="258C2A84" w14:textId="77777777" w:rsidR="006E3681" w:rsidRPr="00047DAD" w:rsidRDefault="000A0E3B">
      <w:pPr>
        <w:pStyle w:val="aff3"/>
        <w:numPr>
          <w:ilvl w:val="0"/>
          <w:numId w:val="4"/>
        </w:numPr>
        <w:ind w:left="0" w:firstLine="709"/>
        <w:rPr>
          <w:color w:val="000000" w:themeColor="text1"/>
        </w:rPr>
      </w:pPr>
      <w:r w:rsidRPr="00047DAD">
        <w:rPr>
          <w:color w:val="000000" w:themeColor="text1"/>
        </w:rPr>
        <w:t>в области автомобильных дорог местного значения:</w:t>
      </w:r>
    </w:p>
    <w:p w14:paraId="0D47CA52" w14:textId="77777777" w:rsidR="006E3681" w:rsidRPr="00047DAD" w:rsidRDefault="000A0E3B">
      <w:pPr>
        <w:rPr>
          <w:rFonts w:cs="Times New Roman"/>
          <w:color w:val="000000" w:themeColor="text1"/>
        </w:rPr>
      </w:pPr>
      <w:r w:rsidRPr="00047DAD">
        <w:rPr>
          <w:rFonts w:cs="Times New Roman"/>
          <w:color w:val="000000" w:themeColor="text1"/>
        </w:rPr>
        <w:t>автомобильные дороги местного значения;</w:t>
      </w:r>
    </w:p>
    <w:p w14:paraId="16296064" w14:textId="77777777" w:rsidR="006E3681" w:rsidRPr="00047DAD" w:rsidRDefault="000A0E3B">
      <w:pPr>
        <w:rPr>
          <w:rFonts w:cs="Times New Roman"/>
          <w:color w:val="000000" w:themeColor="text1"/>
        </w:rPr>
      </w:pPr>
      <w:r w:rsidRPr="00047DAD">
        <w:rPr>
          <w:rFonts w:cs="Times New Roman"/>
          <w:color w:val="000000" w:themeColor="text1"/>
        </w:rPr>
        <w:t>паркинги, гаражи, многоэтажные стоянки;</w:t>
      </w:r>
    </w:p>
    <w:p w14:paraId="4C63A36F" w14:textId="77777777" w:rsidR="006E3681" w:rsidRPr="00047DAD" w:rsidRDefault="000A0E3B">
      <w:pPr>
        <w:rPr>
          <w:rFonts w:cs="Times New Roman"/>
          <w:color w:val="000000" w:themeColor="text1"/>
        </w:rPr>
      </w:pPr>
      <w:r w:rsidRPr="00047DAD">
        <w:rPr>
          <w:rFonts w:cs="Times New Roman"/>
          <w:color w:val="000000" w:themeColor="text1"/>
        </w:rPr>
        <w:t>объекты общественного транспорта;</w:t>
      </w:r>
    </w:p>
    <w:p w14:paraId="2581C1A0" w14:textId="77777777" w:rsidR="006E3681" w:rsidRPr="00047DAD" w:rsidRDefault="000A0E3B">
      <w:pPr>
        <w:rPr>
          <w:rFonts w:cs="Times New Roman"/>
          <w:color w:val="000000" w:themeColor="text1"/>
        </w:rPr>
      </w:pPr>
      <w:r w:rsidRPr="00047DAD">
        <w:rPr>
          <w:rFonts w:cs="Times New Roman"/>
          <w:color w:val="000000" w:themeColor="text1"/>
        </w:rPr>
        <w:t>объекты велосипедной инфраструктуры и средства индивидуальной мобильности;</w:t>
      </w:r>
    </w:p>
    <w:p w14:paraId="7DEDEAF7" w14:textId="77777777" w:rsidR="006E3681" w:rsidRPr="00047DAD" w:rsidRDefault="000A0E3B">
      <w:pPr>
        <w:pStyle w:val="aff3"/>
        <w:numPr>
          <w:ilvl w:val="0"/>
          <w:numId w:val="4"/>
        </w:numPr>
        <w:ind w:left="0" w:firstLine="709"/>
        <w:rPr>
          <w:color w:val="000000" w:themeColor="text1"/>
        </w:rPr>
      </w:pPr>
      <w:r w:rsidRPr="00047DAD">
        <w:rPr>
          <w:color w:val="000000" w:themeColor="text1"/>
        </w:rPr>
        <w:t>в области электро-, тепло-, газо- и водоснабжения населения, водоотведения:</w:t>
      </w:r>
    </w:p>
    <w:p w14:paraId="2B5C0FC0" w14:textId="77777777" w:rsidR="006E3681" w:rsidRPr="00047DAD" w:rsidRDefault="000A0E3B">
      <w:pPr>
        <w:rPr>
          <w:rFonts w:cs="Times New Roman"/>
          <w:color w:val="000000" w:themeColor="text1"/>
        </w:rPr>
      </w:pPr>
      <w:r w:rsidRPr="00047DAD">
        <w:rPr>
          <w:rFonts w:cs="Times New Roman"/>
          <w:color w:val="000000" w:themeColor="text1"/>
        </w:rPr>
        <w:t>трансформаторные подстанции, проектный номинальный класс напряжений которых находится в диапазоне от 6 кВ до 10 кВ включительно, расположенные на территории городского округа;</w:t>
      </w:r>
    </w:p>
    <w:p w14:paraId="05D502B5" w14:textId="77777777" w:rsidR="006E3681" w:rsidRPr="00047DAD" w:rsidRDefault="000A0E3B">
      <w:pPr>
        <w:rPr>
          <w:rFonts w:cs="Times New Roman"/>
          <w:color w:val="000000" w:themeColor="text1"/>
        </w:rPr>
      </w:pPr>
      <w:r w:rsidRPr="00047DAD">
        <w:rPr>
          <w:rFonts w:cs="Times New Roman"/>
          <w:color w:val="000000" w:themeColor="text1"/>
        </w:rPr>
        <w:t>котельные;</w:t>
      </w:r>
    </w:p>
    <w:p w14:paraId="57D597F1" w14:textId="77777777" w:rsidR="006E3681" w:rsidRPr="00047DAD" w:rsidRDefault="000A0E3B">
      <w:pPr>
        <w:rPr>
          <w:rFonts w:cs="Times New Roman"/>
          <w:color w:val="000000" w:themeColor="text1"/>
        </w:rPr>
      </w:pPr>
      <w:r w:rsidRPr="00047DAD">
        <w:rPr>
          <w:rFonts w:cs="Times New Roman"/>
          <w:color w:val="000000" w:themeColor="text1"/>
        </w:rPr>
        <w:t>пункты редуцирования газа;</w:t>
      </w:r>
    </w:p>
    <w:p w14:paraId="3832EF9D" w14:textId="77777777" w:rsidR="006E3681" w:rsidRPr="00047DAD" w:rsidRDefault="000A0E3B">
      <w:pPr>
        <w:rPr>
          <w:rFonts w:cs="Times New Roman"/>
          <w:color w:val="000000" w:themeColor="text1"/>
        </w:rPr>
      </w:pPr>
      <w:r w:rsidRPr="00047DAD">
        <w:rPr>
          <w:rFonts w:cs="Times New Roman"/>
          <w:color w:val="000000" w:themeColor="text1"/>
        </w:rPr>
        <w:t>газонаполнительные станции;</w:t>
      </w:r>
    </w:p>
    <w:p w14:paraId="151F2591" w14:textId="77777777" w:rsidR="006E3681" w:rsidRPr="00047DAD" w:rsidRDefault="000A0E3B">
      <w:pPr>
        <w:rPr>
          <w:rFonts w:cs="Times New Roman"/>
          <w:color w:val="000000" w:themeColor="text1"/>
        </w:rPr>
      </w:pPr>
      <w:r w:rsidRPr="00047DAD">
        <w:rPr>
          <w:rFonts w:cs="Times New Roman"/>
          <w:color w:val="000000" w:themeColor="text1"/>
        </w:rPr>
        <w:t>водозаборы;</w:t>
      </w:r>
    </w:p>
    <w:p w14:paraId="66F0E2BF" w14:textId="77777777" w:rsidR="006E3681" w:rsidRPr="00047DAD" w:rsidRDefault="000A0E3B">
      <w:pPr>
        <w:rPr>
          <w:rFonts w:cs="Times New Roman"/>
          <w:color w:val="000000" w:themeColor="text1"/>
        </w:rPr>
      </w:pPr>
      <w:r w:rsidRPr="00047DAD">
        <w:rPr>
          <w:rFonts w:cs="Times New Roman"/>
          <w:color w:val="000000" w:themeColor="text1"/>
        </w:rPr>
        <w:t>станции водоподготовки (водопроводные очистные сооружения);</w:t>
      </w:r>
    </w:p>
    <w:p w14:paraId="4237A6A2" w14:textId="77777777" w:rsidR="006E3681" w:rsidRPr="00047DAD" w:rsidRDefault="000A0E3B">
      <w:pPr>
        <w:rPr>
          <w:rFonts w:cs="Times New Roman"/>
          <w:color w:val="000000" w:themeColor="text1"/>
        </w:rPr>
      </w:pPr>
      <w:r w:rsidRPr="00047DAD">
        <w:rPr>
          <w:rFonts w:cs="Times New Roman"/>
          <w:color w:val="000000" w:themeColor="text1"/>
        </w:rPr>
        <w:t>водопроводные насосные станции;</w:t>
      </w:r>
    </w:p>
    <w:p w14:paraId="6C00683F" w14:textId="77777777" w:rsidR="006E3681" w:rsidRPr="00047DAD" w:rsidRDefault="000A0E3B">
      <w:pPr>
        <w:rPr>
          <w:rFonts w:cs="Times New Roman"/>
          <w:color w:val="000000" w:themeColor="text1"/>
        </w:rPr>
      </w:pPr>
      <w:r w:rsidRPr="00047DAD">
        <w:rPr>
          <w:rFonts w:cs="Times New Roman"/>
          <w:color w:val="000000" w:themeColor="text1"/>
        </w:rPr>
        <w:t>канализационные очистные сооружения;</w:t>
      </w:r>
    </w:p>
    <w:p w14:paraId="66AC1918" w14:textId="77777777" w:rsidR="006E3681" w:rsidRPr="00047DAD" w:rsidRDefault="000A0E3B">
      <w:pPr>
        <w:rPr>
          <w:rFonts w:cs="Times New Roman"/>
          <w:color w:val="000000" w:themeColor="text1"/>
        </w:rPr>
      </w:pPr>
      <w:r w:rsidRPr="00047DAD">
        <w:rPr>
          <w:rFonts w:cs="Times New Roman"/>
          <w:color w:val="000000" w:themeColor="text1"/>
        </w:rPr>
        <w:t>канализационные насосные станции;</w:t>
      </w:r>
    </w:p>
    <w:p w14:paraId="734B903F" w14:textId="77777777" w:rsidR="006E3681" w:rsidRPr="00047DAD" w:rsidRDefault="000A0E3B">
      <w:pPr>
        <w:pStyle w:val="aff3"/>
        <w:numPr>
          <w:ilvl w:val="0"/>
          <w:numId w:val="4"/>
        </w:numPr>
        <w:ind w:left="0" w:firstLine="709"/>
        <w:rPr>
          <w:color w:val="000000" w:themeColor="text1"/>
        </w:rPr>
      </w:pPr>
      <w:r w:rsidRPr="00047DAD">
        <w:rPr>
          <w:color w:val="000000" w:themeColor="text1"/>
        </w:rPr>
        <w:t>в области мест захоронения;</w:t>
      </w:r>
    </w:p>
    <w:p w14:paraId="34E9BB9F" w14:textId="77777777" w:rsidR="006E3681" w:rsidRPr="00047DAD" w:rsidRDefault="000A0E3B">
      <w:pPr>
        <w:pStyle w:val="aff3"/>
        <w:numPr>
          <w:ilvl w:val="0"/>
          <w:numId w:val="4"/>
        </w:numPr>
        <w:ind w:left="0" w:firstLine="709"/>
        <w:rPr>
          <w:color w:val="000000" w:themeColor="text1"/>
        </w:rPr>
      </w:pPr>
      <w:r w:rsidRPr="00047DAD">
        <w:rPr>
          <w:color w:val="000000" w:themeColor="text1"/>
        </w:rPr>
        <w:t>для объектов жилищного строительства в отношении жилфонда социального использования</w:t>
      </w:r>
      <w:r w:rsidR="000D5F85" w:rsidRPr="00047DAD">
        <w:rPr>
          <w:color w:val="000000" w:themeColor="text1"/>
        </w:rPr>
        <w:t>;</w:t>
      </w:r>
    </w:p>
    <w:p w14:paraId="05CF8A9F" w14:textId="77777777" w:rsidR="006E3681" w:rsidRPr="00047DAD" w:rsidRDefault="000A0E3B">
      <w:pPr>
        <w:pStyle w:val="aff3"/>
        <w:numPr>
          <w:ilvl w:val="0"/>
          <w:numId w:val="4"/>
        </w:numPr>
        <w:ind w:left="0" w:firstLine="709"/>
        <w:rPr>
          <w:color w:val="000000" w:themeColor="text1"/>
        </w:rPr>
      </w:pPr>
      <w:r w:rsidRPr="00047DAD">
        <w:rPr>
          <w:color w:val="000000" w:themeColor="text1"/>
        </w:rPr>
        <w:t>в области озеленённых территорий общего пользования</w:t>
      </w:r>
      <w:r w:rsidR="000D5F85" w:rsidRPr="00047DAD">
        <w:rPr>
          <w:color w:val="000000" w:themeColor="text1"/>
        </w:rPr>
        <w:t>;</w:t>
      </w:r>
    </w:p>
    <w:p w14:paraId="0605B0A9" w14:textId="77777777" w:rsidR="006E3681" w:rsidRPr="00047DAD" w:rsidRDefault="000A0E3B">
      <w:pPr>
        <w:pStyle w:val="aff3"/>
        <w:numPr>
          <w:ilvl w:val="0"/>
          <w:numId w:val="4"/>
        </w:numPr>
        <w:ind w:left="0" w:firstLine="709"/>
        <w:rPr>
          <w:color w:val="000000" w:themeColor="text1"/>
        </w:rPr>
      </w:pPr>
      <w:r w:rsidRPr="00047DAD">
        <w:rPr>
          <w:color w:val="000000" w:themeColor="text1"/>
        </w:rPr>
        <w:t>в области предупреждения и ликвидации последствий чрезвычайных ситуаций (пожарные депо).</w:t>
      </w:r>
    </w:p>
    <w:p w14:paraId="422C7A96" w14:textId="6C2C868B" w:rsidR="00981199" w:rsidRPr="00047DAD" w:rsidRDefault="00981199">
      <w:pPr>
        <w:rPr>
          <w:rFonts w:cs="Times New Roman"/>
          <w:color w:val="000000" w:themeColor="text1"/>
        </w:rPr>
      </w:pPr>
      <w:r w:rsidRPr="00047DAD">
        <w:rPr>
          <w:rFonts w:cs="Times New Roman"/>
          <w:color w:val="000000" w:themeColor="text1"/>
        </w:rPr>
        <w:t>Согласно</w:t>
      </w:r>
      <w:r w:rsidR="000A0E3B" w:rsidRPr="00047DAD">
        <w:rPr>
          <w:rFonts w:cs="Times New Roman"/>
          <w:color w:val="000000" w:themeColor="text1"/>
        </w:rPr>
        <w:t xml:space="preserve"> ст. 16 </w:t>
      </w:r>
      <w:r w:rsidR="00FB0FFD" w:rsidRPr="00047DAD">
        <w:rPr>
          <w:rFonts w:cs="Times New Roman"/>
          <w:color w:val="000000" w:themeColor="text1"/>
        </w:rPr>
        <w:t>Федерального закона № </w:t>
      </w:r>
      <w:r w:rsidR="00FB0FFD">
        <w:rPr>
          <w:rFonts w:cs="Times New Roman"/>
          <w:color w:val="000000" w:themeColor="text1"/>
        </w:rPr>
        <w:t>33</w:t>
      </w:r>
      <w:r w:rsidR="00FB0FFD" w:rsidRPr="00047DAD">
        <w:rPr>
          <w:rFonts w:cs="Times New Roman"/>
          <w:color w:val="000000" w:themeColor="text1"/>
        </w:rPr>
        <w:t xml:space="preserve">-ФЗ от </w:t>
      </w:r>
      <w:r w:rsidR="00FB0FFD">
        <w:rPr>
          <w:rFonts w:cs="Times New Roman"/>
          <w:color w:val="000000" w:themeColor="text1"/>
        </w:rPr>
        <w:t>20</w:t>
      </w:r>
      <w:r w:rsidR="00FB0FFD" w:rsidRPr="00047DAD">
        <w:rPr>
          <w:rFonts w:cs="Times New Roman"/>
          <w:color w:val="000000" w:themeColor="text1"/>
        </w:rPr>
        <w:t xml:space="preserve"> </w:t>
      </w:r>
      <w:r w:rsidR="00FB0FFD">
        <w:rPr>
          <w:rFonts w:cs="Times New Roman"/>
          <w:color w:val="000000" w:themeColor="text1"/>
        </w:rPr>
        <w:t>марта</w:t>
      </w:r>
      <w:r w:rsidR="00FB0FFD" w:rsidRPr="00047DAD">
        <w:rPr>
          <w:rFonts w:cs="Times New Roman"/>
          <w:color w:val="000000" w:themeColor="text1"/>
        </w:rPr>
        <w:t xml:space="preserve"> 20</w:t>
      </w:r>
      <w:r w:rsidR="00FB0FFD">
        <w:rPr>
          <w:rFonts w:cs="Times New Roman"/>
          <w:color w:val="000000" w:themeColor="text1"/>
        </w:rPr>
        <w:t>25</w:t>
      </w:r>
      <w:r w:rsidR="00FB0FFD" w:rsidRPr="00047DAD">
        <w:rPr>
          <w:rFonts w:cs="Times New Roman"/>
          <w:color w:val="000000" w:themeColor="text1"/>
        </w:rPr>
        <w:t xml:space="preserve"> года «Об общих принципах организации местного самоуправления в </w:t>
      </w:r>
      <w:r w:rsidR="00FB0FFD">
        <w:rPr>
          <w:rFonts w:cs="Times New Roman"/>
          <w:color w:val="000000" w:themeColor="text1"/>
        </w:rPr>
        <w:t>единой системе публичной власти</w:t>
      </w:r>
      <w:r w:rsidR="00FB0FFD" w:rsidRPr="00047DAD">
        <w:rPr>
          <w:rFonts w:cs="Times New Roman"/>
          <w:color w:val="000000" w:themeColor="text1"/>
        </w:rPr>
        <w:t>»</w:t>
      </w:r>
      <w:r w:rsidR="000A0E3B" w:rsidRPr="00047DAD">
        <w:rPr>
          <w:rFonts w:cs="Times New Roman"/>
          <w:color w:val="000000" w:themeColor="text1"/>
        </w:rPr>
        <w:t xml:space="preserve"> к вопросам местного значения городского округа </w:t>
      </w:r>
      <w:r w:rsidRPr="00047DAD">
        <w:rPr>
          <w:rFonts w:cs="Times New Roman"/>
          <w:color w:val="000000" w:themeColor="text1"/>
        </w:rPr>
        <w:t xml:space="preserve">также </w:t>
      </w:r>
      <w:r w:rsidR="000A0E3B" w:rsidRPr="00047DAD">
        <w:rPr>
          <w:rFonts w:cs="Times New Roman"/>
          <w:color w:val="000000" w:themeColor="text1"/>
        </w:rPr>
        <w:lastRenderedPageBreak/>
        <w:t xml:space="preserve">относятся </w:t>
      </w:r>
      <w:r w:rsidRPr="00047DAD">
        <w:rPr>
          <w:rFonts w:cs="Times New Roman"/>
          <w:color w:val="000000" w:themeColor="text1"/>
        </w:rPr>
        <w:t>прочие направления,</w:t>
      </w:r>
      <w:r w:rsidR="000A0E3B" w:rsidRPr="00047DAD">
        <w:rPr>
          <w:rFonts w:cs="Times New Roman"/>
          <w:color w:val="000000" w:themeColor="text1"/>
        </w:rPr>
        <w:t xml:space="preserve"> на</w:t>
      </w:r>
      <w:r w:rsidRPr="00047DAD">
        <w:rPr>
          <w:rFonts w:cs="Times New Roman"/>
          <w:color w:val="000000" w:themeColor="text1"/>
        </w:rPr>
        <w:t>целен</w:t>
      </w:r>
      <w:r w:rsidR="000A0E3B" w:rsidRPr="00047DAD">
        <w:rPr>
          <w:rFonts w:cs="Times New Roman"/>
          <w:color w:val="000000" w:themeColor="text1"/>
        </w:rPr>
        <w:t>ные на создание качественной городской среды</w:t>
      </w:r>
      <w:r w:rsidRPr="00047DAD">
        <w:rPr>
          <w:rFonts w:cs="Times New Roman"/>
          <w:color w:val="000000" w:themeColor="text1"/>
        </w:rPr>
        <w:t>:</w:t>
      </w:r>
    </w:p>
    <w:p w14:paraId="2569C351" w14:textId="77777777" w:rsidR="00981199" w:rsidRPr="00047DAD" w:rsidRDefault="000A0E3B" w:rsidP="008968E6">
      <w:pPr>
        <w:pStyle w:val="aff3"/>
        <w:numPr>
          <w:ilvl w:val="0"/>
          <w:numId w:val="42"/>
        </w:numPr>
        <w:ind w:left="0" w:firstLine="709"/>
        <w:rPr>
          <w:color w:val="000000" w:themeColor="text1"/>
        </w:rPr>
      </w:pPr>
      <w:r w:rsidRPr="00047DAD">
        <w:rPr>
          <w:color w:val="000000" w:themeColor="text1"/>
        </w:rPr>
        <w:t>создание условий для жилищного строительства</w:t>
      </w:r>
      <w:r w:rsidR="00981199" w:rsidRPr="00047DAD">
        <w:rPr>
          <w:color w:val="000000" w:themeColor="text1"/>
        </w:rPr>
        <w:t>;</w:t>
      </w:r>
      <w:r w:rsidRPr="00047DAD">
        <w:rPr>
          <w:color w:val="000000" w:themeColor="text1"/>
        </w:rPr>
        <w:t xml:space="preserve"> </w:t>
      </w:r>
    </w:p>
    <w:p w14:paraId="2D3F6019" w14:textId="77777777" w:rsidR="003434F8" w:rsidRPr="00047DAD" w:rsidRDefault="003434F8" w:rsidP="008968E6">
      <w:pPr>
        <w:pStyle w:val="aff3"/>
        <w:numPr>
          <w:ilvl w:val="0"/>
          <w:numId w:val="42"/>
        </w:numPr>
        <w:ind w:left="0" w:firstLine="709"/>
        <w:rPr>
          <w:color w:val="000000" w:themeColor="text1"/>
        </w:rPr>
      </w:pPr>
      <w:r w:rsidRPr="00047DAD">
        <w:rPr>
          <w:color w:val="000000" w:themeColor="text1"/>
        </w:rPr>
        <w:t>создание и обеспечение функционирования парковок (парковочных мест);</w:t>
      </w:r>
      <w:r w:rsidR="000A0E3B" w:rsidRPr="00047DAD">
        <w:rPr>
          <w:color w:val="000000" w:themeColor="text1"/>
        </w:rPr>
        <w:t xml:space="preserve"> </w:t>
      </w:r>
    </w:p>
    <w:p w14:paraId="41B62724" w14:textId="77777777" w:rsidR="003434F8" w:rsidRPr="00047DAD" w:rsidRDefault="000A0E3B" w:rsidP="008968E6">
      <w:pPr>
        <w:pStyle w:val="aff3"/>
        <w:numPr>
          <w:ilvl w:val="0"/>
          <w:numId w:val="42"/>
        </w:numPr>
        <w:ind w:left="0" w:firstLine="709"/>
        <w:rPr>
          <w:rStyle w:val="afff3"/>
          <w:b w:val="0"/>
          <w:color w:val="000000" w:themeColor="text1"/>
        </w:rPr>
      </w:pPr>
      <w:r w:rsidRPr="00047DAD">
        <w:rPr>
          <w:color w:val="000000" w:themeColor="text1"/>
        </w:rPr>
        <w:t>участие в предупреждении и ликвидации последствий чрезвычайных ситуаций</w:t>
      </w:r>
      <w:r w:rsidR="003434F8" w:rsidRPr="00047DAD">
        <w:rPr>
          <w:rStyle w:val="afff3"/>
          <w:b w:val="0"/>
          <w:bCs/>
          <w:color w:val="000000" w:themeColor="text1"/>
        </w:rPr>
        <w:t>;</w:t>
      </w:r>
      <w:r w:rsidRPr="00047DAD">
        <w:rPr>
          <w:rStyle w:val="afff3"/>
          <w:color w:val="000000" w:themeColor="text1"/>
        </w:rPr>
        <w:t xml:space="preserve"> </w:t>
      </w:r>
    </w:p>
    <w:p w14:paraId="03AEB5C7" w14:textId="77777777" w:rsidR="003434F8" w:rsidRPr="00047DAD" w:rsidRDefault="000A0E3B" w:rsidP="008968E6">
      <w:pPr>
        <w:pStyle w:val="aff3"/>
        <w:numPr>
          <w:ilvl w:val="0"/>
          <w:numId w:val="42"/>
        </w:numPr>
        <w:ind w:left="0" w:firstLine="709"/>
        <w:rPr>
          <w:color w:val="000000" w:themeColor="text1"/>
        </w:rPr>
      </w:pPr>
      <w:r w:rsidRPr="00047DAD">
        <w:rPr>
          <w:color w:val="000000" w:themeColor="text1"/>
        </w:rPr>
        <w:t>создание условий для обеспечения жителей городского округа услугами связи, общественного питания, торговли и бытового обслуживания</w:t>
      </w:r>
      <w:r w:rsidR="003434F8" w:rsidRPr="00047DAD">
        <w:rPr>
          <w:color w:val="000000" w:themeColor="text1"/>
        </w:rPr>
        <w:t>.</w:t>
      </w:r>
    </w:p>
    <w:p w14:paraId="2356EE08" w14:textId="3671F92D" w:rsidR="006E3681" w:rsidRPr="00047DAD" w:rsidRDefault="003434F8" w:rsidP="003434F8">
      <w:pPr>
        <w:rPr>
          <w:rFonts w:cs="Times New Roman"/>
          <w:color w:val="000000" w:themeColor="text1"/>
        </w:rPr>
      </w:pPr>
      <w:r w:rsidRPr="00047DAD">
        <w:rPr>
          <w:rFonts w:cs="Times New Roman"/>
          <w:color w:val="000000" w:themeColor="text1"/>
        </w:rPr>
        <w:t>В</w:t>
      </w:r>
      <w:r w:rsidR="000A0E3B" w:rsidRPr="00047DAD">
        <w:rPr>
          <w:rFonts w:cs="Times New Roman"/>
          <w:color w:val="000000" w:themeColor="text1"/>
        </w:rPr>
        <w:t xml:space="preserve"> местны</w:t>
      </w:r>
      <w:r w:rsidRPr="00047DAD">
        <w:rPr>
          <w:rFonts w:cs="Times New Roman"/>
          <w:color w:val="000000" w:themeColor="text1"/>
        </w:rPr>
        <w:t>х</w:t>
      </w:r>
      <w:r w:rsidR="000A0E3B" w:rsidRPr="00047DAD">
        <w:rPr>
          <w:rFonts w:cs="Times New Roman"/>
          <w:color w:val="000000" w:themeColor="text1"/>
        </w:rPr>
        <w:t xml:space="preserve"> норматив</w:t>
      </w:r>
      <w:r w:rsidRPr="00047DAD">
        <w:rPr>
          <w:rFonts w:cs="Times New Roman"/>
          <w:color w:val="000000" w:themeColor="text1"/>
        </w:rPr>
        <w:t>ах</w:t>
      </w:r>
      <w:r w:rsidR="000A0E3B" w:rsidRPr="00047DAD">
        <w:rPr>
          <w:rFonts w:cs="Times New Roman"/>
          <w:color w:val="000000" w:themeColor="text1"/>
        </w:rPr>
        <w:t xml:space="preserve"> градостроительного проектирования приведены расчетные показатели обеспеченности данными видам объектов.</w:t>
      </w:r>
      <w:bookmarkEnd w:id="4"/>
    </w:p>
    <w:p w14:paraId="58F669F1" w14:textId="48C5C336" w:rsidR="006E3681" w:rsidRPr="00047DAD" w:rsidRDefault="000A0E3B">
      <w:pPr>
        <w:rPr>
          <w:rFonts w:cs="Times New Roman"/>
          <w:color w:val="000000" w:themeColor="text1"/>
        </w:rPr>
      </w:pPr>
      <w:r w:rsidRPr="00047DAD">
        <w:rPr>
          <w:rFonts w:cs="Times New Roman"/>
          <w:color w:val="000000" w:themeColor="text1"/>
        </w:rPr>
        <w:t xml:space="preserve">Местные нормативы градостроительного проектирования городского округа «город Махачкала» отражают специфические особенности городского округа, </w:t>
      </w:r>
      <w:r w:rsidR="000D5F85" w:rsidRPr="00047DAD">
        <w:rPr>
          <w:rFonts w:cs="Times New Roman"/>
          <w:color w:val="000000" w:themeColor="text1"/>
        </w:rPr>
        <w:t xml:space="preserve">и </w:t>
      </w:r>
      <w:r w:rsidRPr="00047DAD">
        <w:rPr>
          <w:rFonts w:cs="Times New Roman"/>
          <w:color w:val="000000" w:themeColor="text1"/>
        </w:rPr>
        <w:t>разрабатываются с учетом:</w:t>
      </w:r>
    </w:p>
    <w:p w14:paraId="004B35DF" w14:textId="6EF5579E" w:rsidR="006E3681" w:rsidRPr="00047DAD" w:rsidRDefault="000A0E3B" w:rsidP="008968E6">
      <w:pPr>
        <w:pStyle w:val="aff3"/>
        <w:numPr>
          <w:ilvl w:val="0"/>
          <w:numId w:val="42"/>
        </w:numPr>
        <w:ind w:left="0" w:firstLine="709"/>
        <w:rPr>
          <w:color w:val="000000" w:themeColor="text1"/>
        </w:rPr>
      </w:pPr>
      <w:r w:rsidRPr="00047DAD">
        <w:rPr>
          <w:color w:val="000000" w:themeColor="text1"/>
        </w:rPr>
        <w:t>социально-демографического состава и плотности населения на территории муниципального образования;</w:t>
      </w:r>
    </w:p>
    <w:p w14:paraId="605E4E07" w14:textId="0F4C4CF0" w:rsidR="006E3681" w:rsidRPr="00047DAD" w:rsidRDefault="000A0E3B" w:rsidP="008968E6">
      <w:pPr>
        <w:pStyle w:val="aff3"/>
        <w:numPr>
          <w:ilvl w:val="0"/>
          <w:numId w:val="42"/>
        </w:numPr>
        <w:ind w:left="0" w:firstLine="709"/>
        <w:rPr>
          <w:color w:val="000000" w:themeColor="text1"/>
        </w:rPr>
      </w:pPr>
      <w:r w:rsidRPr="00047DAD">
        <w:rPr>
          <w:color w:val="000000" w:themeColor="text1"/>
        </w:rPr>
        <w:t>планов и программ комплексного социально-экономического развития муниципального образования;</w:t>
      </w:r>
    </w:p>
    <w:p w14:paraId="1C6BCC2E" w14:textId="77777777" w:rsidR="002371AF" w:rsidRDefault="000A0E3B" w:rsidP="008968E6">
      <w:pPr>
        <w:pStyle w:val="aff3"/>
        <w:numPr>
          <w:ilvl w:val="0"/>
          <w:numId w:val="42"/>
        </w:numPr>
        <w:ind w:left="0" w:firstLine="709"/>
        <w:rPr>
          <w:color w:val="000000" w:themeColor="text1"/>
        </w:rPr>
      </w:pPr>
      <w:r w:rsidRPr="00047DAD">
        <w:rPr>
          <w:color w:val="000000" w:themeColor="text1"/>
        </w:rPr>
        <w:t>предложений органов местного самоуп</w:t>
      </w:r>
      <w:r w:rsidRPr="00047DAD">
        <w:rPr>
          <w:color w:val="000000" w:themeColor="text1"/>
          <w:shd w:val="clear" w:color="auto" w:fill="FFFFFF"/>
        </w:rPr>
        <w:t>равления и заинтересованных лиц</w:t>
      </w:r>
      <w:r w:rsidRPr="00047DAD">
        <w:rPr>
          <w:color w:val="000000" w:themeColor="text1"/>
        </w:rPr>
        <w:t>.</w:t>
      </w:r>
    </w:p>
    <w:p w14:paraId="007D7053" w14:textId="77777777" w:rsidR="00B3059C" w:rsidRDefault="00B3059C" w:rsidP="00B3059C">
      <w:pPr>
        <w:rPr>
          <w:color w:val="000000" w:themeColor="text1"/>
        </w:rPr>
      </w:pPr>
    </w:p>
    <w:p w14:paraId="7D997CE0" w14:textId="12CAA40B" w:rsidR="006E3681" w:rsidRPr="00047DAD" w:rsidRDefault="000A0E3B">
      <w:pPr>
        <w:pStyle w:val="2"/>
      </w:pPr>
      <w:bookmarkStart w:id="5" w:name="_Toc160631046"/>
      <w:bookmarkStart w:id="6" w:name="_GoBack"/>
      <w:bookmarkEnd w:id="6"/>
      <w:r w:rsidRPr="00047DAD">
        <w:t>Современное состояние, прогноз социально-экономического развития муниципального образования</w:t>
      </w:r>
      <w:bookmarkEnd w:id="5"/>
    </w:p>
    <w:p w14:paraId="0458A8F8" w14:textId="77777777" w:rsidR="006E3681" w:rsidRPr="00047DAD" w:rsidRDefault="000A0E3B">
      <w:pPr>
        <w:pStyle w:val="3"/>
        <w:numPr>
          <w:ilvl w:val="1"/>
          <w:numId w:val="2"/>
        </w:numPr>
        <w:tabs>
          <w:tab w:val="clear" w:pos="567"/>
        </w:tabs>
        <w:ind w:left="0" w:firstLine="709"/>
        <w:rPr>
          <w:rFonts w:ascii="Times New Roman" w:hAnsi="Times New Roman"/>
        </w:rPr>
      </w:pPr>
      <w:bookmarkStart w:id="7" w:name="_Toc69584181"/>
      <w:bookmarkStart w:id="8" w:name="_Toc160631047"/>
      <w:r w:rsidRPr="00047DAD">
        <w:rPr>
          <w:rFonts w:ascii="Times New Roman" w:hAnsi="Times New Roman"/>
        </w:rPr>
        <w:t>Анализ административно-территориального устройства, природно-климатических и социально-экономических условий развития городского округа</w:t>
      </w:r>
      <w:bookmarkEnd w:id="7"/>
      <w:bookmarkEnd w:id="8"/>
    </w:p>
    <w:p w14:paraId="5856F4DB" w14:textId="77777777" w:rsidR="006E3681" w:rsidRPr="00047DAD" w:rsidRDefault="000A0E3B" w:rsidP="008968E6">
      <w:pPr>
        <w:spacing w:before="120"/>
        <w:rPr>
          <w:rFonts w:cs="Times New Roman"/>
          <w:b/>
          <w:bCs/>
        </w:rPr>
      </w:pPr>
      <w:r w:rsidRPr="00047DAD">
        <w:rPr>
          <w:rFonts w:cs="Times New Roman"/>
          <w:b/>
          <w:bCs/>
        </w:rPr>
        <w:t>Природно-климатические и инженерно-строительные условия</w:t>
      </w:r>
    </w:p>
    <w:p w14:paraId="1AFC4955" w14:textId="77777777" w:rsidR="0098102F" w:rsidRPr="00047DAD" w:rsidRDefault="0098102F" w:rsidP="0098102F">
      <w:pPr>
        <w:rPr>
          <w:rFonts w:cs="Times New Roman"/>
          <w:b/>
          <w:bCs/>
        </w:rPr>
      </w:pPr>
      <w:bookmarkStart w:id="9" w:name="_Toc78967525"/>
      <w:r w:rsidRPr="00047DAD">
        <w:rPr>
          <w:rFonts w:cs="Times New Roman"/>
        </w:rPr>
        <w:t>Город Махачкала расположен близ предгорий Большого Кавказа, на узкой полосе шириной до 10 км низменной равнины западного побережья Каспийского моря между горой Тарки-Тау и морем.</w:t>
      </w:r>
    </w:p>
    <w:p w14:paraId="5B95F833" w14:textId="77777777" w:rsidR="0098102F" w:rsidRPr="00047DAD" w:rsidRDefault="0098102F" w:rsidP="008968E6">
      <w:pPr>
        <w:spacing w:before="120"/>
        <w:rPr>
          <w:rFonts w:cs="Times New Roman"/>
          <w:b/>
          <w:bCs/>
        </w:rPr>
      </w:pPr>
      <w:r w:rsidRPr="00047DAD">
        <w:rPr>
          <w:rFonts w:cs="Times New Roman"/>
          <w:b/>
          <w:bCs/>
        </w:rPr>
        <w:t>Природно-климатические и инженерно-строительные условия</w:t>
      </w:r>
    </w:p>
    <w:p w14:paraId="235FB0D1" w14:textId="77777777" w:rsidR="0098102F" w:rsidRPr="00047DAD" w:rsidRDefault="0098102F" w:rsidP="0098102F">
      <w:pPr>
        <w:rPr>
          <w:rFonts w:cs="Times New Roman"/>
        </w:rPr>
      </w:pPr>
      <w:r w:rsidRPr="00047DAD">
        <w:rPr>
          <w:rFonts w:cs="Times New Roman"/>
        </w:rPr>
        <w:t>Согласно климатическому районированию по СП 131.13330.2020 «СНиП 23-01-99*. Строительная климатология» территория городского округа относится к климатической зоне IIIВ, для которой характерен умеренно-континентальный климат, на северо-западном побережье Каспийского моря – с чертами средиземноморского климата.</w:t>
      </w:r>
    </w:p>
    <w:p w14:paraId="290F182C" w14:textId="77777777" w:rsidR="0098102F" w:rsidRPr="00047DAD" w:rsidRDefault="0098102F" w:rsidP="0098102F">
      <w:pPr>
        <w:rPr>
          <w:rFonts w:cs="Times New Roman"/>
        </w:rPr>
      </w:pPr>
      <w:r w:rsidRPr="00047DAD">
        <w:rPr>
          <w:rFonts w:cs="Times New Roman"/>
        </w:rPr>
        <w:t>Природно-климатические факторы зоны III</w:t>
      </w:r>
      <w:r w:rsidR="00DE56DD" w:rsidRPr="00047DAD">
        <w:rPr>
          <w:rFonts w:cs="Times New Roman"/>
        </w:rPr>
        <w:t>В</w:t>
      </w:r>
      <w:r w:rsidRPr="00047DAD">
        <w:rPr>
          <w:rFonts w:cs="Times New Roman"/>
        </w:rPr>
        <w:t xml:space="preserve"> определяют следующую общность типологических требований к зданиям и сооружениям: отрицательные температуры воздуха в зимний период и жаркое лето, определяющие необходимую теплозащиту зданий и сооружений в холодный период и защиту от излишнего перегрева в теплый период года. Для городского округа характерна большая интенсивность солнечной радиации, небольшой и неустойчивый снежный покров.</w:t>
      </w:r>
    </w:p>
    <w:p w14:paraId="431F0615" w14:textId="77777777" w:rsidR="0098102F" w:rsidRPr="00047DAD" w:rsidRDefault="0098102F" w:rsidP="0098102F">
      <w:pPr>
        <w:rPr>
          <w:rFonts w:cs="Times New Roman"/>
        </w:rPr>
      </w:pPr>
      <w:r w:rsidRPr="00047DAD">
        <w:rPr>
          <w:rFonts w:cs="Times New Roman"/>
        </w:rPr>
        <w:t>Средняя месячная и годовая температура воздуха составляет 13,4</w:t>
      </w:r>
      <w:r w:rsidRPr="00047DAD">
        <w:rPr>
          <w:rFonts w:cs="Times New Roman"/>
          <w:vertAlign w:val="superscript"/>
        </w:rPr>
        <w:t>0</w:t>
      </w:r>
      <w:r w:rsidRPr="00047DAD">
        <w:rPr>
          <w:rFonts w:cs="Times New Roman"/>
        </w:rPr>
        <w:t xml:space="preserve"> С.</w:t>
      </w:r>
    </w:p>
    <w:p w14:paraId="18393304" w14:textId="77777777" w:rsidR="0098102F" w:rsidRPr="00047DAD" w:rsidRDefault="0098102F" w:rsidP="0098102F">
      <w:pPr>
        <w:rPr>
          <w:rFonts w:cs="Times New Roman"/>
        </w:rPr>
      </w:pPr>
      <w:r w:rsidRPr="00047DAD">
        <w:rPr>
          <w:rFonts w:cs="Times New Roman"/>
        </w:rPr>
        <w:lastRenderedPageBreak/>
        <w:t xml:space="preserve">Расчетные температуры воздуха в градусах: наиболее холодной пятидневки </w:t>
      </w:r>
      <w:r w:rsidR="00774549" w:rsidRPr="00047DAD">
        <w:rPr>
          <w:rFonts w:cs="Times New Roman"/>
        </w:rPr>
        <w:t>- 1</w:t>
      </w:r>
      <w:r w:rsidRPr="00047DAD">
        <w:rPr>
          <w:rFonts w:cs="Times New Roman"/>
        </w:rPr>
        <w:t>5</w:t>
      </w:r>
      <w:r w:rsidRPr="00047DAD">
        <w:rPr>
          <w:rFonts w:cs="Times New Roman"/>
          <w:vertAlign w:val="superscript"/>
        </w:rPr>
        <w:t>0</w:t>
      </w:r>
      <w:r w:rsidRPr="00047DAD">
        <w:rPr>
          <w:rFonts w:cs="Times New Roman"/>
        </w:rPr>
        <w:t xml:space="preserve"> С, зимней вентиляционной </w:t>
      </w:r>
      <w:r w:rsidR="00774549" w:rsidRPr="00047DAD">
        <w:rPr>
          <w:rFonts w:cs="Times New Roman"/>
        </w:rPr>
        <w:t>- </w:t>
      </w:r>
      <w:r w:rsidRPr="00047DAD">
        <w:rPr>
          <w:rFonts w:cs="Times New Roman"/>
        </w:rPr>
        <w:t>2</w:t>
      </w:r>
      <w:r w:rsidRPr="00047DAD">
        <w:rPr>
          <w:rFonts w:cs="Times New Roman"/>
          <w:vertAlign w:val="superscript"/>
        </w:rPr>
        <w:t>0</w:t>
      </w:r>
      <w:r w:rsidRPr="00047DAD">
        <w:rPr>
          <w:rFonts w:cs="Times New Roman"/>
        </w:rPr>
        <w:t xml:space="preserve"> С, наиболее холодных суток </w:t>
      </w:r>
      <w:r w:rsidR="00774549" w:rsidRPr="00047DAD">
        <w:rPr>
          <w:rFonts w:cs="Times New Roman"/>
        </w:rPr>
        <w:t>- </w:t>
      </w:r>
      <w:r w:rsidRPr="00047DAD">
        <w:rPr>
          <w:rFonts w:cs="Times New Roman"/>
        </w:rPr>
        <w:t>20</w:t>
      </w:r>
      <w:r w:rsidRPr="00047DAD">
        <w:rPr>
          <w:rFonts w:cs="Times New Roman"/>
          <w:vertAlign w:val="superscript"/>
        </w:rPr>
        <w:t>0</w:t>
      </w:r>
      <w:r w:rsidR="00774549" w:rsidRPr="00047DAD">
        <w:rPr>
          <w:rFonts w:cs="Times New Roman"/>
          <w:vertAlign w:val="superscript"/>
        </w:rPr>
        <w:t> </w:t>
      </w:r>
      <w:r w:rsidRPr="00047DAD">
        <w:rPr>
          <w:rFonts w:cs="Times New Roman"/>
        </w:rPr>
        <w:t xml:space="preserve">С, наиболее холодного периода </w:t>
      </w:r>
      <w:r w:rsidR="00774549" w:rsidRPr="00047DAD">
        <w:rPr>
          <w:rFonts w:cs="Times New Roman"/>
        </w:rPr>
        <w:t>- </w:t>
      </w:r>
      <w:r w:rsidRPr="00047DAD">
        <w:rPr>
          <w:rFonts w:cs="Times New Roman"/>
        </w:rPr>
        <w:t>27</w:t>
      </w:r>
      <w:r w:rsidRPr="00047DAD">
        <w:rPr>
          <w:rFonts w:cs="Times New Roman"/>
          <w:vertAlign w:val="superscript"/>
        </w:rPr>
        <w:t>0</w:t>
      </w:r>
      <w:r w:rsidRPr="00047DAD">
        <w:rPr>
          <w:rFonts w:cs="Times New Roman"/>
        </w:rPr>
        <w:t xml:space="preserve"> С, продолжительность отопительного периода – 145 дн</w:t>
      </w:r>
      <w:r w:rsidR="00663BF3" w:rsidRPr="00047DAD">
        <w:rPr>
          <w:rFonts w:cs="Times New Roman"/>
        </w:rPr>
        <w:t>ей</w:t>
      </w:r>
      <w:r w:rsidRPr="00047DAD">
        <w:rPr>
          <w:rFonts w:cs="Times New Roman"/>
        </w:rPr>
        <w:t>. Расчетная температура самых жарких суток –</w:t>
      </w:r>
      <w:r w:rsidR="0035729E" w:rsidRPr="00047DAD">
        <w:rPr>
          <w:rFonts w:cs="Times New Roman"/>
        </w:rPr>
        <w:t xml:space="preserve"> </w:t>
      </w:r>
      <w:r w:rsidRPr="00047DAD">
        <w:rPr>
          <w:rFonts w:cs="Times New Roman"/>
        </w:rPr>
        <w:t>39</w:t>
      </w:r>
      <w:r w:rsidRPr="00047DAD">
        <w:rPr>
          <w:rFonts w:cs="Times New Roman"/>
          <w:vertAlign w:val="superscript"/>
        </w:rPr>
        <w:t>0</w:t>
      </w:r>
      <w:r w:rsidRPr="00047DAD">
        <w:rPr>
          <w:rFonts w:cs="Times New Roman"/>
        </w:rPr>
        <w:t xml:space="preserve"> С.</w:t>
      </w:r>
    </w:p>
    <w:p w14:paraId="6566DCB2" w14:textId="77777777" w:rsidR="0098102F" w:rsidRPr="00047DAD" w:rsidRDefault="0098102F" w:rsidP="0098102F">
      <w:pPr>
        <w:rPr>
          <w:rFonts w:cs="Times New Roman"/>
        </w:rPr>
      </w:pPr>
      <w:r w:rsidRPr="00047DAD">
        <w:rPr>
          <w:rFonts w:cs="Times New Roman"/>
        </w:rPr>
        <w:t>Почти в течение всего года наибольшую повторяемость имеют юго-восточные и северо-западные ветры. Наиболее сильные ветры наблюдаются весной в апреле и в зимние месяцы с ноября по февраль.</w:t>
      </w:r>
    </w:p>
    <w:p w14:paraId="362D7401" w14:textId="77777777" w:rsidR="0098102F" w:rsidRPr="00047DAD" w:rsidRDefault="0098102F" w:rsidP="0098102F">
      <w:pPr>
        <w:rPr>
          <w:rFonts w:cs="Times New Roman"/>
        </w:rPr>
      </w:pPr>
      <w:r w:rsidRPr="00047DAD">
        <w:rPr>
          <w:rFonts w:cs="Times New Roman"/>
        </w:rPr>
        <w:t>В целом климат городского округа можно охарактеризовать как климат средиземноморского типа, умеренно влажный и теплый с обилием солнечных дней (около 200 дней в году), бедностью атмосферных осадков (до 360 мм в год, в основном в виде дождей в зимние месяцы), умеренной влажностью воздуха в сочетании с ионизацией воздуха, продолжительным купальным сезоном с июня по середину октября при средней температуре воды 23-25</w:t>
      </w:r>
      <w:r w:rsidRPr="00047DAD">
        <w:rPr>
          <w:rFonts w:cs="Times New Roman"/>
          <w:vertAlign w:val="superscript"/>
        </w:rPr>
        <w:t>0</w:t>
      </w:r>
      <w:r w:rsidRPr="00047DAD">
        <w:rPr>
          <w:rFonts w:cs="Times New Roman"/>
        </w:rPr>
        <w:t xml:space="preserve"> С.</w:t>
      </w:r>
    </w:p>
    <w:p w14:paraId="08C80DF4" w14:textId="77777777" w:rsidR="006E3681" w:rsidRPr="00047DAD" w:rsidRDefault="000A0E3B" w:rsidP="008968E6">
      <w:pPr>
        <w:spacing w:before="120"/>
        <w:rPr>
          <w:rFonts w:cs="Times New Roman"/>
        </w:rPr>
      </w:pPr>
      <w:r w:rsidRPr="00047DAD">
        <w:rPr>
          <w:rFonts w:cs="Times New Roman"/>
          <w:b/>
          <w:bCs/>
        </w:rPr>
        <w:t>Гидрологическая характеристика</w:t>
      </w:r>
      <w:bookmarkEnd w:id="9"/>
    </w:p>
    <w:p w14:paraId="7DCBF6F8" w14:textId="77777777" w:rsidR="00117387" w:rsidRPr="00047DAD" w:rsidRDefault="00117387" w:rsidP="00117387">
      <w:pPr>
        <w:rPr>
          <w:rFonts w:cs="Times New Roman"/>
        </w:rPr>
      </w:pPr>
      <w:r w:rsidRPr="00047DAD">
        <w:rPr>
          <w:rFonts w:cs="Times New Roman"/>
        </w:rPr>
        <w:t>Рассматриваемая территория характеризуется слаборазвитой гидрографической сетью. Густота речной сети рассматриваемой территории Прикаспийской низменности менее 0,3 км/км</w:t>
      </w:r>
      <w:r w:rsidRPr="00047DAD">
        <w:rPr>
          <w:rFonts w:cs="Times New Roman"/>
          <w:vertAlign w:val="superscript"/>
        </w:rPr>
        <w:t>2</w:t>
      </w:r>
      <w:r w:rsidRPr="00047DAD">
        <w:rPr>
          <w:rFonts w:cs="Times New Roman"/>
        </w:rPr>
        <w:t>.</w:t>
      </w:r>
    </w:p>
    <w:p w14:paraId="14CE842E" w14:textId="77777777" w:rsidR="00117387" w:rsidRPr="00047DAD" w:rsidRDefault="00117387" w:rsidP="00117387">
      <w:pPr>
        <w:rPr>
          <w:rFonts w:cs="Times New Roman"/>
        </w:rPr>
      </w:pPr>
      <w:r w:rsidRPr="00047DAD">
        <w:rPr>
          <w:rFonts w:cs="Times New Roman"/>
        </w:rPr>
        <w:t xml:space="preserve">По территории г. Махачкалы протекают реки: Шура-Озень, Черкес-Озень. Все они относятся к бассейну Каспийского моря. </w:t>
      </w:r>
    </w:p>
    <w:p w14:paraId="51B18465" w14:textId="77777777" w:rsidR="00117387" w:rsidRPr="00047DAD" w:rsidRDefault="00117387" w:rsidP="00117387">
      <w:pPr>
        <w:rPr>
          <w:rFonts w:cs="Times New Roman"/>
        </w:rPr>
      </w:pPr>
      <w:r w:rsidRPr="00047DAD">
        <w:rPr>
          <w:rFonts w:cs="Times New Roman"/>
        </w:rPr>
        <w:t xml:space="preserve">Реки имеют паводковый характер. На реках отмечаются боковая эрозия и блуждание русел. </w:t>
      </w:r>
    </w:p>
    <w:p w14:paraId="2230EC90" w14:textId="77777777" w:rsidR="00117387" w:rsidRPr="00047DAD" w:rsidRDefault="00117387" w:rsidP="008968E6">
      <w:pPr>
        <w:spacing w:before="120"/>
        <w:rPr>
          <w:rFonts w:cs="Times New Roman"/>
        </w:rPr>
      </w:pPr>
      <w:r w:rsidRPr="00047DAD">
        <w:rPr>
          <w:rFonts w:cs="Times New Roman"/>
          <w:b/>
          <w:bCs/>
        </w:rPr>
        <w:t>Реки городского округа</w:t>
      </w:r>
      <w:r w:rsidRPr="00047DAD">
        <w:rPr>
          <w:rFonts w:cs="Times New Roman"/>
        </w:rPr>
        <w:t>:</w:t>
      </w:r>
    </w:p>
    <w:p w14:paraId="49F009EF" w14:textId="77777777" w:rsidR="00117387" w:rsidRPr="00047DAD" w:rsidRDefault="00117387" w:rsidP="00117387">
      <w:pPr>
        <w:rPr>
          <w:rFonts w:cs="Times New Roman"/>
        </w:rPr>
      </w:pPr>
      <w:r w:rsidRPr="00047DAD">
        <w:rPr>
          <w:rFonts w:cs="Times New Roman"/>
        </w:rPr>
        <w:t>Наиболее крупные реки городского округа:</w:t>
      </w:r>
    </w:p>
    <w:p w14:paraId="18B9E374" w14:textId="629DE90E" w:rsidR="00117387" w:rsidRPr="00047DAD" w:rsidRDefault="00117387" w:rsidP="008968E6">
      <w:pPr>
        <w:pStyle w:val="aff3"/>
        <w:numPr>
          <w:ilvl w:val="0"/>
          <w:numId w:val="18"/>
        </w:numPr>
        <w:ind w:left="0" w:firstLine="709"/>
      </w:pPr>
      <w:r w:rsidRPr="00047DAD">
        <w:t xml:space="preserve">р. Шура-Озень </w:t>
      </w:r>
      <w:r w:rsidR="00774549" w:rsidRPr="00047DAD">
        <w:t>протекает по</w:t>
      </w:r>
      <w:r w:rsidRPr="00047DAD">
        <w:t xml:space="preserve"> северной части городского округа. Средний уклон 0,2‰, река имеет паводковый режим. Дождевые паводки кратковременные. В летний период (засушливые годы) река частично пересыхает</w:t>
      </w:r>
      <w:r w:rsidR="00780FCD" w:rsidRPr="00047DAD">
        <w:t>;</w:t>
      </w:r>
    </w:p>
    <w:p w14:paraId="2E579383" w14:textId="4896F766" w:rsidR="00117387" w:rsidRPr="00047DAD" w:rsidRDefault="00117387" w:rsidP="008968E6">
      <w:pPr>
        <w:pStyle w:val="aff3"/>
        <w:numPr>
          <w:ilvl w:val="0"/>
          <w:numId w:val="18"/>
        </w:numPr>
        <w:ind w:left="0" w:firstLine="709"/>
      </w:pPr>
      <w:r w:rsidRPr="00047DAD">
        <w:t xml:space="preserve">р. Черкес-Озень </w:t>
      </w:r>
      <w:r w:rsidR="00774549" w:rsidRPr="00047DAD">
        <w:t>протекает по</w:t>
      </w:r>
      <w:r w:rsidRPr="00047DAD">
        <w:t xml:space="preserve"> южной и центральной части городского округа. Средний уклон 15,4‰, река имеет паводковый режим. Дождевые паводки кратковременные. В летний период (засушливые годы) река частично пересыхает</w:t>
      </w:r>
      <w:r w:rsidR="00780FCD" w:rsidRPr="00047DAD">
        <w:t>;</w:t>
      </w:r>
    </w:p>
    <w:p w14:paraId="70C2CF2B" w14:textId="77777777" w:rsidR="00DE19EF" w:rsidRPr="00047DAD" w:rsidRDefault="00774549" w:rsidP="008968E6">
      <w:pPr>
        <w:pStyle w:val="aff3"/>
        <w:numPr>
          <w:ilvl w:val="0"/>
          <w:numId w:val="18"/>
        </w:numPr>
        <w:ind w:left="0" w:firstLine="709"/>
      </w:pPr>
      <w:r w:rsidRPr="00047DAD">
        <w:t>с</w:t>
      </w:r>
      <w:r w:rsidR="00117387" w:rsidRPr="00047DAD">
        <w:t xml:space="preserve"> северо-запада на юг город пересекает канал имени Октябрьской революции</w:t>
      </w:r>
      <w:r w:rsidR="00DE19EF" w:rsidRPr="00047DAD">
        <w:t>;</w:t>
      </w:r>
    </w:p>
    <w:p w14:paraId="7C92A8DE" w14:textId="77777777" w:rsidR="00117387" w:rsidRPr="00047DAD" w:rsidRDefault="00295209" w:rsidP="008968E6">
      <w:pPr>
        <w:pStyle w:val="aff3"/>
        <w:numPr>
          <w:ilvl w:val="0"/>
          <w:numId w:val="18"/>
        </w:numPr>
        <w:ind w:left="0" w:firstLine="709"/>
      </w:pPr>
      <w:r w:rsidRPr="00047DAD">
        <w:t>на территории города расположены о</w:t>
      </w:r>
      <w:r w:rsidR="00117387" w:rsidRPr="00047DAD">
        <w:t>зёра: Вузовское, Ак-Гёль, Грязевое.</w:t>
      </w:r>
    </w:p>
    <w:p w14:paraId="21653D6B" w14:textId="77777777" w:rsidR="006E3681" w:rsidRPr="00047DAD" w:rsidRDefault="000A0E3B">
      <w:pPr>
        <w:rPr>
          <w:rFonts w:cs="Times New Roman"/>
          <w:color w:val="000000"/>
        </w:rPr>
      </w:pPr>
      <w:bookmarkStart w:id="10" w:name="_Toc430775887"/>
      <w:bookmarkStart w:id="11" w:name="_Toc78967528"/>
      <w:r w:rsidRPr="00047DAD">
        <w:rPr>
          <w:rFonts w:cs="Times New Roman"/>
          <w:b/>
          <w:bCs/>
          <w:color w:val="000000"/>
        </w:rPr>
        <w:t>Тектонические условия и сейсмичность</w:t>
      </w:r>
      <w:bookmarkEnd w:id="10"/>
      <w:bookmarkEnd w:id="11"/>
    </w:p>
    <w:p w14:paraId="43F1F395" w14:textId="77777777" w:rsidR="00117387" w:rsidRPr="00047DAD" w:rsidRDefault="00117387" w:rsidP="00117387">
      <w:pPr>
        <w:rPr>
          <w:rFonts w:cs="Times New Roman"/>
        </w:rPr>
      </w:pPr>
      <w:r w:rsidRPr="00047DAD">
        <w:rPr>
          <w:rFonts w:cs="Times New Roman"/>
        </w:rPr>
        <w:t>Рассматриваемая территория относится к сейсмическому району, в котором возможны землетрясения силой до 8-9 баллов в соответствии с комплектом карт общего сейсмического районирования территории Российской Федерации (ОСР-2016). Согласно СП 14.133302.2018 «Строительство в сейсмических районах», землетрясения силой в 8 баллов возможны с частотой один раз в 500 лет, силой в 9 баллов с частотой один раз в 5000 лет. Категория опасности природного процесса (согласно СП 115.13330.2016 «Геофизика опасных природных воздействий») – весьма опасные.</w:t>
      </w:r>
    </w:p>
    <w:p w14:paraId="341A806F" w14:textId="77777777" w:rsidR="00117387" w:rsidRPr="00047DAD" w:rsidRDefault="00117387" w:rsidP="00117387">
      <w:pPr>
        <w:rPr>
          <w:rFonts w:cs="Times New Roman"/>
        </w:rPr>
      </w:pPr>
      <w:r w:rsidRPr="00047DAD">
        <w:rPr>
          <w:rFonts w:cs="Times New Roman"/>
        </w:rPr>
        <w:t xml:space="preserve">На территории городского округа расположены </w:t>
      </w:r>
      <w:r w:rsidRPr="00047DAD">
        <w:rPr>
          <w:rFonts w:cs="Times New Roman"/>
          <w:b/>
          <w:bCs/>
        </w:rPr>
        <w:t>месторождения полезных ископаемых</w:t>
      </w:r>
      <w:r w:rsidRPr="00047DAD">
        <w:rPr>
          <w:rFonts w:cs="Times New Roman"/>
        </w:rPr>
        <w:t>.</w:t>
      </w:r>
    </w:p>
    <w:p w14:paraId="77BDEBFA" w14:textId="77777777" w:rsidR="00117387" w:rsidRPr="00047DAD" w:rsidRDefault="00117387" w:rsidP="00117387">
      <w:pPr>
        <w:rPr>
          <w:rFonts w:cs="Times New Roman"/>
        </w:rPr>
      </w:pPr>
      <w:r w:rsidRPr="00047DAD">
        <w:rPr>
          <w:rFonts w:cs="Times New Roman"/>
          <w:b/>
          <w:bCs/>
          <w:i/>
          <w:iCs/>
        </w:rPr>
        <w:lastRenderedPageBreak/>
        <w:t>Месторождения углеводородного сырья</w:t>
      </w:r>
    </w:p>
    <w:p w14:paraId="4C12C4DD" w14:textId="77777777" w:rsidR="00117387" w:rsidRPr="00047DAD" w:rsidRDefault="00117387" w:rsidP="00117387">
      <w:pPr>
        <w:rPr>
          <w:rFonts w:cs="Times New Roman"/>
        </w:rPr>
      </w:pPr>
      <w:r w:rsidRPr="00047DAD">
        <w:rPr>
          <w:rFonts w:cs="Times New Roman"/>
        </w:rPr>
        <w:t>На территории г. Махачкала расположено одно месторождение углеводородного сырья «Махачкала-Тарки».</w:t>
      </w:r>
    </w:p>
    <w:p w14:paraId="0717339F" w14:textId="77777777" w:rsidR="00117387" w:rsidRPr="00047DAD" w:rsidRDefault="00117387" w:rsidP="00117387">
      <w:pPr>
        <w:rPr>
          <w:rFonts w:cs="Times New Roman"/>
          <w:b/>
          <w:bCs/>
          <w:i/>
          <w:iCs/>
        </w:rPr>
      </w:pPr>
      <w:r w:rsidRPr="00047DAD">
        <w:rPr>
          <w:rFonts w:cs="Times New Roman"/>
          <w:b/>
          <w:bCs/>
          <w:i/>
          <w:iCs/>
        </w:rPr>
        <w:t>Твердые полезные ископаемые</w:t>
      </w:r>
    </w:p>
    <w:p w14:paraId="20240C5E" w14:textId="77777777" w:rsidR="00117387" w:rsidRPr="00047DAD" w:rsidRDefault="00117387" w:rsidP="00DF2C7D">
      <w:pPr>
        <w:rPr>
          <w:rFonts w:cs="Times New Roman"/>
        </w:rPr>
      </w:pPr>
      <w:r w:rsidRPr="00047DAD">
        <w:rPr>
          <w:rFonts w:cs="Times New Roman"/>
        </w:rPr>
        <w:t>Месторождения твердых полезных ископаемых на территории муниципального образования отсутствуют.</w:t>
      </w:r>
    </w:p>
    <w:p w14:paraId="21FB2F11" w14:textId="77777777" w:rsidR="006E3681" w:rsidRPr="00047DAD" w:rsidRDefault="000A0E3B">
      <w:pPr>
        <w:rPr>
          <w:rFonts w:cs="Times New Roman"/>
          <w:b/>
          <w:bCs/>
          <w:lang w:eastAsia="ru-RU"/>
        </w:rPr>
      </w:pPr>
      <w:r w:rsidRPr="00047DAD">
        <w:rPr>
          <w:rFonts w:cs="Times New Roman"/>
          <w:b/>
          <w:bCs/>
          <w:lang w:eastAsia="ru-RU"/>
        </w:rPr>
        <w:t>Экономическая база</w:t>
      </w:r>
    </w:p>
    <w:p w14:paraId="3C496C81" w14:textId="65DEDD82" w:rsidR="006E3681" w:rsidRPr="00047DAD" w:rsidRDefault="000A0E3B">
      <w:pPr>
        <w:pStyle w:val="formattext"/>
        <w:spacing w:beforeAutospacing="0" w:afterAutospacing="0" w:line="276" w:lineRule="auto"/>
        <w:ind w:firstLine="709"/>
        <w:jc w:val="both"/>
        <w:rPr>
          <w:color w:val="000000"/>
        </w:rPr>
      </w:pPr>
      <w:r w:rsidRPr="00047DAD">
        <w:rPr>
          <w:rFonts w:eastAsia="Calibri"/>
          <w:color w:val="000000"/>
          <w:sz w:val="28"/>
          <w:szCs w:val="22"/>
          <w:lang w:eastAsia="en-US"/>
        </w:rPr>
        <w:t xml:space="preserve">Городской округ «город Махачкала» (далее </w:t>
      </w:r>
      <w:r w:rsidR="009E08A0" w:rsidRPr="00047DAD">
        <w:rPr>
          <w:rFonts w:eastAsia="Calibri"/>
          <w:color w:val="000000"/>
          <w:sz w:val="28"/>
          <w:szCs w:val="22"/>
          <w:lang w:eastAsia="en-US"/>
        </w:rPr>
        <w:t>-</w:t>
      </w:r>
      <w:r w:rsidRPr="00047DAD">
        <w:rPr>
          <w:rFonts w:eastAsia="Calibri"/>
          <w:color w:val="000000"/>
          <w:sz w:val="28"/>
          <w:szCs w:val="22"/>
          <w:lang w:eastAsia="en-US"/>
        </w:rPr>
        <w:t xml:space="preserve"> городской округ «город Махачкала») является политическим, экономическим, научным и культурным центром Республики Дагестан с развитой многоотраслевой экономикой.</w:t>
      </w:r>
    </w:p>
    <w:p w14:paraId="67D455B8" w14:textId="77777777" w:rsidR="006E3681" w:rsidRPr="00047DAD" w:rsidRDefault="000A0E3B">
      <w:pPr>
        <w:pStyle w:val="formattext"/>
        <w:spacing w:beforeAutospacing="0" w:afterAutospacing="0" w:line="276" w:lineRule="auto"/>
        <w:ind w:firstLine="709"/>
        <w:jc w:val="both"/>
        <w:rPr>
          <w:rFonts w:eastAsia="Calibri"/>
          <w:color w:val="000000"/>
          <w:sz w:val="28"/>
          <w:szCs w:val="22"/>
          <w:lang w:eastAsia="en-US"/>
        </w:rPr>
      </w:pPr>
      <w:r w:rsidRPr="00047DAD">
        <w:rPr>
          <w:rFonts w:eastAsia="Calibri"/>
          <w:color w:val="000000"/>
          <w:sz w:val="28"/>
          <w:szCs w:val="22"/>
          <w:lang w:eastAsia="en-US"/>
        </w:rPr>
        <w:t>Городской округ «город Махачкала» является местом нахождения органов государственной власти Республики Дагестан, территориальных органов федеральных органов исполнительной власти по Республике Дагестан, представительств субъектов Российской Федерации, международных и межправительственных организаций Республики Дагестан.</w:t>
      </w:r>
    </w:p>
    <w:p w14:paraId="57E97146" w14:textId="31E4BDD6" w:rsidR="006E3681" w:rsidRPr="00047DAD" w:rsidRDefault="000A0E3B">
      <w:pPr>
        <w:rPr>
          <w:rFonts w:cs="Times New Roman"/>
        </w:rPr>
      </w:pPr>
      <w:r w:rsidRPr="00047DAD">
        <w:rPr>
          <w:rFonts w:eastAsia="Calibri" w:cs="Times New Roman"/>
          <w:color w:val="000000"/>
        </w:rPr>
        <w:t>Городской округ «город Махачкала»</w:t>
      </w:r>
      <w:r w:rsidRPr="00047DAD">
        <w:rPr>
          <w:rFonts w:cs="Times New Roman"/>
          <w:color w:val="000000"/>
          <w:szCs w:val="28"/>
          <w:lang w:eastAsia="ru-RU"/>
        </w:rPr>
        <w:t xml:space="preserve"> занимает ведущее место в экономике Республики Дагестан – на его долю приходится 54,5% общего объема произведенных и отгруженных в республике товаров, и услуг собственного производства, 26,7% промышленного производства, 36,1% объема выполненных строительных работ, 37,8% инвестиций в основной капитал, 45% ввода в действие жилых домов.</w:t>
      </w:r>
    </w:p>
    <w:p w14:paraId="31AB66D1" w14:textId="77777777" w:rsidR="006E3681" w:rsidRPr="00047DAD" w:rsidRDefault="000A0E3B">
      <w:pPr>
        <w:rPr>
          <w:rFonts w:eastAsia="Calibri" w:cs="Times New Roman"/>
          <w:color w:val="000000"/>
        </w:rPr>
      </w:pPr>
      <w:r w:rsidRPr="00047DAD">
        <w:rPr>
          <w:rFonts w:eastAsia="Calibri" w:cs="Times New Roman"/>
          <w:color w:val="000000"/>
        </w:rPr>
        <w:t>В городском округе «город Махачкала» сложилась многоотраслевая экономика, в которой базисными секторами являются: туристско-рекреационный комплекс, агропромышленный комплекс, промышленность, транспорт, розничная торговля.</w:t>
      </w:r>
    </w:p>
    <w:p w14:paraId="17943858" w14:textId="77777777" w:rsidR="006E3681" w:rsidRPr="00047DAD" w:rsidRDefault="000A0E3B">
      <w:pPr>
        <w:rPr>
          <w:rFonts w:cs="Times New Roman"/>
        </w:rPr>
      </w:pPr>
      <w:r w:rsidRPr="00047DAD">
        <w:rPr>
          <w:rFonts w:cs="Times New Roman"/>
          <w:b/>
          <w:bCs/>
          <w:lang w:eastAsia="ru-RU"/>
        </w:rPr>
        <w:t>Туристско-рекреационный комплекс</w:t>
      </w:r>
    </w:p>
    <w:p w14:paraId="2C424855" w14:textId="2F538D04" w:rsidR="006E3681" w:rsidRPr="00047DAD" w:rsidRDefault="000A0E3B">
      <w:pPr>
        <w:rPr>
          <w:rFonts w:eastAsia="Calibri" w:cs="Times New Roman"/>
          <w:color w:val="000000"/>
        </w:rPr>
      </w:pPr>
      <w:r w:rsidRPr="00047DAD">
        <w:rPr>
          <w:rFonts w:eastAsia="Calibri" w:cs="Times New Roman"/>
          <w:color w:val="000000"/>
        </w:rPr>
        <w:t>Городской округ «город Махачкала» обладает значительным туристско-рекреационным потенциалом. В 2021 году поток туристов составил 634 тыс. человек. К 2024 году согласно муниципальной программе «Развитие туристско-рекреационного комплекса в муниципальном образовании городского округа «город Махачкала» на 2022</w:t>
      </w:r>
      <w:r w:rsidR="008968E6" w:rsidRPr="00047DAD">
        <w:rPr>
          <w:rFonts w:eastAsia="Calibri" w:cs="Times New Roman"/>
          <w:color w:val="000000"/>
        </w:rPr>
        <w:t>-</w:t>
      </w:r>
      <w:r w:rsidRPr="00047DAD">
        <w:rPr>
          <w:rFonts w:eastAsia="Calibri" w:cs="Times New Roman"/>
          <w:color w:val="000000"/>
        </w:rPr>
        <w:t>2</w:t>
      </w:r>
      <w:r w:rsidR="00932AAF" w:rsidRPr="00047DAD">
        <w:rPr>
          <w:rFonts w:eastAsia="Calibri" w:cs="Times New Roman"/>
          <w:color w:val="000000"/>
        </w:rPr>
        <w:t>024 годы» туристический поток может составить</w:t>
      </w:r>
      <w:r w:rsidRPr="00047DAD">
        <w:rPr>
          <w:rFonts w:eastAsia="Calibri" w:cs="Times New Roman"/>
          <w:color w:val="000000"/>
        </w:rPr>
        <w:t xml:space="preserve"> 841,6 тыс. человек.</w:t>
      </w:r>
    </w:p>
    <w:p w14:paraId="05DDBFD9" w14:textId="77777777" w:rsidR="006E3681" w:rsidRPr="00047DAD" w:rsidRDefault="000A0E3B">
      <w:pPr>
        <w:rPr>
          <w:rFonts w:cs="Times New Roman"/>
        </w:rPr>
      </w:pPr>
      <w:r w:rsidRPr="00047DAD">
        <w:rPr>
          <w:rFonts w:cs="Times New Roman"/>
          <w:color w:val="000000"/>
        </w:rPr>
        <w:t>Развитию туристско-</w:t>
      </w:r>
      <w:r w:rsidR="00D653E9" w:rsidRPr="00047DAD">
        <w:rPr>
          <w:rFonts w:cs="Times New Roman"/>
          <w:color w:val="000000"/>
        </w:rPr>
        <w:t>рекреационной</w:t>
      </w:r>
      <w:r w:rsidRPr="00047DAD">
        <w:rPr>
          <w:rFonts w:cs="Times New Roman"/>
          <w:color w:val="000000"/>
        </w:rPr>
        <w:t xml:space="preserve"> деятельности способствуют:</w:t>
      </w:r>
    </w:p>
    <w:p w14:paraId="27158894" w14:textId="77777777" w:rsidR="006E3681" w:rsidRPr="00047DAD" w:rsidRDefault="000A0E3B" w:rsidP="005A6CF8">
      <w:pPr>
        <w:pStyle w:val="aff3"/>
        <w:numPr>
          <w:ilvl w:val="0"/>
          <w:numId w:val="16"/>
        </w:numPr>
      </w:pPr>
      <w:r w:rsidRPr="00047DAD">
        <w:rPr>
          <w:rFonts w:eastAsia="Times New Roman"/>
        </w:rPr>
        <w:t>побережье Каспийского моря, располагающего песчаными пляжами;</w:t>
      </w:r>
    </w:p>
    <w:p w14:paraId="002557B5" w14:textId="77777777" w:rsidR="006E3681" w:rsidRPr="00047DAD" w:rsidRDefault="000A0E3B" w:rsidP="005A6CF8">
      <w:pPr>
        <w:pStyle w:val="aff3"/>
        <w:numPr>
          <w:ilvl w:val="0"/>
          <w:numId w:val="16"/>
        </w:numPr>
      </w:pPr>
      <w:r w:rsidRPr="00047DAD">
        <w:rPr>
          <w:rFonts w:eastAsia="Times New Roman"/>
          <w:lang w:bidi="en-US"/>
        </w:rPr>
        <w:t>благоприятный климат для пляжного отдыха (в южной, прибрежной части климат переходный от умеренного к субтропическому);</w:t>
      </w:r>
    </w:p>
    <w:p w14:paraId="33A2683D" w14:textId="77777777" w:rsidR="006E3681" w:rsidRPr="00047DAD" w:rsidRDefault="000A0E3B" w:rsidP="005A6CF8">
      <w:pPr>
        <w:pStyle w:val="aff3"/>
        <w:numPr>
          <w:ilvl w:val="0"/>
          <w:numId w:val="16"/>
        </w:numPr>
      </w:pPr>
      <w:r w:rsidRPr="00047DAD">
        <w:rPr>
          <w:rFonts w:eastAsia="Times New Roman"/>
          <w:lang w:bidi="en-US"/>
        </w:rPr>
        <w:t>бальнеологические ресурсы (сульфидные высококонцентрированные воды, лечебные грязи и др.);</w:t>
      </w:r>
    </w:p>
    <w:p w14:paraId="7885A973" w14:textId="77777777" w:rsidR="006E3681" w:rsidRPr="00047DAD" w:rsidRDefault="000A0E3B" w:rsidP="005A6CF8">
      <w:pPr>
        <w:pStyle w:val="aff3"/>
        <w:numPr>
          <w:ilvl w:val="0"/>
          <w:numId w:val="16"/>
        </w:numPr>
      </w:pPr>
      <w:r w:rsidRPr="00047DAD">
        <w:rPr>
          <w:rFonts w:eastAsia="Times New Roman"/>
          <w:lang w:bidi="en-US"/>
        </w:rPr>
        <w:t>уникальное историко-культурное наследие;</w:t>
      </w:r>
    </w:p>
    <w:p w14:paraId="3AC29F55" w14:textId="77777777" w:rsidR="006E3681" w:rsidRPr="00047DAD" w:rsidRDefault="000A0E3B" w:rsidP="005A6CF8">
      <w:pPr>
        <w:pStyle w:val="aff3"/>
        <w:numPr>
          <w:ilvl w:val="0"/>
          <w:numId w:val="16"/>
        </w:numPr>
      </w:pPr>
      <w:r w:rsidRPr="00047DAD">
        <w:rPr>
          <w:rFonts w:eastAsia="Times New Roman"/>
          <w:lang w:bidi="en-US"/>
        </w:rPr>
        <w:t>уникальные природные объекты, памятники природы;</w:t>
      </w:r>
    </w:p>
    <w:p w14:paraId="576751C6" w14:textId="77777777" w:rsidR="006E3681" w:rsidRPr="00047DAD" w:rsidRDefault="000A0E3B" w:rsidP="005A6CF8">
      <w:pPr>
        <w:pStyle w:val="aff3"/>
        <w:numPr>
          <w:ilvl w:val="0"/>
          <w:numId w:val="16"/>
        </w:numPr>
      </w:pPr>
      <w:r w:rsidRPr="00047DAD">
        <w:rPr>
          <w:rFonts w:eastAsia="Times New Roman"/>
          <w:lang w:bidi="en-US"/>
        </w:rPr>
        <w:t>относительно благоприятная экологическая ситуация;</w:t>
      </w:r>
    </w:p>
    <w:p w14:paraId="31B9073A" w14:textId="77777777" w:rsidR="006E3681" w:rsidRPr="00047DAD" w:rsidRDefault="000A0E3B" w:rsidP="005A6CF8">
      <w:pPr>
        <w:pStyle w:val="aff3"/>
        <w:numPr>
          <w:ilvl w:val="0"/>
          <w:numId w:val="16"/>
        </w:numPr>
      </w:pPr>
      <w:r w:rsidRPr="00047DAD">
        <w:rPr>
          <w:rFonts w:eastAsia="Times New Roman"/>
          <w:lang w:bidi="en-US"/>
        </w:rPr>
        <w:t>благоприятное транспортно-географическое положение;</w:t>
      </w:r>
    </w:p>
    <w:p w14:paraId="2256FDEF" w14:textId="77777777" w:rsidR="006E3681" w:rsidRPr="00047DAD" w:rsidRDefault="000A0E3B" w:rsidP="005A6CF8">
      <w:pPr>
        <w:pStyle w:val="aff3"/>
        <w:numPr>
          <w:ilvl w:val="0"/>
          <w:numId w:val="16"/>
        </w:numPr>
      </w:pPr>
      <w:r w:rsidRPr="00047DAD">
        <w:rPr>
          <w:rFonts w:eastAsia="Times New Roman"/>
          <w:lang w:bidi="en-US"/>
        </w:rPr>
        <w:lastRenderedPageBreak/>
        <w:t>развитая транспортная инфраструктура.</w:t>
      </w:r>
    </w:p>
    <w:p w14:paraId="7E5886B2" w14:textId="77777777" w:rsidR="006E3681" w:rsidRPr="00047DAD" w:rsidRDefault="000A0E3B">
      <w:pPr>
        <w:rPr>
          <w:rFonts w:cs="Times New Roman"/>
        </w:rPr>
      </w:pPr>
      <w:r w:rsidRPr="00047DAD">
        <w:rPr>
          <w:rFonts w:cs="Times New Roman"/>
          <w:color w:val="000000"/>
          <w:szCs w:val="28"/>
        </w:rPr>
        <w:t>На территории городского округа «город Махачкала» активно развивается культурно-познавательный, археологический и паломнический туризм. Проводятся соревнования по скалолазанию, технике спортивного туризма, туристические слёты. Популярными видом туризма на территории городского округа являются: этнотуризм, событийный туризм, пляжный туризм, экстремальный туризм, гастрономический, лечебно-рекреационный и культурно-</w:t>
      </w:r>
      <w:r w:rsidR="002F34DE" w:rsidRPr="00047DAD">
        <w:rPr>
          <w:rFonts w:cs="Times New Roman"/>
          <w:color w:val="000000"/>
          <w:szCs w:val="28"/>
        </w:rPr>
        <w:t>познавательный</w:t>
      </w:r>
      <w:r w:rsidRPr="00047DAD">
        <w:rPr>
          <w:rFonts w:cs="Times New Roman"/>
          <w:color w:val="000000"/>
          <w:szCs w:val="28"/>
        </w:rPr>
        <w:t xml:space="preserve"> туризм.</w:t>
      </w:r>
    </w:p>
    <w:p w14:paraId="253468CE" w14:textId="77777777" w:rsidR="006E3681" w:rsidRPr="00047DAD" w:rsidRDefault="000A0E3B">
      <w:pPr>
        <w:rPr>
          <w:rFonts w:cs="Times New Roman"/>
        </w:rPr>
      </w:pPr>
      <w:r w:rsidRPr="00047DAD">
        <w:rPr>
          <w:rFonts w:cs="Times New Roman"/>
          <w:color w:val="000000"/>
          <w:szCs w:val="28"/>
        </w:rPr>
        <w:t>По состоянию на 2023 год материально-техническую базу туристско-рекреационного комплекса составляли 6 санаториев, 14 турбаз, 91 гостиница с суммарным коечным фондом 5201 место.</w:t>
      </w:r>
    </w:p>
    <w:p w14:paraId="66A57057" w14:textId="77777777" w:rsidR="006E3681" w:rsidRPr="00047DAD" w:rsidRDefault="000A0E3B">
      <w:pPr>
        <w:rPr>
          <w:rFonts w:cs="Times New Roman"/>
        </w:rPr>
      </w:pPr>
      <w:r w:rsidRPr="00047DAD">
        <w:rPr>
          <w:rFonts w:cs="Times New Roman"/>
          <w:color w:val="000000"/>
        </w:rPr>
        <w:t xml:space="preserve">Туристско-рекреационный комплекс играет ключевую роль в экономике городского округа, вносит существенный вклад </w:t>
      </w:r>
      <w:r w:rsidR="005127EE" w:rsidRPr="00047DAD">
        <w:rPr>
          <w:rFonts w:cs="Times New Roman"/>
          <w:color w:val="000000"/>
        </w:rPr>
        <w:t xml:space="preserve">в </w:t>
      </w:r>
      <w:r w:rsidRPr="00047DAD">
        <w:rPr>
          <w:rFonts w:cs="Times New Roman"/>
          <w:color w:val="000000"/>
        </w:rPr>
        <w:t>развити</w:t>
      </w:r>
      <w:r w:rsidR="005127EE" w:rsidRPr="00047DAD">
        <w:rPr>
          <w:rFonts w:cs="Times New Roman"/>
          <w:color w:val="000000"/>
        </w:rPr>
        <w:t>е</w:t>
      </w:r>
      <w:r w:rsidRPr="00047DAD">
        <w:rPr>
          <w:rFonts w:cs="Times New Roman"/>
          <w:color w:val="000000"/>
        </w:rPr>
        <w:t xml:space="preserve"> смежных отраслей, развити</w:t>
      </w:r>
      <w:r w:rsidR="00F80965" w:rsidRPr="00047DAD">
        <w:rPr>
          <w:rFonts w:cs="Times New Roman"/>
          <w:color w:val="000000"/>
        </w:rPr>
        <w:t>е</w:t>
      </w:r>
      <w:r w:rsidRPr="00047DAD">
        <w:rPr>
          <w:rFonts w:cs="Times New Roman"/>
          <w:color w:val="000000"/>
        </w:rPr>
        <w:t xml:space="preserve"> малых форм бизнеса и микропредприятий, создани</w:t>
      </w:r>
      <w:r w:rsidR="00F80965" w:rsidRPr="00047DAD">
        <w:rPr>
          <w:rFonts w:cs="Times New Roman"/>
          <w:color w:val="000000"/>
        </w:rPr>
        <w:t>е</w:t>
      </w:r>
      <w:r w:rsidRPr="00047DAD">
        <w:rPr>
          <w:rFonts w:cs="Times New Roman"/>
          <w:color w:val="000000"/>
        </w:rPr>
        <w:t xml:space="preserve"> рабочих мест, а также способствует самозанятости населения.</w:t>
      </w:r>
    </w:p>
    <w:p w14:paraId="73D39AB6" w14:textId="77777777" w:rsidR="006E3681" w:rsidRPr="00047DAD" w:rsidRDefault="000A0E3B">
      <w:pPr>
        <w:rPr>
          <w:rFonts w:eastAsia="Calibri" w:cs="Times New Roman"/>
          <w:color w:val="000000"/>
        </w:rPr>
      </w:pPr>
      <w:r w:rsidRPr="00047DAD">
        <w:rPr>
          <w:rFonts w:eastAsia="Calibri" w:cs="Times New Roman"/>
          <w:color w:val="000000"/>
        </w:rPr>
        <w:t>В городском округе увеличилось количество туристических фирм и индивидуальных предпринимателей, осуществляющих туристическую деятельность, и по итогам 2021 года их общее количество составило 100 единиц. На территории городского округа осуществляют свою деятельность 19 туроператоров.</w:t>
      </w:r>
    </w:p>
    <w:p w14:paraId="17E3218B" w14:textId="77777777" w:rsidR="006E3681" w:rsidRPr="00047DAD" w:rsidRDefault="000A0E3B">
      <w:pPr>
        <w:rPr>
          <w:rFonts w:eastAsia="Calibri" w:cs="Times New Roman"/>
          <w:color w:val="000000"/>
        </w:rPr>
      </w:pPr>
      <w:r w:rsidRPr="00047DAD">
        <w:rPr>
          <w:rFonts w:eastAsia="Calibri" w:cs="Times New Roman"/>
          <w:color w:val="000000"/>
        </w:rPr>
        <w:t>В городе Махачкале имеются все условия для отдыха туристов. На территории городского округа расположено 29 памятников истории, 7 театров, имеется ряд объектов духовно-религиозного наследия, а также доступны 3 парк</w:t>
      </w:r>
      <w:r w:rsidR="002F34DE" w:rsidRPr="00047DAD">
        <w:rPr>
          <w:rFonts w:eastAsia="Calibri" w:cs="Times New Roman"/>
          <w:color w:val="000000"/>
        </w:rPr>
        <w:t>а</w:t>
      </w:r>
      <w:r w:rsidRPr="00047DAD">
        <w:rPr>
          <w:rFonts w:eastAsia="Calibri" w:cs="Times New Roman"/>
          <w:color w:val="000000"/>
        </w:rPr>
        <w:t xml:space="preserve"> культуры и отдыха, более 700 объектов общественного питания самого разного уровня и направления</w:t>
      </w:r>
      <w:r w:rsidR="00860503" w:rsidRPr="00047DAD">
        <w:rPr>
          <w:rFonts w:eastAsia="Calibri" w:cs="Times New Roman"/>
          <w:color w:val="000000"/>
        </w:rPr>
        <w:t xml:space="preserve"> (</w:t>
      </w:r>
      <w:r w:rsidRPr="00047DAD">
        <w:rPr>
          <w:rFonts w:eastAsia="Calibri" w:cs="Times New Roman"/>
          <w:color w:val="000000"/>
        </w:rPr>
        <w:t xml:space="preserve">что говорит о больших возможностях для </w:t>
      </w:r>
      <w:r w:rsidR="00443801" w:rsidRPr="00047DAD">
        <w:rPr>
          <w:rFonts w:eastAsia="Calibri" w:cs="Times New Roman"/>
          <w:color w:val="000000"/>
        </w:rPr>
        <w:t xml:space="preserve">развития </w:t>
      </w:r>
      <w:r w:rsidRPr="00047DAD">
        <w:rPr>
          <w:rFonts w:eastAsia="Calibri" w:cs="Times New Roman"/>
          <w:color w:val="000000"/>
        </w:rPr>
        <w:t>гастрономического туризма</w:t>
      </w:r>
      <w:r w:rsidR="00860503" w:rsidRPr="00047DAD">
        <w:rPr>
          <w:rFonts w:eastAsia="Calibri" w:cs="Times New Roman"/>
          <w:color w:val="000000"/>
        </w:rPr>
        <w:t>)</w:t>
      </w:r>
      <w:r w:rsidRPr="00047DAD">
        <w:rPr>
          <w:rFonts w:eastAsia="Calibri" w:cs="Times New Roman"/>
          <w:color w:val="000000"/>
        </w:rPr>
        <w:t>, 4 кинотеатра, 11 музеев и выставочных залов.</w:t>
      </w:r>
    </w:p>
    <w:p w14:paraId="7F8A9AD9" w14:textId="335596DD" w:rsidR="006E3681" w:rsidRPr="00047DAD" w:rsidRDefault="000A0E3B">
      <w:pPr>
        <w:rPr>
          <w:rFonts w:cs="Times New Roman"/>
        </w:rPr>
      </w:pPr>
      <w:r w:rsidRPr="00047DAD">
        <w:rPr>
          <w:rFonts w:cs="Times New Roman"/>
          <w:b/>
          <w:color w:val="000000"/>
        </w:rPr>
        <w:t>Агропромышленный комплекс</w:t>
      </w:r>
      <w:r w:rsidRPr="00047DAD">
        <w:rPr>
          <w:rFonts w:cs="Times New Roman"/>
          <w:color w:val="000000"/>
        </w:rPr>
        <w:t xml:space="preserve"> городского округа «город Махачкала» занимает важное место в экономике муниципального образования и включает в себя производство сельскохозяйственной продукции, её переработку и доведение до потребителя.</w:t>
      </w:r>
    </w:p>
    <w:p w14:paraId="0363705F" w14:textId="77777777" w:rsidR="006E3681" w:rsidRPr="00047DAD" w:rsidRDefault="000A0E3B">
      <w:pPr>
        <w:rPr>
          <w:rFonts w:cs="Times New Roman"/>
        </w:rPr>
      </w:pPr>
      <w:r w:rsidRPr="00047DAD">
        <w:rPr>
          <w:rFonts w:eastAsia="Times New Roman" w:cs="Times New Roman"/>
          <w:szCs w:val="28"/>
        </w:rPr>
        <w:t>По данным, приведенным в «Сравнительном анализе производственно-экономических показателей сельскохозяйственного сектора города Махачкалы по итогам 2018-2022 года и планы развития до 2030 годы»</w:t>
      </w:r>
      <w:r w:rsidRPr="00047DAD">
        <w:rPr>
          <w:rStyle w:val="af5"/>
          <w:rFonts w:eastAsia="Times New Roman" w:cs="Times New Roman"/>
          <w:szCs w:val="28"/>
        </w:rPr>
        <w:footnoteReference w:id="1"/>
      </w:r>
      <w:r w:rsidRPr="00047DAD">
        <w:rPr>
          <w:rFonts w:eastAsia="Times New Roman" w:cs="Times New Roman"/>
          <w:szCs w:val="28"/>
        </w:rPr>
        <w:t>, на территории городского округа «город Махачкала» функционируют:</w:t>
      </w:r>
    </w:p>
    <w:p w14:paraId="18DA919B" w14:textId="77777777" w:rsidR="006E3681" w:rsidRPr="00047DAD" w:rsidRDefault="000A0E3B" w:rsidP="008968E6">
      <w:pPr>
        <w:pStyle w:val="aff3"/>
        <w:numPr>
          <w:ilvl w:val="0"/>
          <w:numId w:val="15"/>
        </w:numPr>
        <w:ind w:left="0" w:firstLine="709"/>
      </w:pPr>
      <w:r w:rsidRPr="00047DAD">
        <w:rPr>
          <w:rFonts w:eastAsia="Times New Roman"/>
        </w:rPr>
        <w:t xml:space="preserve">2 муниципальных унитарных сельскохозяйственных предприятия (МУП «Шамхальский» и МУП </w:t>
      </w:r>
      <w:r w:rsidR="00860503" w:rsidRPr="00047DAD">
        <w:rPr>
          <w:rFonts w:eastAsia="Times New Roman"/>
        </w:rPr>
        <w:t>«</w:t>
      </w:r>
      <w:r w:rsidRPr="00047DAD">
        <w:rPr>
          <w:rFonts w:eastAsia="Times New Roman"/>
        </w:rPr>
        <w:t>8 Марта»);</w:t>
      </w:r>
    </w:p>
    <w:p w14:paraId="1410976A" w14:textId="77777777" w:rsidR="006E3681" w:rsidRPr="00047DAD" w:rsidRDefault="000A0E3B" w:rsidP="008968E6">
      <w:pPr>
        <w:pStyle w:val="aff3"/>
        <w:numPr>
          <w:ilvl w:val="0"/>
          <w:numId w:val="15"/>
        </w:numPr>
        <w:ind w:left="0" w:firstLine="709"/>
      </w:pPr>
      <w:r w:rsidRPr="00047DAD">
        <w:rPr>
          <w:rFonts w:eastAsia="Times New Roman"/>
        </w:rPr>
        <w:t>14 сельскохозяйственных предприятий разных форм хозяйственности;</w:t>
      </w:r>
    </w:p>
    <w:p w14:paraId="5B8D8882" w14:textId="77777777" w:rsidR="006E3681" w:rsidRPr="00047DAD" w:rsidRDefault="000A0E3B" w:rsidP="008968E6">
      <w:pPr>
        <w:pStyle w:val="aff3"/>
        <w:numPr>
          <w:ilvl w:val="0"/>
          <w:numId w:val="15"/>
        </w:numPr>
        <w:ind w:left="0" w:firstLine="709"/>
      </w:pPr>
      <w:r w:rsidRPr="00047DAD">
        <w:rPr>
          <w:rFonts w:eastAsia="Times New Roman"/>
        </w:rPr>
        <w:t>8 сельскохозяйственных потребительских кооперативов;</w:t>
      </w:r>
    </w:p>
    <w:p w14:paraId="5FBADC9C" w14:textId="77777777" w:rsidR="006E3681" w:rsidRPr="00047DAD" w:rsidRDefault="000A0E3B" w:rsidP="008968E6">
      <w:pPr>
        <w:pStyle w:val="aff3"/>
        <w:numPr>
          <w:ilvl w:val="0"/>
          <w:numId w:val="15"/>
        </w:numPr>
        <w:ind w:left="0" w:firstLine="709"/>
      </w:pPr>
      <w:r w:rsidRPr="00047DAD">
        <w:rPr>
          <w:rFonts w:eastAsia="Times New Roman"/>
        </w:rPr>
        <w:t>около 560 крестьянских фермерских хозяйств;</w:t>
      </w:r>
    </w:p>
    <w:p w14:paraId="1EAE3067" w14:textId="77777777" w:rsidR="006E3681" w:rsidRPr="00047DAD" w:rsidRDefault="000A0E3B" w:rsidP="008968E6">
      <w:pPr>
        <w:pStyle w:val="aff3"/>
        <w:numPr>
          <w:ilvl w:val="0"/>
          <w:numId w:val="15"/>
        </w:numPr>
        <w:ind w:left="0" w:firstLine="709"/>
      </w:pPr>
      <w:r w:rsidRPr="00047DAD">
        <w:rPr>
          <w:rFonts w:eastAsia="Times New Roman"/>
        </w:rPr>
        <w:t>около 14 660 личных подсобных хозяйств.</w:t>
      </w:r>
    </w:p>
    <w:p w14:paraId="1B83B031" w14:textId="77777777" w:rsidR="006E3681" w:rsidRPr="00047DAD" w:rsidRDefault="000A0E3B">
      <w:pPr>
        <w:rPr>
          <w:rFonts w:cs="Times New Roman"/>
        </w:rPr>
      </w:pPr>
      <w:r w:rsidRPr="00047DAD">
        <w:rPr>
          <w:rFonts w:cs="Times New Roman"/>
        </w:rPr>
        <w:t>Основные виды сельскохозяйственной специализации: овощеводство, плодоводство, виноградарство, животноводство, рыболовство, производство кормов.</w:t>
      </w:r>
    </w:p>
    <w:p w14:paraId="260B1A4C" w14:textId="75896FE7" w:rsidR="006E3681" w:rsidRPr="00047DAD" w:rsidRDefault="000A0E3B">
      <w:pPr>
        <w:rPr>
          <w:rFonts w:cs="Times New Roman"/>
        </w:rPr>
      </w:pPr>
      <w:r w:rsidRPr="00047DAD">
        <w:rPr>
          <w:rFonts w:cs="Times New Roman"/>
        </w:rPr>
        <w:lastRenderedPageBreak/>
        <w:t>Объём производства валовой продукции сельского хозяйства на территории г</w:t>
      </w:r>
      <w:r w:rsidRPr="00047DAD">
        <w:rPr>
          <w:rFonts w:cs="Times New Roman"/>
          <w:color w:val="000000"/>
        </w:rPr>
        <w:t>ородского округа «город Махачкала»</w:t>
      </w:r>
      <w:r w:rsidRPr="00047DAD">
        <w:rPr>
          <w:rFonts w:cs="Times New Roman"/>
        </w:rPr>
        <w:t xml:space="preserve"> приведён в таблице 2.1-1.</w:t>
      </w:r>
    </w:p>
    <w:p w14:paraId="12FCAEED" w14:textId="77777777" w:rsidR="0058044D" w:rsidRPr="00047DAD" w:rsidRDefault="0058044D">
      <w:pPr>
        <w:ind w:firstLine="0"/>
        <w:jc w:val="left"/>
        <w:rPr>
          <w:rFonts w:cs="Times New Roman"/>
        </w:rPr>
      </w:pPr>
    </w:p>
    <w:p w14:paraId="02CF815C" w14:textId="3496E608" w:rsidR="006E3681" w:rsidRPr="00047DAD" w:rsidRDefault="000A0E3B" w:rsidP="00AC435A">
      <w:pPr>
        <w:spacing w:after="120"/>
        <w:ind w:firstLine="0"/>
        <w:rPr>
          <w:rFonts w:cs="Times New Roman"/>
        </w:rPr>
      </w:pPr>
      <w:r w:rsidRPr="00047DAD">
        <w:rPr>
          <w:rFonts w:cs="Times New Roman"/>
        </w:rPr>
        <w:t xml:space="preserve">Таблица 2.1-1 </w:t>
      </w:r>
      <w:r w:rsidR="0037688D" w:rsidRPr="00047DAD">
        <w:rPr>
          <w:rFonts w:eastAsia="Calibri" w:cs="Times New Roman"/>
          <w:color w:val="000000"/>
        </w:rPr>
        <w:t>–</w:t>
      </w:r>
      <w:r w:rsidRPr="00047DAD">
        <w:rPr>
          <w:rFonts w:cs="Times New Roman"/>
        </w:rPr>
        <w:t xml:space="preserve"> Объём производства валовой продукции сельского хозяйства на территории г</w:t>
      </w:r>
      <w:r w:rsidRPr="00047DAD">
        <w:rPr>
          <w:rFonts w:cs="Times New Roman"/>
          <w:color w:val="000000"/>
        </w:rPr>
        <w:t>ородского округа «город Махачкала»</w:t>
      </w:r>
    </w:p>
    <w:tbl>
      <w:tblPr>
        <w:tblW w:w="4975" w:type="pct"/>
        <w:tblInd w:w="55" w:type="dxa"/>
        <w:tblLayout w:type="fixed"/>
        <w:tblCellMar>
          <w:top w:w="55" w:type="dxa"/>
          <w:left w:w="55" w:type="dxa"/>
          <w:bottom w:w="55" w:type="dxa"/>
          <w:right w:w="55" w:type="dxa"/>
        </w:tblCellMar>
        <w:tblLook w:val="04A0" w:firstRow="1" w:lastRow="0" w:firstColumn="1" w:lastColumn="0" w:noHBand="0" w:noVBand="1"/>
      </w:tblPr>
      <w:tblGrid>
        <w:gridCol w:w="2899"/>
        <w:gridCol w:w="1776"/>
        <w:gridCol w:w="1776"/>
        <w:gridCol w:w="1776"/>
        <w:gridCol w:w="1776"/>
      </w:tblGrid>
      <w:tr w:rsidR="006E3681" w:rsidRPr="00047DAD" w14:paraId="6E6582B3" w14:textId="77777777" w:rsidTr="00AC435A">
        <w:tc>
          <w:tcPr>
            <w:tcW w:w="2775" w:type="dxa"/>
            <w:tcBorders>
              <w:top w:val="single" w:sz="4" w:space="0" w:color="000000"/>
              <w:left w:val="single" w:sz="4" w:space="0" w:color="000000"/>
              <w:bottom w:val="single" w:sz="4" w:space="0" w:color="000000"/>
            </w:tcBorders>
            <w:shd w:val="clear" w:color="auto" w:fill="D9D9D9" w:themeFill="background1" w:themeFillShade="D9"/>
            <w:vAlign w:val="center"/>
          </w:tcPr>
          <w:p w14:paraId="6DA24FEE" w14:textId="77777777" w:rsidR="006E3681" w:rsidRPr="00047DAD" w:rsidRDefault="000A0E3B" w:rsidP="00AC435A">
            <w:pPr>
              <w:pStyle w:val="afffff3"/>
              <w:ind w:firstLine="0"/>
              <w:jc w:val="center"/>
              <w:rPr>
                <w:rFonts w:cs="Times New Roman"/>
                <w:sz w:val="22"/>
              </w:rPr>
            </w:pPr>
            <w:r w:rsidRPr="00047DAD">
              <w:rPr>
                <w:rFonts w:cs="Times New Roman"/>
                <w:sz w:val="22"/>
              </w:rPr>
              <w:t>Наименование показателя</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14:paraId="06E14F6F" w14:textId="77777777" w:rsidR="006E3681" w:rsidRPr="00047DAD" w:rsidRDefault="000A0E3B" w:rsidP="00AC435A">
            <w:pPr>
              <w:pStyle w:val="afffff3"/>
              <w:ind w:firstLine="0"/>
              <w:jc w:val="center"/>
              <w:rPr>
                <w:rFonts w:cs="Times New Roman"/>
                <w:sz w:val="22"/>
              </w:rPr>
            </w:pPr>
            <w:r w:rsidRPr="00047DAD">
              <w:rPr>
                <w:rFonts w:cs="Times New Roman"/>
                <w:sz w:val="22"/>
              </w:rPr>
              <w:t>2018 год</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14:paraId="0CB10402" w14:textId="77777777" w:rsidR="006E3681" w:rsidRPr="00047DAD" w:rsidRDefault="000A0E3B" w:rsidP="00AC435A">
            <w:pPr>
              <w:pStyle w:val="afffff3"/>
              <w:ind w:firstLine="0"/>
              <w:jc w:val="center"/>
              <w:rPr>
                <w:rFonts w:cs="Times New Roman"/>
                <w:sz w:val="22"/>
              </w:rPr>
            </w:pPr>
            <w:r w:rsidRPr="00047DAD">
              <w:rPr>
                <w:rFonts w:cs="Times New Roman"/>
                <w:sz w:val="22"/>
              </w:rPr>
              <w:t>2019 год</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14:paraId="7DF37A6B" w14:textId="77777777" w:rsidR="006E3681" w:rsidRPr="00047DAD" w:rsidRDefault="000A0E3B" w:rsidP="00AC435A">
            <w:pPr>
              <w:pStyle w:val="afffff3"/>
              <w:ind w:firstLine="0"/>
              <w:jc w:val="center"/>
              <w:rPr>
                <w:rFonts w:cs="Times New Roman"/>
                <w:sz w:val="22"/>
              </w:rPr>
            </w:pPr>
            <w:r w:rsidRPr="00047DAD">
              <w:rPr>
                <w:rFonts w:cs="Times New Roman"/>
                <w:sz w:val="22"/>
              </w:rPr>
              <w:t>2020 год</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AC55D5" w14:textId="77777777" w:rsidR="006E3681" w:rsidRPr="00047DAD" w:rsidRDefault="000A0E3B" w:rsidP="00AC435A">
            <w:pPr>
              <w:pStyle w:val="afffff3"/>
              <w:ind w:firstLine="0"/>
              <w:jc w:val="center"/>
              <w:rPr>
                <w:rFonts w:cs="Times New Roman"/>
                <w:sz w:val="22"/>
              </w:rPr>
            </w:pPr>
            <w:r w:rsidRPr="00047DAD">
              <w:rPr>
                <w:rFonts w:cs="Times New Roman"/>
                <w:sz w:val="22"/>
              </w:rPr>
              <w:t>2021 год</w:t>
            </w:r>
          </w:p>
        </w:tc>
      </w:tr>
      <w:tr w:rsidR="006E3681" w:rsidRPr="00047DAD" w14:paraId="359152AB" w14:textId="77777777" w:rsidTr="001B73CB">
        <w:trPr>
          <w:trHeight w:val="369"/>
        </w:trPr>
        <w:tc>
          <w:tcPr>
            <w:tcW w:w="2775" w:type="dxa"/>
            <w:tcBorders>
              <w:left w:val="single" w:sz="4" w:space="0" w:color="000000"/>
              <w:bottom w:val="single" w:sz="4" w:space="0" w:color="000000"/>
            </w:tcBorders>
          </w:tcPr>
          <w:p w14:paraId="47540151" w14:textId="77777777" w:rsidR="006E3681" w:rsidRPr="00047DAD" w:rsidRDefault="000A0E3B">
            <w:pPr>
              <w:widowControl w:val="0"/>
              <w:spacing w:line="276" w:lineRule="auto"/>
              <w:ind w:firstLine="0"/>
              <w:jc w:val="left"/>
              <w:rPr>
                <w:rFonts w:cs="Times New Roman"/>
                <w:sz w:val="22"/>
              </w:rPr>
            </w:pPr>
            <w:r w:rsidRPr="00047DAD">
              <w:rPr>
                <w:rFonts w:cs="Times New Roman"/>
                <w:sz w:val="22"/>
              </w:rPr>
              <w:t>Объем производства валовой продукции сельского хозяйства во всех категориях хозяйств</w:t>
            </w:r>
          </w:p>
        </w:tc>
        <w:tc>
          <w:tcPr>
            <w:tcW w:w="1701" w:type="dxa"/>
            <w:tcBorders>
              <w:left w:val="single" w:sz="4" w:space="0" w:color="000000"/>
              <w:bottom w:val="single" w:sz="4" w:space="0" w:color="000000"/>
            </w:tcBorders>
          </w:tcPr>
          <w:p w14:paraId="7CC36234" w14:textId="77777777" w:rsidR="00DF2C7D" w:rsidRPr="00047DAD" w:rsidRDefault="000A0E3B" w:rsidP="001B73CB">
            <w:pPr>
              <w:widowControl w:val="0"/>
              <w:spacing w:line="276" w:lineRule="auto"/>
              <w:ind w:firstLine="0"/>
              <w:jc w:val="left"/>
              <w:rPr>
                <w:rFonts w:cs="Times New Roman"/>
                <w:sz w:val="22"/>
              </w:rPr>
            </w:pPr>
            <w:r w:rsidRPr="00047DAD">
              <w:rPr>
                <w:rFonts w:cs="Times New Roman"/>
                <w:sz w:val="22"/>
              </w:rPr>
              <w:t xml:space="preserve">1 млрд. 320 </w:t>
            </w:r>
          </w:p>
          <w:p w14:paraId="6E9B66AA" w14:textId="77777777" w:rsidR="006E3681" w:rsidRPr="00047DAD" w:rsidRDefault="000A0E3B" w:rsidP="001B73CB">
            <w:pPr>
              <w:widowControl w:val="0"/>
              <w:spacing w:line="276" w:lineRule="auto"/>
              <w:ind w:firstLine="0"/>
              <w:jc w:val="left"/>
              <w:rPr>
                <w:rFonts w:cs="Times New Roman"/>
                <w:sz w:val="22"/>
              </w:rPr>
            </w:pPr>
            <w:r w:rsidRPr="00047DAD">
              <w:rPr>
                <w:rFonts w:cs="Times New Roman"/>
                <w:sz w:val="22"/>
              </w:rPr>
              <w:t>млн. рублей</w:t>
            </w:r>
          </w:p>
        </w:tc>
        <w:tc>
          <w:tcPr>
            <w:tcW w:w="1701" w:type="dxa"/>
            <w:tcBorders>
              <w:left w:val="single" w:sz="4" w:space="0" w:color="000000"/>
              <w:bottom w:val="single" w:sz="4" w:space="0" w:color="000000"/>
            </w:tcBorders>
          </w:tcPr>
          <w:p w14:paraId="5ABE78AC" w14:textId="77777777" w:rsidR="00DF2C7D" w:rsidRPr="00047DAD" w:rsidRDefault="000A0E3B" w:rsidP="001B73CB">
            <w:pPr>
              <w:widowControl w:val="0"/>
              <w:spacing w:line="276" w:lineRule="auto"/>
              <w:ind w:firstLine="0"/>
              <w:jc w:val="left"/>
              <w:rPr>
                <w:rFonts w:cs="Times New Roman"/>
                <w:sz w:val="22"/>
              </w:rPr>
            </w:pPr>
            <w:r w:rsidRPr="00047DAD">
              <w:rPr>
                <w:rFonts w:cs="Times New Roman"/>
                <w:sz w:val="22"/>
              </w:rPr>
              <w:t xml:space="preserve">1 млрд.430 </w:t>
            </w:r>
          </w:p>
          <w:p w14:paraId="5828547F" w14:textId="77777777" w:rsidR="006E3681" w:rsidRPr="00047DAD" w:rsidRDefault="000A0E3B" w:rsidP="001B73CB">
            <w:pPr>
              <w:widowControl w:val="0"/>
              <w:spacing w:line="276" w:lineRule="auto"/>
              <w:ind w:firstLine="0"/>
              <w:jc w:val="left"/>
              <w:rPr>
                <w:rFonts w:cs="Times New Roman"/>
                <w:sz w:val="22"/>
              </w:rPr>
            </w:pPr>
            <w:r w:rsidRPr="00047DAD">
              <w:rPr>
                <w:rFonts w:cs="Times New Roman"/>
                <w:sz w:val="22"/>
              </w:rPr>
              <w:t>млн. рублей</w:t>
            </w:r>
          </w:p>
        </w:tc>
        <w:tc>
          <w:tcPr>
            <w:tcW w:w="1701" w:type="dxa"/>
            <w:tcBorders>
              <w:left w:val="single" w:sz="4" w:space="0" w:color="000000"/>
              <w:bottom w:val="single" w:sz="4" w:space="0" w:color="000000"/>
            </w:tcBorders>
          </w:tcPr>
          <w:p w14:paraId="1E3E6933" w14:textId="77777777" w:rsidR="00DF2C7D" w:rsidRPr="00047DAD" w:rsidRDefault="000A0E3B" w:rsidP="001B73CB">
            <w:pPr>
              <w:widowControl w:val="0"/>
              <w:spacing w:line="276" w:lineRule="auto"/>
              <w:ind w:firstLine="0"/>
              <w:jc w:val="left"/>
              <w:rPr>
                <w:rFonts w:cs="Times New Roman"/>
                <w:sz w:val="22"/>
              </w:rPr>
            </w:pPr>
            <w:r w:rsidRPr="00047DAD">
              <w:rPr>
                <w:rFonts w:cs="Times New Roman"/>
                <w:sz w:val="22"/>
              </w:rPr>
              <w:t xml:space="preserve">1 млрд. 410 </w:t>
            </w:r>
          </w:p>
          <w:p w14:paraId="5B5693EE" w14:textId="77777777" w:rsidR="006E3681" w:rsidRPr="00047DAD" w:rsidRDefault="000A0E3B" w:rsidP="001B73CB">
            <w:pPr>
              <w:widowControl w:val="0"/>
              <w:spacing w:line="276" w:lineRule="auto"/>
              <w:ind w:firstLine="0"/>
              <w:jc w:val="left"/>
              <w:rPr>
                <w:rFonts w:cs="Times New Roman"/>
                <w:sz w:val="22"/>
              </w:rPr>
            </w:pPr>
            <w:r w:rsidRPr="00047DAD">
              <w:rPr>
                <w:rFonts w:cs="Times New Roman"/>
                <w:sz w:val="22"/>
              </w:rPr>
              <w:t>млн. рублей</w:t>
            </w:r>
          </w:p>
        </w:tc>
        <w:tc>
          <w:tcPr>
            <w:tcW w:w="1701" w:type="dxa"/>
            <w:tcBorders>
              <w:left w:val="single" w:sz="4" w:space="0" w:color="000000"/>
              <w:bottom w:val="single" w:sz="4" w:space="0" w:color="000000"/>
              <w:right w:val="single" w:sz="4" w:space="0" w:color="000000"/>
            </w:tcBorders>
          </w:tcPr>
          <w:p w14:paraId="2375F977" w14:textId="77777777" w:rsidR="00DF2C7D" w:rsidRPr="00047DAD" w:rsidRDefault="000A0E3B" w:rsidP="001B73CB">
            <w:pPr>
              <w:widowControl w:val="0"/>
              <w:spacing w:line="276" w:lineRule="auto"/>
              <w:ind w:firstLine="0"/>
              <w:jc w:val="left"/>
              <w:rPr>
                <w:rFonts w:cs="Times New Roman"/>
                <w:sz w:val="22"/>
              </w:rPr>
            </w:pPr>
            <w:r w:rsidRPr="00047DAD">
              <w:rPr>
                <w:rFonts w:cs="Times New Roman"/>
                <w:sz w:val="22"/>
              </w:rPr>
              <w:t xml:space="preserve">1 млрд. 240 </w:t>
            </w:r>
          </w:p>
          <w:p w14:paraId="7FF00233" w14:textId="77777777" w:rsidR="006E3681" w:rsidRPr="00047DAD" w:rsidRDefault="000A0E3B" w:rsidP="001B73CB">
            <w:pPr>
              <w:widowControl w:val="0"/>
              <w:spacing w:line="276" w:lineRule="auto"/>
              <w:ind w:firstLine="0"/>
              <w:jc w:val="left"/>
              <w:rPr>
                <w:rFonts w:cs="Times New Roman"/>
                <w:sz w:val="22"/>
              </w:rPr>
            </w:pPr>
            <w:r w:rsidRPr="00047DAD">
              <w:rPr>
                <w:rFonts w:cs="Times New Roman"/>
                <w:sz w:val="22"/>
              </w:rPr>
              <w:t>млн. рублей</w:t>
            </w:r>
          </w:p>
        </w:tc>
      </w:tr>
    </w:tbl>
    <w:p w14:paraId="322A240B" w14:textId="77777777" w:rsidR="006E3681" w:rsidRPr="00047DAD" w:rsidRDefault="000A0E3B" w:rsidP="008968E6">
      <w:pPr>
        <w:spacing w:before="240"/>
        <w:rPr>
          <w:rFonts w:cs="Times New Roman"/>
        </w:rPr>
      </w:pPr>
      <w:r w:rsidRPr="00047DAD">
        <w:rPr>
          <w:rFonts w:cs="Times New Roman"/>
        </w:rPr>
        <w:t>На территории городского округа увеличивается количество хозяйств, в которых организовано овощеводство. За последние годы активное развитие получили строительство современных тепличных комплексов.</w:t>
      </w:r>
    </w:p>
    <w:p w14:paraId="15B59064" w14:textId="77777777" w:rsidR="006E3681" w:rsidRPr="00047DAD" w:rsidRDefault="000A0E3B">
      <w:pPr>
        <w:rPr>
          <w:rFonts w:eastAsia="Calibri" w:cs="Times New Roman"/>
        </w:rPr>
      </w:pPr>
      <w:r w:rsidRPr="00047DAD">
        <w:rPr>
          <w:rFonts w:eastAsia="Calibri" w:cs="Times New Roman"/>
          <w:color w:val="000000"/>
        </w:rPr>
        <w:t>Большая часть земель сельскохозяйственного использования (80</w:t>
      </w:r>
      <w:r w:rsidR="00F93045" w:rsidRPr="00047DAD">
        <w:rPr>
          <w:rFonts w:eastAsia="Calibri" w:cs="Times New Roman"/>
          <w:color w:val="000000"/>
        </w:rPr>
        <w:t> </w:t>
      </w:r>
      <w:r w:rsidRPr="00047DAD">
        <w:rPr>
          <w:rFonts w:eastAsia="Calibri" w:cs="Times New Roman"/>
          <w:color w:val="000000"/>
        </w:rPr>
        <w:t>%) отводится для обеспечения потребностей животноводства в кормовых культурах и естественных сенокосах. Перераспределение земельных ресурсов происходит в пользу более рентабельных отраслей растениеводства (плодоводство и виноградарство) и для обеспечения потребностей такой важной отрасли как животноводств</w:t>
      </w:r>
      <w:r w:rsidR="003E4718" w:rsidRPr="00047DAD">
        <w:rPr>
          <w:rFonts w:eastAsia="Calibri" w:cs="Times New Roman"/>
          <w:color w:val="000000"/>
        </w:rPr>
        <w:t>о</w:t>
      </w:r>
      <w:r w:rsidRPr="00047DAD">
        <w:rPr>
          <w:rFonts w:eastAsia="Calibri" w:cs="Times New Roman"/>
          <w:color w:val="000000"/>
        </w:rPr>
        <w:t xml:space="preserve"> (в основном крупного рогатого скота).</w:t>
      </w:r>
    </w:p>
    <w:p w14:paraId="7171105C" w14:textId="77777777" w:rsidR="006E3681" w:rsidRPr="00047DAD" w:rsidRDefault="000A0E3B" w:rsidP="00AB2800">
      <w:pPr>
        <w:rPr>
          <w:rFonts w:eastAsia="Calibri" w:cs="Times New Roman"/>
        </w:rPr>
      </w:pPr>
      <w:r w:rsidRPr="00047DAD">
        <w:rPr>
          <w:rFonts w:eastAsia="Calibri" w:cs="Times New Roman"/>
          <w:color w:val="000000"/>
        </w:rPr>
        <w:t>В числе актуальных и основных проблем в развитии сельского хозяйства городского округа «город Махачкала» следует выделить:</w:t>
      </w:r>
    </w:p>
    <w:p w14:paraId="198D96EE" w14:textId="77777777" w:rsidR="006E3681" w:rsidRPr="00047DAD" w:rsidRDefault="000A0E3B" w:rsidP="008968E6">
      <w:pPr>
        <w:pStyle w:val="aff3"/>
        <w:numPr>
          <w:ilvl w:val="0"/>
          <w:numId w:val="14"/>
        </w:numPr>
        <w:ind w:left="0" w:firstLine="357"/>
        <w:rPr>
          <w:rFonts w:eastAsia="Calibri"/>
          <w:szCs w:val="22"/>
        </w:rPr>
      </w:pPr>
      <w:r w:rsidRPr="00047DAD">
        <w:rPr>
          <w:rFonts w:eastAsia="Calibri"/>
          <w:color w:val="000000"/>
          <w:szCs w:val="22"/>
        </w:rPr>
        <w:t xml:space="preserve">отсутствие современной сельскохозяйственной техники и оборудования, а также </w:t>
      </w:r>
      <w:r w:rsidR="00DF5E18" w:rsidRPr="00047DAD">
        <w:rPr>
          <w:rFonts w:eastAsia="Calibri"/>
          <w:color w:val="000000"/>
          <w:szCs w:val="22"/>
        </w:rPr>
        <w:t xml:space="preserve">необходимость </w:t>
      </w:r>
      <w:r w:rsidRPr="00047DAD">
        <w:rPr>
          <w:rFonts w:eastAsia="Calibri"/>
          <w:color w:val="000000"/>
          <w:szCs w:val="22"/>
        </w:rPr>
        <w:t>восстановлени</w:t>
      </w:r>
      <w:r w:rsidR="00DF5E18" w:rsidRPr="00047DAD">
        <w:rPr>
          <w:rFonts w:eastAsia="Calibri"/>
          <w:color w:val="000000"/>
          <w:szCs w:val="22"/>
        </w:rPr>
        <w:t>я</w:t>
      </w:r>
      <w:r w:rsidRPr="00047DAD">
        <w:rPr>
          <w:rFonts w:eastAsia="Calibri"/>
          <w:color w:val="000000"/>
          <w:szCs w:val="22"/>
        </w:rPr>
        <w:t xml:space="preserve"> сети сервисных технических центров;</w:t>
      </w:r>
    </w:p>
    <w:p w14:paraId="67E3E586" w14:textId="77777777" w:rsidR="006E3681" w:rsidRPr="00047DAD" w:rsidRDefault="000A0E3B" w:rsidP="008968E6">
      <w:pPr>
        <w:pStyle w:val="aff3"/>
        <w:numPr>
          <w:ilvl w:val="0"/>
          <w:numId w:val="14"/>
        </w:numPr>
        <w:ind w:left="0" w:firstLine="357"/>
        <w:rPr>
          <w:rFonts w:eastAsia="Calibri"/>
          <w:szCs w:val="22"/>
        </w:rPr>
      </w:pPr>
      <w:r w:rsidRPr="00047DAD">
        <w:rPr>
          <w:rFonts w:eastAsia="Calibri"/>
          <w:color w:val="000000"/>
          <w:szCs w:val="22"/>
        </w:rPr>
        <w:t>отсутствие в хозяйствах техники для внесения удобрений и машин для выполнения мелиоративных работ, крайне низк</w:t>
      </w:r>
      <w:r w:rsidR="00DF5E18" w:rsidRPr="00047DAD">
        <w:rPr>
          <w:rFonts w:eastAsia="Calibri"/>
          <w:color w:val="000000"/>
          <w:szCs w:val="22"/>
        </w:rPr>
        <w:t>ий</w:t>
      </w:r>
      <w:r w:rsidRPr="00047DAD">
        <w:rPr>
          <w:rFonts w:eastAsia="Calibri"/>
          <w:color w:val="000000"/>
          <w:szCs w:val="22"/>
        </w:rPr>
        <w:t xml:space="preserve"> уровень механизации животноводческих ферм;</w:t>
      </w:r>
    </w:p>
    <w:p w14:paraId="2CE9474F" w14:textId="77777777" w:rsidR="006E3681" w:rsidRPr="00047DAD" w:rsidRDefault="000A0E3B" w:rsidP="008968E6">
      <w:pPr>
        <w:pStyle w:val="aff3"/>
        <w:numPr>
          <w:ilvl w:val="0"/>
          <w:numId w:val="14"/>
        </w:numPr>
        <w:ind w:left="0" w:firstLine="357"/>
        <w:rPr>
          <w:rFonts w:eastAsia="Calibri"/>
          <w:szCs w:val="22"/>
        </w:rPr>
      </w:pPr>
      <w:r w:rsidRPr="00047DAD">
        <w:rPr>
          <w:rFonts w:eastAsia="Calibri"/>
          <w:color w:val="000000"/>
          <w:szCs w:val="22"/>
        </w:rPr>
        <w:t>снижение плодородия почв из-за неудовлетворительного состояния как межхозяйственной, так и внутрихозяйственной оросительной сети;</w:t>
      </w:r>
    </w:p>
    <w:p w14:paraId="0C615E52" w14:textId="77777777" w:rsidR="006E3681" w:rsidRPr="00047DAD" w:rsidRDefault="000A0E3B" w:rsidP="008968E6">
      <w:pPr>
        <w:pStyle w:val="aff3"/>
        <w:numPr>
          <w:ilvl w:val="0"/>
          <w:numId w:val="14"/>
        </w:numPr>
        <w:ind w:left="0" w:firstLine="357"/>
        <w:rPr>
          <w:rFonts w:eastAsia="Calibri"/>
          <w:szCs w:val="22"/>
        </w:rPr>
      </w:pPr>
      <w:r w:rsidRPr="00047DAD">
        <w:rPr>
          <w:rFonts w:eastAsia="Calibri"/>
          <w:color w:val="000000"/>
          <w:szCs w:val="22"/>
        </w:rPr>
        <w:t>снижение уровня управления и отсутствие квалифицированных кадров на производстве.</w:t>
      </w:r>
    </w:p>
    <w:p w14:paraId="0E6C213F" w14:textId="77777777" w:rsidR="006E3681" w:rsidRPr="00047DAD" w:rsidRDefault="000A0E3B">
      <w:pPr>
        <w:rPr>
          <w:rFonts w:eastAsia="Calibri" w:cs="Times New Roman"/>
          <w:color w:val="000000"/>
        </w:rPr>
      </w:pPr>
      <w:r w:rsidRPr="00047DAD">
        <w:rPr>
          <w:rFonts w:eastAsia="Calibri" w:cs="Times New Roman"/>
          <w:color w:val="000000"/>
        </w:rPr>
        <w:t xml:space="preserve">Такое положение приводит к значительным сверхнормативным нагрузкам на имеющуюся технику и оборудование отрасли, потерям урожая, росту себестоимости </w:t>
      </w:r>
      <w:bookmarkStart w:id="12" w:name="_Hlk146272626"/>
      <w:r w:rsidR="00B46A65" w:rsidRPr="00047DAD">
        <w:rPr>
          <w:rFonts w:eastAsia="Calibri" w:cs="Times New Roman"/>
          <w:color w:val="000000"/>
        </w:rPr>
        <w:t>производимой продукции</w:t>
      </w:r>
      <w:bookmarkEnd w:id="12"/>
      <w:r w:rsidR="00111A7D" w:rsidRPr="00047DAD">
        <w:rPr>
          <w:rFonts w:eastAsia="Calibri" w:cs="Times New Roman"/>
          <w:color w:val="000000"/>
        </w:rPr>
        <w:t xml:space="preserve"> </w:t>
      </w:r>
      <w:r w:rsidRPr="00047DAD">
        <w:rPr>
          <w:rFonts w:eastAsia="Calibri" w:cs="Times New Roman"/>
          <w:color w:val="000000"/>
        </w:rPr>
        <w:t>и снижению</w:t>
      </w:r>
      <w:r w:rsidR="00B46A65" w:rsidRPr="00047DAD">
        <w:rPr>
          <w:rFonts w:eastAsia="Calibri" w:cs="Times New Roman"/>
          <w:color w:val="000000"/>
        </w:rPr>
        <w:t xml:space="preserve"> её</w:t>
      </w:r>
      <w:r w:rsidRPr="00047DAD">
        <w:rPr>
          <w:rFonts w:eastAsia="Calibri" w:cs="Times New Roman"/>
          <w:color w:val="000000"/>
        </w:rPr>
        <w:t xml:space="preserve"> конкурентоспособности</w:t>
      </w:r>
      <w:r w:rsidR="00B46A65" w:rsidRPr="00047DAD">
        <w:rPr>
          <w:rFonts w:eastAsia="Calibri" w:cs="Times New Roman"/>
          <w:color w:val="000000"/>
        </w:rPr>
        <w:t xml:space="preserve"> на рынке</w:t>
      </w:r>
      <w:r w:rsidRPr="00047DAD">
        <w:rPr>
          <w:rFonts w:eastAsia="Calibri" w:cs="Times New Roman"/>
          <w:color w:val="000000"/>
        </w:rPr>
        <w:t>.</w:t>
      </w:r>
      <w:r w:rsidR="00997D3D" w:rsidRPr="00047DAD">
        <w:rPr>
          <w:rFonts w:eastAsia="Calibri" w:cs="Times New Roman"/>
          <w:color w:val="000000"/>
        </w:rPr>
        <w:t xml:space="preserve"> </w:t>
      </w:r>
    </w:p>
    <w:p w14:paraId="65441CDD" w14:textId="15D20BCC" w:rsidR="006E3681" w:rsidRPr="00047DAD" w:rsidRDefault="000A0E3B">
      <w:pPr>
        <w:rPr>
          <w:rFonts w:eastAsia="Calibri" w:cs="Times New Roman"/>
        </w:rPr>
      </w:pPr>
      <w:r w:rsidRPr="00047DAD">
        <w:rPr>
          <w:rFonts w:eastAsia="Calibri" w:cs="Times New Roman"/>
          <w:color w:val="000000"/>
        </w:rPr>
        <w:t>Слабо развита инфраструктура агропромышленного комплекса: в городском округе «город Махачкала» и в целом по Республике Дагестан перерабатывается не более 5 % производимых овощных и плодовых культур, 10 – 15% мясомолочной продукции и 1 % зерновых. Отсутствие мощностей по хранению и слаборазвитая система предпродажной подготовки продукции лишает производителей возможности закладывать на хранение востребованную на рынках республики качественную продукцию с последующим доведением её до потребителей в надлежащем состоянии.</w:t>
      </w:r>
    </w:p>
    <w:p w14:paraId="01144639" w14:textId="77777777" w:rsidR="006E3681" w:rsidRPr="00047DAD" w:rsidRDefault="000A0E3B">
      <w:pPr>
        <w:rPr>
          <w:rFonts w:eastAsia="Calibri" w:cs="Times New Roman"/>
          <w:b/>
          <w:bCs/>
          <w:color w:val="000000"/>
        </w:rPr>
      </w:pPr>
      <w:r w:rsidRPr="00047DAD">
        <w:rPr>
          <w:rFonts w:eastAsia="Calibri" w:cs="Times New Roman"/>
          <w:b/>
          <w:bCs/>
          <w:color w:val="000000"/>
        </w:rPr>
        <w:t>Промышленность</w:t>
      </w:r>
    </w:p>
    <w:p w14:paraId="01D69675" w14:textId="355BB9A1" w:rsidR="006E3681" w:rsidRPr="00047DAD" w:rsidRDefault="000A0E3B">
      <w:pPr>
        <w:rPr>
          <w:rFonts w:eastAsia="Calibri" w:cs="Times New Roman"/>
          <w:color w:val="000000"/>
        </w:rPr>
      </w:pPr>
      <w:r w:rsidRPr="00047DAD">
        <w:rPr>
          <w:rFonts w:eastAsia="Calibri" w:cs="Times New Roman"/>
          <w:color w:val="000000"/>
        </w:rPr>
        <w:lastRenderedPageBreak/>
        <w:t xml:space="preserve">На промышленное производство в городском округе «город Махачкала» </w:t>
      </w:r>
      <w:bookmarkStart w:id="13" w:name="_Hlk146273105"/>
      <w:r w:rsidRPr="00047DAD">
        <w:rPr>
          <w:rFonts w:eastAsia="Calibri" w:cs="Times New Roman"/>
          <w:color w:val="000000"/>
        </w:rPr>
        <w:t xml:space="preserve">приходится только 4% </w:t>
      </w:r>
      <w:bookmarkEnd w:id="13"/>
      <w:r w:rsidRPr="00047DAD">
        <w:rPr>
          <w:rFonts w:eastAsia="Calibri" w:cs="Times New Roman"/>
          <w:color w:val="000000"/>
        </w:rPr>
        <w:t xml:space="preserve">от всей добавленной стоимости, производимой на территории городского округа. При этом основная доля производимой промышленной продукции приходится на предприятия обрабатывающих производств </w:t>
      </w:r>
      <w:r w:rsidR="00667E84" w:rsidRPr="00047DAD">
        <w:rPr>
          <w:rFonts w:eastAsia="Calibri" w:cs="Times New Roman"/>
          <w:color w:val="000000"/>
        </w:rPr>
        <w:t>–</w:t>
      </w:r>
      <w:r w:rsidRPr="00047DAD">
        <w:rPr>
          <w:rFonts w:eastAsia="Calibri" w:cs="Times New Roman"/>
          <w:color w:val="000000"/>
        </w:rPr>
        <w:t xml:space="preserve"> 59,1%, далее следуют производство и распределение электроэнергии, газа, пара и воды </w:t>
      </w:r>
      <w:r w:rsidR="00667E84" w:rsidRPr="00047DAD">
        <w:rPr>
          <w:rFonts w:eastAsia="Calibri" w:cs="Times New Roman"/>
          <w:color w:val="000000"/>
        </w:rPr>
        <w:t>–</w:t>
      </w:r>
      <w:r w:rsidRPr="00047DAD">
        <w:rPr>
          <w:rFonts w:eastAsia="Calibri" w:cs="Times New Roman"/>
          <w:color w:val="000000"/>
        </w:rPr>
        <w:t xml:space="preserve"> 28,8%, добыча полезных ископаемых — 12,1%.</w:t>
      </w:r>
    </w:p>
    <w:p w14:paraId="2056BE41" w14:textId="49D05D22" w:rsidR="006E3681" w:rsidRPr="00047DAD" w:rsidRDefault="000A0E3B">
      <w:pPr>
        <w:rPr>
          <w:rFonts w:eastAsia="Calibri" w:cs="Times New Roman"/>
          <w:color w:val="000000"/>
        </w:rPr>
      </w:pPr>
      <w:r w:rsidRPr="00047DAD">
        <w:rPr>
          <w:rFonts w:eastAsia="Calibri" w:cs="Times New Roman"/>
          <w:color w:val="000000"/>
        </w:rPr>
        <w:t xml:space="preserve">В структуре производства предприятиями обрабатывающей промышленности 44,4% приходится на производство кокса и нефтепродуктов, 31,1% </w:t>
      </w:r>
      <w:r w:rsidR="00667E84" w:rsidRPr="00047DAD">
        <w:rPr>
          <w:rFonts w:eastAsia="Calibri" w:cs="Times New Roman"/>
          <w:color w:val="000000"/>
        </w:rPr>
        <w:t xml:space="preserve">- </w:t>
      </w:r>
      <w:r w:rsidRPr="00047DAD">
        <w:rPr>
          <w:rFonts w:eastAsia="Calibri" w:cs="Times New Roman"/>
          <w:color w:val="000000"/>
        </w:rPr>
        <w:t xml:space="preserve">на производство пищевых продуктов. Производство более высокотехнологичной продукции имеет меньшее значение для экономики городского округа: на прочие производства приходится 7,6%, </w:t>
      </w:r>
      <w:r w:rsidR="00667E84" w:rsidRPr="00047DAD">
        <w:rPr>
          <w:rFonts w:eastAsia="Calibri" w:cs="Times New Roman"/>
          <w:color w:val="000000"/>
        </w:rPr>
        <w:t xml:space="preserve">на </w:t>
      </w:r>
      <w:r w:rsidRPr="00047DAD">
        <w:rPr>
          <w:rFonts w:eastAsia="Calibri" w:cs="Times New Roman"/>
          <w:color w:val="000000"/>
        </w:rPr>
        <w:t xml:space="preserve">производство транспортных средств и оборудования – 7,4%, </w:t>
      </w:r>
      <w:r w:rsidR="00667E84" w:rsidRPr="00047DAD">
        <w:rPr>
          <w:rFonts w:eastAsia="Calibri" w:cs="Times New Roman"/>
          <w:color w:val="000000"/>
        </w:rPr>
        <w:t xml:space="preserve">на </w:t>
      </w:r>
      <w:r w:rsidRPr="00047DAD">
        <w:rPr>
          <w:rFonts w:eastAsia="Calibri" w:cs="Times New Roman"/>
          <w:color w:val="000000"/>
        </w:rPr>
        <w:t xml:space="preserve">производство прочих неметаллических продуктов – 3,2%, </w:t>
      </w:r>
      <w:r w:rsidR="00667E84" w:rsidRPr="00047DAD">
        <w:rPr>
          <w:rFonts w:eastAsia="Calibri" w:cs="Times New Roman"/>
          <w:color w:val="000000"/>
        </w:rPr>
        <w:t xml:space="preserve">на </w:t>
      </w:r>
      <w:r w:rsidRPr="00047DAD">
        <w:rPr>
          <w:rFonts w:eastAsia="Calibri" w:cs="Times New Roman"/>
          <w:color w:val="000000"/>
        </w:rPr>
        <w:t>производство машин и оборудования – 1,3% и электронного и оптического оборудования – 1,2%.</w:t>
      </w:r>
    </w:p>
    <w:p w14:paraId="3ACD87FC" w14:textId="3F01F993" w:rsidR="006E3681" w:rsidRPr="00047DAD" w:rsidRDefault="000A0E3B">
      <w:pPr>
        <w:rPr>
          <w:rFonts w:eastAsia="Calibri" w:cs="Times New Roman"/>
          <w:color w:val="000000"/>
        </w:rPr>
      </w:pPr>
      <w:r w:rsidRPr="00047DAD">
        <w:rPr>
          <w:rFonts w:eastAsia="Calibri" w:cs="Times New Roman"/>
          <w:color w:val="000000"/>
        </w:rPr>
        <w:t>В структуре производства товаров и услуг по всем видам экономической деятельности в городском округе «город Махачкала» на крупные и средние предприятия промышленности приходится примерно 25% продукции.</w:t>
      </w:r>
    </w:p>
    <w:p w14:paraId="79E69ADC" w14:textId="77777777" w:rsidR="006E3681" w:rsidRPr="00047DAD" w:rsidRDefault="000A0E3B">
      <w:pPr>
        <w:rPr>
          <w:rFonts w:eastAsia="Calibri" w:cs="Times New Roman"/>
          <w:color w:val="000000"/>
        </w:rPr>
      </w:pPr>
      <w:r w:rsidRPr="00047DAD">
        <w:rPr>
          <w:rFonts w:eastAsia="Calibri" w:cs="Times New Roman"/>
          <w:color w:val="000000"/>
        </w:rPr>
        <w:t>На территории городского округа «город Махачкала» всего несколько предприятий определяют объемы промышленного производства – это нефтеперерабатывающий завод «Каспий-1», предприятия пищевой и, в основном, алкогольной промышленности, а также ООО «Дагестанэнерго», занимающееся производством и распределением электроэнергии, газа, пара и воды и состоящее из Махачкалинской и Каспийской ТЭЦ. ООО «Дагестанэнерго» занимает первое место по количеству занятых на территории городского округа «город Махачкала».</w:t>
      </w:r>
    </w:p>
    <w:p w14:paraId="1ECFD705" w14:textId="77777777" w:rsidR="006E3681" w:rsidRPr="00047DAD" w:rsidRDefault="000A0E3B">
      <w:pPr>
        <w:rPr>
          <w:rFonts w:eastAsia="Calibri" w:cs="Times New Roman"/>
          <w:color w:val="000000"/>
        </w:rPr>
      </w:pPr>
      <w:r w:rsidRPr="00047DAD">
        <w:rPr>
          <w:rFonts w:eastAsia="Calibri" w:cs="Times New Roman"/>
          <w:color w:val="000000"/>
        </w:rPr>
        <w:t>Что касается добычи полезных ископаемых, то на территории городского округа «город Махачкала» добывают только нерудные полезные ископаемые, прежде всего это песок и глина.</w:t>
      </w:r>
    </w:p>
    <w:p w14:paraId="2678A047" w14:textId="77777777" w:rsidR="006E3681" w:rsidRPr="00047DAD" w:rsidRDefault="000A0E3B">
      <w:pPr>
        <w:rPr>
          <w:rFonts w:eastAsia="Calibri" w:cs="Times New Roman"/>
          <w:color w:val="000000"/>
        </w:rPr>
      </w:pPr>
      <w:r w:rsidRPr="00047DAD">
        <w:rPr>
          <w:rFonts w:eastAsia="Calibri" w:cs="Times New Roman"/>
          <w:color w:val="000000"/>
        </w:rPr>
        <w:t>Важное значение для экономики городского округа «город Махачкала»</w:t>
      </w:r>
      <w:r w:rsidR="00FF320A" w:rsidRPr="00047DAD">
        <w:rPr>
          <w:rFonts w:eastAsia="Calibri" w:cs="Times New Roman"/>
          <w:color w:val="000000"/>
        </w:rPr>
        <w:t>,</w:t>
      </w:r>
      <w:r w:rsidRPr="00047DAD">
        <w:rPr>
          <w:rFonts w:eastAsia="Calibri" w:cs="Times New Roman"/>
          <w:color w:val="000000"/>
        </w:rPr>
        <w:t xml:space="preserve"> с точки зрения занятости населения и перспектив дальнейшего развития</w:t>
      </w:r>
      <w:r w:rsidR="00FF320A" w:rsidRPr="00047DAD">
        <w:rPr>
          <w:rFonts w:eastAsia="Calibri" w:cs="Times New Roman"/>
          <w:color w:val="000000"/>
        </w:rPr>
        <w:t>,</w:t>
      </w:r>
      <w:r w:rsidRPr="00047DAD">
        <w:rPr>
          <w:rFonts w:eastAsia="Calibri" w:cs="Times New Roman"/>
          <w:color w:val="000000"/>
        </w:rPr>
        <w:t xml:space="preserve"> имеют предприятия машиностроения: ОАО «Авиаагрегат», ОАО «Завод им.</w:t>
      </w:r>
      <w:r w:rsidR="0026051B" w:rsidRPr="00047DAD">
        <w:rPr>
          <w:rFonts w:eastAsia="Calibri" w:cs="Times New Roman"/>
          <w:color w:val="000000"/>
        </w:rPr>
        <w:t> </w:t>
      </w:r>
      <w:r w:rsidRPr="00047DAD">
        <w:rPr>
          <w:rFonts w:eastAsia="Calibri" w:cs="Times New Roman"/>
          <w:color w:val="000000"/>
        </w:rPr>
        <w:t>М.</w:t>
      </w:r>
      <w:r w:rsidR="0026051B" w:rsidRPr="00047DAD">
        <w:rPr>
          <w:rFonts w:eastAsia="Calibri" w:cs="Times New Roman"/>
          <w:color w:val="000000"/>
        </w:rPr>
        <w:t> </w:t>
      </w:r>
      <w:r w:rsidRPr="00047DAD">
        <w:rPr>
          <w:rFonts w:eastAsia="Calibri" w:cs="Times New Roman"/>
          <w:color w:val="000000"/>
        </w:rPr>
        <w:t>Гаджиева» и филиал ОАО «Махачкалинский машиностроительный завод сепараторов». Работа этих предприятий связана с выполнением оборонзаказов, которые начиная с 1990-х годов сокращались. В результате конверсии ВПК на базе филиала ОАО «НПЦ-конверсии» было создано специализированное предприятие по производству сепараторов для разных отраслей экономики. Два других предприятия для продолжения работы освоили выпуск гражданской продукции: ОАО «Авиаагрегат» – детали и узлы к автомобилям, оборудование для нефтяной и газовой промышленности, ОАО «Завод им. М. Гаджиева» – насосы для горно-долинного орошения, судовые и промышленные насосы, насосы для откачки нефти. В перспективе на базе ОАО «Авиаагрегат» намечается создание автосборочного производства, разработка и организация серийного производства автомобильных компонентов.</w:t>
      </w:r>
    </w:p>
    <w:p w14:paraId="7CA985E0" w14:textId="77777777" w:rsidR="006E3681" w:rsidRPr="00047DAD" w:rsidRDefault="000A0E3B">
      <w:pPr>
        <w:rPr>
          <w:rFonts w:eastAsia="Calibri" w:cs="Times New Roman"/>
          <w:color w:val="000000"/>
        </w:rPr>
      </w:pPr>
      <w:r w:rsidRPr="00047DAD">
        <w:rPr>
          <w:rFonts w:eastAsia="Calibri" w:cs="Times New Roman"/>
          <w:color w:val="000000"/>
        </w:rPr>
        <w:t xml:space="preserve">Производство электронного оборудования представлено предприятиями ОАО «Сапфир» и ОАО Научно-производственный комплекс «Русская </w:t>
      </w:r>
      <w:r w:rsidRPr="00047DAD">
        <w:rPr>
          <w:rFonts w:eastAsia="Calibri" w:cs="Times New Roman"/>
          <w:color w:val="000000"/>
        </w:rPr>
        <w:lastRenderedPageBreak/>
        <w:t>радиоэлектроника». ОАО «Сапфир» выпускает широкий спектр продукции для аэропортов России – системы связи и посадки, радионавигационные и антенные системы и целый ряд другой продукции. Научно-производственный комплекс «Русская радиоэлектроника» специализируется на производстве систем радионавигации и радиосвязи, базовых станций сотовой связи, коротковолновых систем связи служб МЧС, Министерства обороны, погранвойск, скорой помощи. Номенклатура выпускаемой этими предприятиями продукции дает основание говорить об относительно устойчивом положении этих предприятий.</w:t>
      </w:r>
    </w:p>
    <w:p w14:paraId="0E81EA86" w14:textId="77777777" w:rsidR="006E3681" w:rsidRPr="00047DAD" w:rsidRDefault="000A0E3B">
      <w:pPr>
        <w:rPr>
          <w:rFonts w:eastAsia="Calibri" w:cs="Times New Roman"/>
          <w:color w:val="000000"/>
        </w:rPr>
      </w:pPr>
      <w:r w:rsidRPr="00047DAD">
        <w:rPr>
          <w:rFonts w:eastAsia="Calibri" w:cs="Times New Roman"/>
          <w:color w:val="000000"/>
        </w:rPr>
        <w:t>В химическом производстве ведущим предприятием является ООО ПП «Лакокраска» (эмали, грунты, водоэмульсионные композиции, порошковые краски), в производстве пластмассовых изделий – ОАО «Стеклопласт» (крупногабаритные стеклопластиковые изделия специального назначения) и ОАО «Завод Стекловолокна» (стекловолокно, стеклонити, стеклоткани и стеклопластик).</w:t>
      </w:r>
    </w:p>
    <w:p w14:paraId="290ECBCE" w14:textId="77777777" w:rsidR="006E3681" w:rsidRPr="00047DAD" w:rsidRDefault="000A0E3B">
      <w:pPr>
        <w:rPr>
          <w:rFonts w:eastAsia="Calibri" w:cs="Times New Roman"/>
          <w:b/>
          <w:bCs/>
          <w:color w:val="000000"/>
        </w:rPr>
      </w:pPr>
      <w:r w:rsidRPr="00047DAD">
        <w:rPr>
          <w:rFonts w:eastAsia="Calibri" w:cs="Times New Roman"/>
          <w:b/>
          <w:bCs/>
          <w:color w:val="000000"/>
        </w:rPr>
        <w:t>Транспорт</w:t>
      </w:r>
    </w:p>
    <w:p w14:paraId="37AD6F5C" w14:textId="4EAB0F43" w:rsidR="006E3681" w:rsidRPr="00047DAD" w:rsidRDefault="000A0E3B">
      <w:pPr>
        <w:rPr>
          <w:rFonts w:eastAsia="Calibri" w:cs="Times New Roman"/>
          <w:color w:val="000000"/>
        </w:rPr>
      </w:pPr>
      <w:r w:rsidRPr="00047DAD">
        <w:rPr>
          <w:rFonts w:eastAsia="Calibri" w:cs="Times New Roman"/>
          <w:color w:val="000000"/>
        </w:rPr>
        <w:t>Махачкалинский морской торговый порт – единственный незамерзающий и глубоководный порт Российской Федерации на Каспийском море. Морской порт имеет хорошие транспортные связи (автомобильные и железнодорожные) в рамках транспортного коридора «Север</w:t>
      </w:r>
      <w:r w:rsidR="008968E6" w:rsidRPr="00047DAD">
        <w:rPr>
          <w:rFonts w:eastAsia="Calibri" w:cs="Times New Roman"/>
          <w:color w:val="000000"/>
        </w:rPr>
        <w:t>-</w:t>
      </w:r>
      <w:r w:rsidRPr="00047DAD">
        <w:rPr>
          <w:rFonts w:eastAsia="Calibri" w:cs="Times New Roman"/>
          <w:color w:val="000000"/>
        </w:rPr>
        <w:t>Юг» и является важным стратегическим связующим звеном транспортной системы Юга России с государствами Средней Азии, Ираном, Закавказьем, другими странами региона. Навигация в Махачкалинском порту осуществляется круглогодично. Порт принимает суда длиной до 150 м и с осадками до 4,5 м.</w:t>
      </w:r>
    </w:p>
    <w:p w14:paraId="1395E7E1" w14:textId="77777777" w:rsidR="006E3681" w:rsidRPr="00047DAD" w:rsidRDefault="000A0E3B">
      <w:pPr>
        <w:rPr>
          <w:rFonts w:eastAsia="Calibri" w:cs="Times New Roman"/>
          <w:color w:val="000000"/>
        </w:rPr>
      </w:pPr>
      <w:r w:rsidRPr="00047DAD">
        <w:rPr>
          <w:rFonts w:eastAsia="Calibri" w:cs="Times New Roman"/>
          <w:color w:val="000000"/>
        </w:rPr>
        <w:t>Махачкалинский морской торговый порт включает в себя сухогрузную гавань с перегрузочным комплексом мощностью 3 млн. тонн грузооборота в год, причалы для генеральных, навалочных грузов и контейнеров мощностью до 1,2 млн. тонн в год, железнодорожный и авто-паромный терминал мощностью 1,3 млн. тонн, зерновой терминал мощностью 0,5 млн. тонн в год.</w:t>
      </w:r>
    </w:p>
    <w:p w14:paraId="78ED52D7" w14:textId="61C5E6D1" w:rsidR="006E3681" w:rsidRPr="00047DAD" w:rsidRDefault="000A0E3B">
      <w:pPr>
        <w:rPr>
          <w:rFonts w:eastAsia="Calibri" w:cs="Times New Roman"/>
          <w:color w:val="000000"/>
        </w:rPr>
      </w:pPr>
      <w:r w:rsidRPr="00047DAD">
        <w:rPr>
          <w:rFonts w:eastAsia="Calibri" w:cs="Times New Roman"/>
          <w:color w:val="000000"/>
        </w:rPr>
        <w:t>Пропускную способность морского порта Махачкала планируется увеличить до 9 млн. тонн. Грузооборот морского порта Махачкала по итогам 2022 года составил порядка 3 млн. тонн. Основным грузом, переваливаемым в порту, является транзитная нефть, перевалка которой сократилась на 41% в прошлом году в связи с переключением транзита нефти из Туркменистана и Казахстана через Азербайджан. Наблюдается положительная динамика перевалки сухих грузов, которая по итогам прошлого года выросла на 45%, что, прежде всего, связано с развитием коридора «Север</w:t>
      </w:r>
      <w:r w:rsidR="008968E6" w:rsidRPr="00047DAD">
        <w:rPr>
          <w:rFonts w:eastAsia="Calibri" w:cs="Times New Roman"/>
          <w:color w:val="000000"/>
        </w:rPr>
        <w:t>-</w:t>
      </w:r>
      <w:r w:rsidRPr="00047DAD">
        <w:rPr>
          <w:rFonts w:eastAsia="Calibri" w:cs="Times New Roman"/>
          <w:color w:val="000000"/>
        </w:rPr>
        <w:t>Юг».</w:t>
      </w:r>
    </w:p>
    <w:p w14:paraId="438FF379" w14:textId="0034BCB1" w:rsidR="006E3681" w:rsidRPr="00047DAD" w:rsidRDefault="000A0E3B">
      <w:pPr>
        <w:rPr>
          <w:rFonts w:eastAsia="Calibri" w:cs="Times New Roman"/>
          <w:color w:val="000000"/>
        </w:rPr>
      </w:pPr>
      <w:r w:rsidRPr="00047DAD">
        <w:rPr>
          <w:rFonts w:eastAsia="Calibri" w:cs="Times New Roman"/>
          <w:color w:val="000000"/>
        </w:rPr>
        <w:t>Дальнейшее развитие морского порта Махачкала связано с его планами по приватизации и привлечением инвестиций, в том числе для строительства паромного комплекса, увеличения мощностей по перевалке контейнеров, а также по перевалке зерна на 1,5 млн тонн ежегодно.</w:t>
      </w:r>
    </w:p>
    <w:p w14:paraId="047C3C0E" w14:textId="77777777" w:rsidR="006E3681" w:rsidRPr="00047DAD" w:rsidRDefault="000A0E3B">
      <w:pPr>
        <w:rPr>
          <w:rFonts w:cs="Times New Roman"/>
          <w:color w:val="000000"/>
        </w:rPr>
      </w:pPr>
      <w:bookmarkStart w:id="14" w:name="_Toc78967549"/>
      <w:bookmarkStart w:id="15" w:name="_Toc53590782"/>
      <w:r w:rsidRPr="00047DAD">
        <w:rPr>
          <w:rFonts w:cs="Times New Roman"/>
          <w:b/>
          <w:color w:val="000000"/>
        </w:rPr>
        <w:t>Потребительский рынок товаров и услуг</w:t>
      </w:r>
      <w:bookmarkEnd w:id="14"/>
      <w:bookmarkEnd w:id="15"/>
    </w:p>
    <w:p w14:paraId="2D18A96C" w14:textId="77777777" w:rsidR="006E3681" w:rsidRPr="00047DAD" w:rsidRDefault="000A0E3B">
      <w:pPr>
        <w:rPr>
          <w:rFonts w:cs="Times New Roman"/>
          <w:color w:val="000000"/>
        </w:rPr>
      </w:pPr>
      <w:r w:rsidRPr="00047DAD">
        <w:rPr>
          <w:rFonts w:cs="Times New Roman"/>
          <w:color w:val="000000"/>
        </w:rPr>
        <w:t xml:space="preserve">В хозяйственном комплексе муниципального образования эти отрасли традиционно занимают лидирующие позиции и представлены </w:t>
      </w:r>
      <w:r w:rsidRPr="00047DAD">
        <w:rPr>
          <w:rFonts w:cs="Times New Roman"/>
          <w:color w:val="000000" w:themeColor="text1"/>
        </w:rPr>
        <w:t>15,5 тыс. объектами</w:t>
      </w:r>
      <w:r w:rsidR="00907F8A" w:rsidRPr="00047DAD">
        <w:rPr>
          <w:rFonts w:cs="Times New Roman"/>
          <w:color w:val="000000" w:themeColor="text1"/>
        </w:rPr>
        <w:t>.</w:t>
      </w:r>
    </w:p>
    <w:p w14:paraId="262860E3" w14:textId="77777777" w:rsidR="006E3681" w:rsidRPr="00047DAD" w:rsidRDefault="000A0E3B">
      <w:pPr>
        <w:rPr>
          <w:rFonts w:cs="Times New Roman"/>
          <w:color w:val="000000"/>
        </w:rPr>
      </w:pPr>
      <w:r w:rsidRPr="00047DAD">
        <w:rPr>
          <w:rFonts w:cs="Times New Roman"/>
          <w:color w:val="000000"/>
        </w:rPr>
        <w:t xml:space="preserve">По данным муниципальной статистики в настоящее время торговая площадь предприятий торговли </w:t>
      </w:r>
      <w:r w:rsidRPr="00047DAD">
        <w:rPr>
          <w:rFonts w:cs="Times New Roman"/>
          <w:color w:val="000000" w:themeColor="text1"/>
        </w:rPr>
        <w:t>составила 933,88 тыс. м</w:t>
      </w:r>
      <w:r w:rsidRPr="00047DAD">
        <w:rPr>
          <w:rFonts w:cs="Times New Roman"/>
          <w:color w:val="000000" w:themeColor="text1"/>
          <w:vertAlign w:val="superscript"/>
        </w:rPr>
        <w:t>2</w:t>
      </w:r>
      <w:r w:rsidRPr="00047DAD">
        <w:rPr>
          <w:rFonts w:cs="Times New Roman"/>
          <w:color w:val="000000" w:themeColor="text1"/>
        </w:rPr>
        <w:t xml:space="preserve">, в расчете </w:t>
      </w:r>
      <w:r w:rsidRPr="00047DAD">
        <w:rPr>
          <w:rFonts w:cs="Times New Roman"/>
          <w:color w:val="000000"/>
        </w:rPr>
        <w:t>на 1000 жителей 1229 м</w:t>
      </w:r>
      <w:r w:rsidRPr="00047DAD">
        <w:rPr>
          <w:rFonts w:cs="Times New Roman"/>
          <w:color w:val="000000"/>
          <w:vertAlign w:val="superscript"/>
        </w:rPr>
        <w:t>2</w:t>
      </w:r>
      <w:r w:rsidRPr="00047DAD">
        <w:rPr>
          <w:rFonts w:cs="Times New Roman"/>
          <w:color w:val="000000"/>
        </w:rPr>
        <w:t xml:space="preserve">. </w:t>
      </w:r>
      <w:r w:rsidRPr="00047DAD">
        <w:rPr>
          <w:rFonts w:cs="Times New Roman"/>
          <w:color w:val="000000"/>
        </w:rPr>
        <w:lastRenderedPageBreak/>
        <w:t xml:space="preserve">Суммарное число посадочных мест открытой сети </w:t>
      </w:r>
      <w:r w:rsidRPr="00047DAD">
        <w:rPr>
          <w:rFonts w:cs="Times New Roman"/>
          <w:color w:val="000000" w:themeColor="text1"/>
        </w:rPr>
        <w:t>предприятий общественного питания достигла 63,59 тыс. мест</w:t>
      </w:r>
      <w:r w:rsidRPr="00047DAD">
        <w:rPr>
          <w:rFonts w:cs="Times New Roman"/>
          <w:color w:val="000000"/>
        </w:rPr>
        <w:t>, что в расчёте на 1000 жителей 84 места.</w:t>
      </w:r>
    </w:p>
    <w:p w14:paraId="7619B755" w14:textId="041CBE54" w:rsidR="006E3681" w:rsidRPr="00047DAD" w:rsidRDefault="0062356E" w:rsidP="00E932CD">
      <w:pPr>
        <w:pStyle w:val="3"/>
        <w:numPr>
          <w:ilvl w:val="1"/>
          <w:numId w:val="2"/>
        </w:numPr>
        <w:tabs>
          <w:tab w:val="clear" w:pos="567"/>
        </w:tabs>
        <w:ind w:left="0" w:firstLine="709"/>
        <w:rPr>
          <w:rFonts w:ascii="Times New Roman" w:eastAsiaTheme="minorHAnsi" w:hAnsi="Times New Roman"/>
          <w:szCs w:val="22"/>
        </w:rPr>
      </w:pPr>
      <w:bookmarkStart w:id="16" w:name="_Toc39483110"/>
      <w:bookmarkEnd w:id="16"/>
      <w:r w:rsidRPr="00047DAD">
        <w:rPr>
          <w:rFonts w:ascii="Times New Roman" w:eastAsiaTheme="minorHAnsi" w:hAnsi="Times New Roman"/>
          <w:szCs w:val="22"/>
        </w:rPr>
        <w:t xml:space="preserve"> </w:t>
      </w:r>
      <w:bookmarkStart w:id="17" w:name="_Toc160631048"/>
      <w:r w:rsidR="000A0E3B" w:rsidRPr="00047DAD">
        <w:rPr>
          <w:rFonts w:ascii="Times New Roman" w:eastAsiaTheme="minorHAnsi" w:hAnsi="Times New Roman"/>
          <w:szCs w:val="22"/>
        </w:rPr>
        <w:t>Анализ социально-демографического состава населения на территории городского округа «город Махачкала» на территории муниципального образования</w:t>
      </w:r>
      <w:bookmarkEnd w:id="17"/>
    </w:p>
    <w:p w14:paraId="539B3409" w14:textId="13093309" w:rsidR="006E3681" w:rsidRPr="00047DAD" w:rsidRDefault="000A0E3B">
      <w:pPr>
        <w:rPr>
          <w:rFonts w:cs="Times New Roman"/>
        </w:rPr>
      </w:pPr>
      <w:r w:rsidRPr="00047DAD">
        <w:rPr>
          <w:rFonts w:cs="Times New Roman"/>
        </w:rPr>
        <w:t xml:space="preserve">Городской округ </w:t>
      </w:r>
      <w:r w:rsidRPr="00047DAD">
        <w:rPr>
          <w:rFonts w:cs="Times New Roman"/>
          <w:color w:val="000000"/>
        </w:rPr>
        <w:t xml:space="preserve">«город Махачкала» </w:t>
      </w:r>
      <w:r w:rsidR="0006231D" w:rsidRPr="00047DAD">
        <w:rPr>
          <w:rFonts w:eastAsia="Calibri" w:cs="Times New Roman"/>
          <w:color w:val="000000"/>
        </w:rPr>
        <w:t>–</w:t>
      </w:r>
      <w:r w:rsidRPr="00047DAD">
        <w:rPr>
          <w:rFonts w:cs="Times New Roman"/>
        </w:rPr>
        <w:t xml:space="preserve"> административный центр и крупнейшее по численности населения муниципальное образование Республики Дагестан. Здесь проживает порядка 23,7% жителей Республики Дагестан. Город Махачкала занимает первое место среди городов Северо-Кавказского федерального округа по численности населения. По состоянию на 1 января 2023 года (с учётом данных Всероссийской переписи населения 2020 года</w:t>
      </w:r>
      <w:r w:rsidRPr="00047DAD">
        <w:rPr>
          <w:rStyle w:val="af5"/>
          <w:rFonts w:cs="Times New Roman"/>
        </w:rPr>
        <w:footnoteReference w:id="2"/>
      </w:r>
      <w:r w:rsidRPr="00047DAD">
        <w:rPr>
          <w:rFonts w:cs="Times New Roman"/>
        </w:rPr>
        <w:t>) численность постоянного зарегистрированного населения городского округа «город Махачкала» составила 759521 человек.</w:t>
      </w:r>
    </w:p>
    <w:p w14:paraId="10EEA024" w14:textId="78F8923A" w:rsidR="006E3681" w:rsidRPr="00047DAD" w:rsidRDefault="000A0E3B">
      <w:pPr>
        <w:rPr>
          <w:rFonts w:cs="Times New Roman"/>
        </w:rPr>
      </w:pPr>
      <w:r w:rsidRPr="00047DAD">
        <w:rPr>
          <w:rFonts w:cs="Times New Roman"/>
        </w:rPr>
        <w:t xml:space="preserve">По состоянию на 1 января 2023 года численность сельского населения городского округа составила 36310 человек (или 5%), численность городского населения </w:t>
      </w:r>
      <w:r w:rsidR="0006231D" w:rsidRPr="00047DAD">
        <w:rPr>
          <w:rFonts w:eastAsia="Calibri" w:cs="Times New Roman"/>
          <w:color w:val="000000"/>
        </w:rPr>
        <w:t>–</w:t>
      </w:r>
      <w:r w:rsidRPr="00047DAD">
        <w:rPr>
          <w:rFonts w:cs="Times New Roman"/>
        </w:rPr>
        <w:t xml:space="preserve"> 723211 человек (или 95%). При этом для Республики Дагестан характерно преобладание сельского населения над городским (городское население 45%, сельское население 55%).</w:t>
      </w:r>
    </w:p>
    <w:p w14:paraId="2D823AF4" w14:textId="77777777" w:rsidR="004F5D6D" w:rsidRPr="00047DAD" w:rsidRDefault="004F5D6D">
      <w:pPr>
        <w:rPr>
          <w:rFonts w:cs="Times New Roman"/>
        </w:rPr>
      </w:pPr>
    </w:p>
    <w:p w14:paraId="228CE164" w14:textId="77777777" w:rsidR="00964E2C" w:rsidRPr="00047DAD" w:rsidRDefault="00964E2C">
      <w:pPr>
        <w:ind w:firstLine="0"/>
        <w:jc w:val="left"/>
        <w:rPr>
          <w:rFonts w:cs="Times New Roman"/>
        </w:rPr>
      </w:pPr>
      <w:r w:rsidRPr="00047DAD">
        <w:rPr>
          <w:rFonts w:cs="Times New Roman"/>
        </w:rPr>
        <w:br w:type="page"/>
      </w:r>
    </w:p>
    <w:p w14:paraId="781C6D1E" w14:textId="08699972" w:rsidR="006E3681" w:rsidRPr="00047DAD" w:rsidRDefault="000A0E3B" w:rsidP="00AC435A">
      <w:pPr>
        <w:spacing w:after="120"/>
        <w:ind w:firstLine="0"/>
        <w:rPr>
          <w:rFonts w:cs="Times New Roman"/>
        </w:rPr>
      </w:pPr>
      <w:r w:rsidRPr="00047DAD">
        <w:rPr>
          <w:rFonts w:cs="Times New Roman"/>
        </w:rPr>
        <w:lastRenderedPageBreak/>
        <w:t xml:space="preserve">Таблица 2.2-1 </w:t>
      </w:r>
      <w:r w:rsidR="0006231D" w:rsidRPr="00047DAD">
        <w:rPr>
          <w:rFonts w:eastAsia="Calibri" w:cs="Times New Roman"/>
          <w:color w:val="000000"/>
        </w:rPr>
        <w:t>–</w:t>
      </w:r>
      <w:r w:rsidRPr="00047DAD">
        <w:rPr>
          <w:rFonts w:cs="Times New Roman"/>
        </w:rPr>
        <w:t xml:space="preserve"> Численность постоянного зарегистрированного населения городского округа «город Махачкала» по состоянию на 1 января 2023 года*</w:t>
      </w:r>
    </w:p>
    <w:tbl>
      <w:tblPr>
        <w:tblStyle w:val="17"/>
        <w:tblW w:w="9567" w:type="dxa"/>
        <w:tblInd w:w="108" w:type="dxa"/>
        <w:tblLayout w:type="fixed"/>
        <w:tblLook w:val="0000" w:firstRow="0" w:lastRow="0" w:firstColumn="0" w:lastColumn="0" w:noHBand="0" w:noVBand="0"/>
      </w:tblPr>
      <w:tblGrid>
        <w:gridCol w:w="4132"/>
        <w:gridCol w:w="1873"/>
        <w:gridCol w:w="1751"/>
        <w:gridCol w:w="1811"/>
      </w:tblGrid>
      <w:tr w:rsidR="006E3681" w:rsidRPr="00047DAD" w14:paraId="29436862" w14:textId="77777777" w:rsidTr="00AC435A">
        <w:tc>
          <w:tcPr>
            <w:tcW w:w="4131" w:type="dxa"/>
            <w:vMerge w:val="restart"/>
            <w:shd w:val="clear" w:color="auto" w:fill="D9D9D9" w:themeFill="background1" w:themeFillShade="D9"/>
          </w:tcPr>
          <w:p w14:paraId="759306DD" w14:textId="77777777" w:rsidR="006E3681" w:rsidRPr="00047DAD" w:rsidRDefault="000A0E3B">
            <w:pPr>
              <w:pStyle w:val="afffff3"/>
              <w:widowControl/>
              <w:ind w:firstLine="0"/>
              <w:jc w:val="center"/>
              <w:rPr>
                <w:rFonts w:cs="Times New Roman"/>
                <w:sz w:val="22"/>
              </w:rPr>
            </w:pPr>
            <w:r w:rsidRPr="00047DAD">
              <w:rPr>
                <w:rFonts w:eastAsia="NSimSun" w:cs="Times New Roman"/>
                <w:color w:val="000000"/>
                <w:kern w:val="2"/>
                <w:sz w:val="22"/>
                <w:lang w:eastAsia="zh-CN" w:bidi="hi-IN"/>
              </w:rPr>
              <w:t>Наименование</w:t>
            </w:r>
          </w:p>
        </w:tc>
        <w:tc>
          <w:tcPr>
            <w:tcW w:w="5435" w:type="dxa"/>
            <w:gridSpan w:val="3"/>
            <w:shd w:val="clear" w:color="auto" w:fill="D9D9D9" w:themeFill="background1" w:themeFillShade="D9"/>
          </w:tcPr>
          <w:p w14:paraId="247B4CF0" w14:textId="77777777" w:rsidR="006E3681" w:rsidRPr="00047DAD" w:rsidRDefault="000A0E3B">
            <w:pPr>
              <w:pStyle w:val="afffff3"/>
              <w:widowControl/>
              <w:ind w:firstLine="0"/>
              <w:jc w:val="center"/>
              <w:rPr>
                <w:rFonts w:cs="Times New Roman"/>
                <w:sz w:val="22"/>
              </w:rPr>
            </w:pPr>
            <w:r w:rsidRPr="00047DAD">
              <w:rPr>
                <w:rFonts w:eastAsia="NSimSun" w:cs="Times New Roman"/>
                <w:color w:val="000000"/>
                <w:kern w:val="2"/>
                <w:sz w:val="22"/>
                <w:lang w:eastAsia="zh-CN" w:bidi="hi-IN"/>
              </w:rPr>
              <w:t>Численность населения</w:t>
            </w:r>
          </w:p>
        </w:tc>
      </w:tr>
      <w:tr w:rsidR="006E3681" w:rsidRPr="00047DAD" w14:paraId="6DD6D449" w14:textId="77777777" w:rsidTr="00AC435A">
        <w:trPr>
          <w:trHeight w:val="97"/>
        </w:trPr>
        <w:tc>
          <w:tcPr>
            <w:tcW w:w="4131" w:type="dxa"/>
            <w:vMerge/>
            <w:shd w:val="clear" w:color="auto" w:fill="D9D9D9" w:themeFill="background1" w:themeFillShade="D9"/>
          </w:tcPr>
          <w:p w14:paraId="1A083F3C" w14:textId="77777777" w:rsidR="006E3681" w:rsidRPr="00047DAD" w:rsidRDefault="006E3681">
            <w:pPr>
              <w:pStyle w:val="afffff3"/>
              <w:widowControl/>
              <w:jc w:val="center"/>
              <w:rPr>
                <w:rFonts w:eastAsia="NSimSun" w:cs="Times New Roman"/>
                <w:kern w:val="2"/>
                <w:sz w:val="22"/>
                <w:lang w:eastAsia="zh-CN" w:bidi="hi-IN"/>
              </w:rPr>
            </w:pPr>
          </w:p>
        </w:tc>
        <w:tc>
          <w:tcPr>
            <w:tcW w:w="1873" w:type="dxa"/>
            <w:shd w:val="clear" w:color="auto" w:fill="D9D9D9" w:themeFill="background1" w:themeFillShade="D9"/>
          </w:tcPr>
          <w:p w14:paraId="496EAD26" w14:textId="77777777" w:rsidR="006E3681" w:rsidRPr="00047DAD" w:rsidRDefault="000A0E3B">
            <w:pPr>
              <w:pStyle w:val="afffff3"/>
              <w:widowControl/>
              <w:ind w:firstLine="0"/>
              <w:jc w:val="center"/>
              <w:rPr>
                <w:rFonts w:cs="Times New Roman"/>
                <w:sz w:val="22"/>
              </w:rPr>
            </w:pPr>
            <w:r w:rsidRPr="00047DAD">
              <w:rPr>
                <w:rFonts w:eastAsia="NSimSun" w:cs="Times New Roman"/>
                <w:color w:val="000000"/>
                <w:kern w:val="2"/>
                <w:sz w:val="22"/>
                <w:lang w:eastAsia="zh-CN" w:bidi="hi-IN"/>
              </w:rPr>
              <w:t>Всего</w:t>
            </w:r>
          </w:p>
        </w:tc>
        <w:tc>
          <w:tcPr>
            <w:tcW w:w="1751" w:type="dxa"/>
            <w:shd w:val="clear" w:color="auto" w:fill="D9D9D9" w:themeFill="background1" w:themeFillShade="D9"/>
          </w:tcPr>
          <w:p w14:paraId="35F5682B" w14:textId="77777777" w:rsidR="006E3681" w:rsidRPr="00047DAD" w:rsidRDefault="000A0E3B">
            <w:pPr>
              <w:widowControl w:val="0"/>
              <w:ind w:firstLine="0"/>
              <w:jc w:val="center"/>
              <w:rPr>
                <w:rFonts w:cs="Times New Roman"/>
                <w:sz w:val="22"/>
              </w:rPr>
            </w:pPr>
            <w:r w:rsidRPr="00047DAD">
              <w:rPr>
                <w:rFonts w:eastAsia="Calibri" w:cs="Times New Roman"/>
                <w:sz w:val="22"/>
              </w:rPr>
              <w:t>Городское</w:t>
            </w:r>
          </w:p>
        </w:tc>
        <w:tc>
          <w:tcPr>
            <w:tcW w:w="1811" w:type="dxa"/>
            <w:shd w:val="clear" w:color="auto" w:fill="D9D9D9" w:themeFill="background1" w:themeFillShade="D9"/>
          </w:tcPr>
          <w:p w14:paraId="22A9F989" w14:textId="77777777" w:rsidR="006E3681" w:rsidRPr="00047DAD" w:rsidRDefault="000A0E3B">
            <w:pPr>
              <w:widowControl w:val="0"/>
              <w:ind w:firstLine="0"/>
              <w:jc w:val="center"/>
              <w:rPr>
                <w:rFonts w:cs="Times New Roman"/>
                <w:sz w:val="22"/>
              </w:rPr>
            </w:pPr>
            <w:r w:rsidRPr="00047DAD">
              <w:rPr>
                <w:rFonts w:eastAsia="Calibri" w:cs="Times New Roman"/>
                <w:sz w:val="22"/>
              </w:rPr>
              <w:t>Сельское</w:t>
            </w:r>
          </w:p>
        </w:tc>
      </w:tr>
    </w:tbl>
    <w:p w14:paraId="659AD45A" w14:textId="77777777" w:rsidR="006E3681" w:rsidRPr="00047DAD" w:rsidRDefault="006E3681">
      <w:pPr>
        <w:rPr>
          <w:rFonts w:cs="Times New Roman"/>
          <w:sz w:val="2"/>
          <w:szCs w:val="2"/>
        </w:rPr>
      </w:pPr>
    </w:p>
    <w:tbl>
      <w:tblPr>
        <w:tblStyle w:val="17"/>
        <w:tblW w:w="9567" w:type="dxa"/>
        <w:tblInd w:w="108" w:type="dxa"/>
        <w:tblLayout w:type="fixed"/>
        <w:tblLook w:val="0000" w:firstRow="0" w:lastRow="0" w:firstColumn="0" w:lastColumn="0" w:noHBand="0" w:noVBand="0"/>
      </w:tblPr>
      <w:tblGrid>
        <w:gridCol w:w="4132"/>
        <w:gridCol w:w="1873"/>
        <w:gridCol w:w="1751"/>
        <w:gridCol w:w="1811"/>
      </w:tblGrid>
      <w:tr w:rsidR="006E3681" w:rsidRPr="00047DAD" w14:paraId="3EE323D8" w14:textId="77777777" w:rsidTr="00AC435A">
        <w:trPr>
          <w:trHeight w:val="97"/>
          <w:tblHeader/>
        </w:trPr>
        <w:tc>
          <w:tcPr>
            <w:tcW w:w="4131" w:type="dxa"/>
            <w:shd w:val="clear" w:color="auto" w:fill="D9D9D9" w:themeFill="background1" w:themeFillShade="D9"/>
          </w:tcPr>
          <w:p w14:paraId="7FD166D2" w14:textId="77777777" w:rsidR="006E3681" w:rsidRPr="00047DAD" w:rsidRDefault="000A0E3B">
            <w:pPr>
              <w:pStyle w:val="afffff3"/>
              <w:widowControl/>
              <w:ind w:firstLine="0"/>
              <w:jc w:val="center"/>
              <w:rPr>
                <w:rFonts w:eastAsia="NSimSun" w:cs="Times New Roman"/>
                <w:kern w:val="2"/>
                <w:sz w:val="22"/>
                <w:lang w:eastAsia="zh-CN" w:bidi="hi-IN"/>
              </w:rPr>
            </w:pPr>
            <w:r w:rsidRPr="00047DAD">
              <w:rPr>
                <w:rFonts w:eastAsia="NSimSun" w:cs="Times New Roman"/>
                <w:kern w:val="2"/>
                <w:sz w:val="22"/>
                <w:lang w:eastAsia="zh-CN" w:bidi="hi-IN"/>
              </w:rPr>
              <w:t>1</w:t>
            </w:r>
          </w:p>
        </w:tc>
        <w:tc>
          <w:tcPr>
            <w:tcW w:w="1873" w:type="dxa"/>
            <w:shd w:val="clear" w:color="auto" w:fill="D9D9D9" w:themeFill="background1" w:themeFillShade="D9"/>
          </w:tcPr>
          <w:p w14:paraId="1F62763C" w14:textId="77777777" w:rsidR="006E3681" w:rsidRPr="00047DAD" w:rsidRDefault="000A0E3B">
            <w:pPr>
              <w:pStyle w:val="afffff3"/>
              <w:widowControl/>
              <w:ind w:firstLine="0"/>
              <w:jc w:val="center"/>
              <w:rPr>
                <w:rFonts w:cs="Times New Roman"/>
                <w:sz w:val="22"/>
              </w:rPr>
            </w:pPr>
            <w:r w:rsidRPr="00047DAD">
              <w:rPr>
                <w:rFonts w:eastAsia="Calibri" w:cs="Times New Roman"/>
                <w:sz w:val="22"/>
              </w:rPr>
              <w:t>2</w:t>
            </w:r>
          </w:p>
        </w:tc>
        <w:tc>
          <w:tcPr>
            <w:tcW w:w="1751" w:type="dxa"/>
            <w:shd w:val="clear" w:color="auto" w:fill="D9D9D9" w:themeFill="background1" w:themeFillShade="D9"/>
          </w:tcPr>
          <w:p w14:paraId="1F5E9DA9" w14:textId="77777777" w:rsidR="006E3681" w:rsidRPr="00047DAD" w:rsidRDefault="000A0E3B">
            <w:pPr>
              <w:widowControl w:val="0"/>
              <w:ind w:firstLine="0"/>
              <w:jc w:val="center"/>
              <w:rPr>
                <w:rFonts w:cs="Times New Roman"/>
                <w:sz w:val="22"/>
              </w:rPr>
            </w:pPr>
            <w:r w:rsidRPr="00047DAD">
              <w:rPr>
                <w:rFonts w:eastAsia="Calibri" w:cs="Times New Roman"/>
                <w:sz w:val="22"/>
              </w:rPr>
              <w:t>3</w:t>
            </w:r>
          </w:p>
        </w:tc>
        <w:tc>
          <w:tcPr>
            <w:tcW w:w="1811" w:type="dxa"/>
            <w:shd w:val="clear" w:color="auto" w:fill="D9D9D9" w:themeFill="background1" w:themeFillShade="D9"/>
          </w:tcPr>
          <w:p w14:paraId="0BD32946" w14:textId="77777777" w:rsidR="006E3681" w:rsidRPr="00047DAD" w:rsidRDefault="000A0E3B">
            <w:pPr>
              <w:widowControl w:val="0"/>
              <w:ind w:firstLine="0"/>
              <w:jc w:val="center"/>
              <w:rPr>
                <w:rFonts w:cs="Times New Roman"/>
                <w:sz w:val="22"/>
              </w:rPr>
            </w:pPr>
            <w:r w:rsidRPr="00047DAD">
              <w:rPr>
                <w:rFonts w:eastAsia="Calibri" w:cs="Times New Roman"/>
                <w:sz w:val="22"/>
              </w:rPr>
              <w:t>4</w:t>
            </w:r>
          </w:p>
        </w:tc>
      </w:tr>
      <w:tr w:rsidR="006E3681" w:rsidRPr="00047DAD" w14:paraId="3FAA3962" w14:textId="77777777" w:rsidTr="001B73CB">
        <w:trPr>
          <w:trHeight w:val="60"/>
        </w:trPr>
        <w:tc>
          <w:tcPr>
            <w:tcW w:w="4131" w:type="dxa"/>
          </w:tcPr>
          <w:p w14:paraId="2AE2DEE6" w14:textId="77777777" w:rsidR="006E3681" w:rsidRPr="00047DAD" w:rsidRDefault="000A0E3B">
            <w:pPr>
              <w:pStyle w:val="afffff3"/>
              <w:widowControl/>
              <w:ind w:firstLine="0"/>
              <w:jc w:val="left"/>
              <w:rPr>
                <w:rFonts w:eastAsia="NSimSun" w:cs="Times New Roman"/>
                <w:kern w:val="2"/>
                <w:sz w:val="22"/>
                <w:lang w:eastAsia="zh-CN" w:bidi="hi-IN"/>
              </w:rPr>
            </w:pPr>
            <w:r w:rsidRPr="00047DAD">
              <w:rPr>
                <w:rFonts w:eastAsia="NSimSun" w:cs="Times New Roman"/>
                <w:color w:val="000000"/>
                <w:kern w:val="2"/>
                <w:sz w:val="22"/>
                <w:lang w:eastAsia="zh-CN" w:bidi="hi-IN"/>
              </w:rPr>
              <w:t>Численность постоянного зарегистрированного населения Республики Дагестан</w:t>
            </w:r>
            <w:r w:rsidRPr="00047DAD">
              <w:rPr>
                <w:rStyle w:val="af5"/>
                <w:rFonts w:eastAsia="NSimSun" w:cs="Times New Roman"/>
                <w:color w:val="000000"/>
                <w:kern w:val="2"/>
                <w:sz w:val="22"/>
                <w:lang w:eastAsia="zh-CN" w:bidi="hi-IN"/>
              </w:rPr>
              <w:footnoteReference w:id="3"/>
            </w:r>
          </w:p>
        </w:tc>
        <w:tc>
          <w:tcPr>
            <w:tcW w:w="1873" w:type="dxa"/>
          </w:tcPr>
          <w:p w14:paraId="5C8DF7B1" w14:textId="77777777" w:rsidR="006E3681" w:rsidRPr="00047DAD" w:rsidRDefault="000A0E3B" w:rsidP="001B73CB">
            <w:pPr>
              <w:pStyle w:val="Default"/>
              <w:widowControl w:val="0"/>
              <w:spacing w:line="276" w:lineRule="auto"/>
              <w:rPr>
                <w:rFonts w:eastAsia="NSimSun"/>
                <w:color w:val="auto"/>
                <w:kern w:val="2"/>
                <w:sz w:val="22"/>
                <w:szCs w:val="22"/>
                <w:lang w:eastAsia="zh-CN" w:bidi="hi-IN"/>
              </w:rPr>
            </w:pPr>
            <w:r w:rsidRPr="00047DAD">
              <w:rPr>
                <w:rFonts w:eastAsia="NSimSun"/>
                <w:kern w:val="2"/>
                <w:sz w:val="22"/>
                <w:szCs w:val="22"/>
                <w:lang w:eastAsia="zh-CN" w:bidi="hi-IN"/>
              </w:rPr>
              <w:t>3209781</w:t>
            </w:r>
          </w:p>
        </w:tc>
        <w:tc>
          <w:tcPr>
            <w:tcW w:w="1751" w:type="dxa"/>
          </w:tcPr>
          <w:p w14:paraId="4D642ED8" w14:textId="77777777" w:rsidR="006E3681" w:rsidRPr="00047DAD" w:rsidRDefault="000A0E3B" w:rsidP="001B73CB">
            <w:pPr>
              <w:pStyle w:val="Default"/>
              <w:widowControl w:val="0"/>
              <w:spacing w:line="276" w:lineRule="auto"/>
              <w:rPr>
                <w:rFonts w:eastAsia="NSimSun"/>
                <w:color w:val="auto"/>
                <w:kern w:val="2"/>
                <w:sz w:val="22"/>
                <w:szCs w:val="22"/>
                <w:lang w:eastAsia="zh-CN" w:bidi="hi-IN"/>
              </w:rPr>
            </w:pPr>
            <w:r w:rsidRPr="00047DAD">
              <w:rPr>
                <w:rFonts w:eastAsia="NSimSun"/>
                <w:kern w:val="2"/>
                <w:sz w:val="22"/>
                <w:szCs w:val="22"/>
                <w:lang w:eastAsia="zh-CN" w:bidi="hi-IN"/>
              </w:rPr>
              <w:t>1450491</w:t>
            </w:r>
          </w:p>
        </w:tc>
        <w:tc>
          <w:tcPr>
            <w:tcW w:w="1811" w:type="dxa"/>
          </w:tcPr>
          <w:p w14:paraId="176603BD" w14:textId="77777777" w:rsidR="006E3681" w:rsidRPr="00047DAD" w:rsidRDefault="000A0E3B" w:rsidP="001B73CB">
            <w:pPr>
              <w:pStyle w:val="Default"/>
              <w:widowControl w:val="0"/>
              <w:spacing w:line="276" w:lineRule="auto"/>
              <w:rPr>
                <w:rFonts w:eastAsia="NSimSun"/>
                <w:color w:val="auto"/>
                <w:kern w:val="2"/>
                <w:sz w:val="22"/>
                <w:szCs w:val="22"/>
                <w:lang w:eastAsia="zh-CN" w:bidi="hi-IN"/>
              </w:rPr>
            </w:pPr>
            <w:r w:rsidRPr="00047DAD">
              <w:rPr>
                <w:rFonts w:eastAsia="NSimSun"/>
                <w:kern w:val="2"/>
                <w:sz w:val="22"/>
                <w:szCs w:val="22"/>
                <w:lang w:eastAsia="zh-CN" w:bidi="hi-IN"/>
              </w:rPr>
              <w:t>175929</w:t>
            </w:r>
          </w:p>
        </w:tc>
      </w:tr>
      <w:tr w:rsidR="006E3681" w:rsidRPr="00047DAD" w14:paraId="0CC9114F" w14:textId="77777777" w:rsidTr="001B73CB">
        <w:trPr>
          <w:trHeight w:val="60"/>
        </w:trPr>
        <w:tc>
          <w:tcPr>
            <w:tcW w:w="4131" w:type="dxa"/>
          </w:tcPr>
          <w:p w14:paraId="006848A3" w14:textId="563068E7" w:rsidR="006E3681" w:rsidRPr="00047DAD" w:rsidRDefault="000A0E3B">
            <w:pPr>
              <w:pStyle w:val="afffff3"/>
              <w:widowControl/>
              <w:ind w:firstLine="0"/>
              <w:jc w:val="left"/>
              <w:rPr>
                <w:rFonts w:eastAsia="NSimSun" w:cs="Times New Roman"/>
                <w:kern w:val="2"/>
                <w:sz w:val="22"/>
                <w:lang w:eastAsia="zh-CN" w:bidi="hi-IN"/>
              </w:rPr>
            </w:pPr>
            <w:r w:rsidRPr="00047DAD">
              <w:rPr>
                <w:rFonts w:eastAsia="NSimSun" w:cs="Times New Roman"/>
                <w:color w:val="000000"/>
                <w:kern w:val="2"/>
                <w:sz w:val="22"/>
                <w:lang w:eastAsia="zh-CN" w:bidi="hi-IN"/>
              </w:rPr>
              <w:t>Численность постоянного зарегистрированного населения городского округа «город Махачкала», в том числе:</w:t>
            </w:r>
          </w:p>
        </w:tc>
        <w:tc>
          <w:tcPr>
            <w:tcW w:w="1873" w:type="dxa"/>
          </w:tcPr>
          <w:p w14:paraId="3BB73523" w14:textId="77777777" w:rsidR="006E3681" w:rsidRPr="00047DAD" w:rsidRDefault="000A0E3B" w:rsidP="001B73CB">
            <w:pPr>
              <w:widowControl w:val="0"/>
              <w:ind w:firstLine="0"/>
              <w:jc w:val="left"/>
              <w:rPr>
                <w:rFonts w:eastAsia="NSimSun" w:cs="Times New Roman"/>
                <w:kern w:val="2"/>
                <w:sz w:val="22"/>
                <w:lang w:eastAsia="zh-CN" w:bidi="hi-IN"/>
              </w:rPr>
            </w:pPr>
            <w:r w:rsidRPr="00047DAD">
              <w:rPr>
                <w:rFonts w:eastAsia="NSimSun" w:cs="Times New Roman"/>
                <w:color w:val="000000"/>
                <w:kern w:val="2"/>
                <w:sz w:val="22"/>
                <w:lang w:eastAsia="zh-CN" w:bidi="hi-IN"/>
              </w:rPr>
              <w:t>759521</w:t>
            </w:r>
          </w:p>
        </w:tc>
        <w:tc>
          <w:tcPr>
            <w:tcW w:w="1751" w:type="dxa"/>
          </w:tcPr>
          <w:p w14:paraId="7E7E41BA" w14:textId="77777777" w:rsidR="006E3681" w:rsidRPr="00047DAD" w:rsidRDefault="000A0E3B" w:rsidP="001B73CB">
            <w:pPr>
              <w:widowControl w:val="0"/>
              <w:ind w:firstLine="0"/>
              <w:jc w:val="left"/>
              <w:rPr>
                <w:rFonts w:eastAsia="NSimSun" w:cs="Times New Roman"/>
                <w:kern w:val="2"/>
                <w:sz w:val="22"/>
                <w:lang w:eastAsia="zh-CN" w:bidi="hi-IN"/>
              </w:rPr>
            </w:pPr>
            <w:r w:rsidRPr="00047DAD">
              <w:rPr>
                <w:rFonts w:eastAsia="NSimSun" w:cs="Times New Roman"/>
                <w:color w:val="000000"/>
                <w:kern w:val="2"/>
                <w:sz w:val="22"/>
                <w:lang w:eastAsia="zh-CN" w:bidi="hi-IN"/>
              </w:rPr>
              <w:t>723211</w:t>
            </w:r>
          </w:p>
        </w:tc>
        <w:tc>
          <w:tcPr>
            <w:tcW w:w="1811" w:type="dxa"/>
          </w:tcPr>
          <w:p w14:paraId="4CAC65C5" w14:textId="77777777" w:rsidR="006E3681" w:rsidRPr="00047DAD" w:rsidRDefault="000A0E3B" w:rsidP="001B73CB">
            <w:pPr>
              <w:widowControl w:val="0"/>
              <w:ind w:firstLine="0"/>
              <w:jc w:val="left"/>
              <w:rPr>
                <w:rFonts w:eastAsia="NSimSun" w:cs="Times New Roman"/>
                <w:kern w:val="2"/>
                <w:sz w:val="22"/>
                <w:lang w:eastAsia="zh-CN" w:bidi="hi-IN"/>
              </w:rPr>
            </w:pPr>
            <w:r w:rsidRPr="00047DAD">
              <w:rPr>
                <w:rFonts w:eastAsia="NSimSun" w:cs="Times New Roman"/>
                <w:color w:val="000000"/>
                <w:kern w:val="2"/>
                <w:sz w:val="22"/>
                <w:lang w:eastAsia="zh-CN" w:bidi="hi-IN"/>
              </w:rPr>
              <w:t>36310</w:t>
            </w:r>
          </w:p>
        </w:tc>
      </w:tr>
      <w:tr w:rsidR="006E3681" w:rsidRPr="00047DAD" w14:paraId="4F07A82A" w14:textId="77777777" w:rsidTr="001B73CB">
        <w:trPr>
          <w:trHeight w:val="60"/>
        </w:trPr>
        <w:tc>
          <w:tcPr>
            <w:tcW w:w="4131" w:type="dxa"/>
          </w:tcPr>
          <w:p w14:paraId="18A9B5E7" w14:textId="77777777" w:rsidR="006E3681" w:rsidRPr="00047DAD" w:rsidRDefault="000A0E3B">
            <w:pPr>
              <w:pStyle w:val="afffff3"/>
              <w:widowControl/>
              <w:ind w:firstLine="0"/>
              <w:jc w:val="left"/>
              <w:rPr>
                <w:rFonts w:eastAsia="NSimSun" w:cs="Times New Roman"/>
                <w:kern w:val="2"/>
                <w:sz w:val="22"/>
                <w:lang w:eastAsia="zh-CN" w:bidi="hi-IN"/>
              </w:rPr>
            </w:pPr>
            <w:r w:rsidRPr="00047DAD">
              <w:rPr>
                <w:rFonts w:eastAsia="NSimSun" w:cs="Times New Roman"/>
                <w:color w:val="000000"/>
                <w:kern w:val="2"/>
                <w:sz w:val="22"/>
                <w:lang w:eastAsia="zh-CN" w:bidi="hi-IN"/>
              </w:rPr>
              <w:t>Город Махачкала</w:t>
            </w:r>
          </w:p>
        </w:tc>
        <w:tc>
          <w:tcPr>
            <w:tcW w:w="1873" w:type="dxa"/>
          </w:tcPr>
          <w:p w14:paraId="41B42D38" w14:textId="77777777" w:rsidR="006E3681" w:rsidRPr="00047DAD" w:rsidRDefault="000A0E3B" w:rsidP="001B73CB">
            <w:pPr>
              <w:pStyle w:val="Default"/>
              <w:widowControl w:val="0"/>
              <w:spacing w:line="276" w:lineRule="auto"/>
              <w:rPr>
                <w:rFonts w:eastAsia="NSimSun"/>
                <w:color w:val="auto"/>
                <w:kern w:val="2"/>
                <w:sz w:val="22"/>
                <w:szCs w:val="22"/>
                <w:lang w:eastAsia="zh-CN" w:bidi="hi-IN"/>
              </w:rPr>
            </w:pPr>
            <w:r w:rsidRPr="00047DAD">
              <w:rPr>
                <w:rFonts w:eastAsia="NSimSun"/>
                <w:kern w:val="2"/>
                <w:sz w:val="22"/>
                <w:szCs w:val="22"/>
                <w:lang w:eastAsia="zh-CN" w:bidi="hi-IN"/>
              </w:rPr>
              <w:t>622660</w:t>
            </w:r>
          </w:p>
        </w:tc>
        <w:tc>
          <w:tcPr>
            <w:tcW w:w="1751" w:type="dxa"/>
          </w:tcPr>
          <w:p w14:paraId="38379011" w14:textId="77777777" w:rsidR="006E3681" w:rsidRPr="00047DAD" w:rsidRDefault="000A0E3B" w:rsidP="001B73CB">
            <w:pPr>
              <w:pStyle w:val="Default"/>
              <w:widowControl w:val="0"/>
              <w:spacing w:line="276" w:lineRule="auto"/>
              <w:rPr>
                <w:rFonts w:eastAsia="NSimSun"/>
                <w:color w:val="auto"/>
                <w:kern w:val="2"/>
                <w:sz w:val="22"/>
                <w:szCs w:val="22"/>
                <w:lang w:eastAsia="zh-CN" w:bidi="hi-IN"/>
              </w:rPr>
            </w:pPr>
            <w:r w:rsidRPr="00047DAD">
              <w:rPr>
                <w:rFonts w:eastAsia="NSimSun"/>
                <w:kern w:val="2"/>
                <w:sz w:val="22"/>
                <w:szCs w:val="22"/>
                <w:lang w:eastAsia="zh-CN" w:bidi="hi-IN"/>
              </w:rPr>
              <w:t>622660</w:t>
            </w:r>
          </w:p>
        </w:tc>
        <w:tc>
          <w:tcPr>
            <w:tcW w:w="1811" w:type="dxa"/>
          </w:tcPr>
          <w:p w14:paraId="469EA408" w14:textId="77777777" w:rsidR="006E3681" w:rsidRPr="00047DAD" w:rsidRDefault="000A0E3B" w:rsidP="001B73CB">
            <w:pPr>
              <w:widowControl w:val="0"/>
              <w:ind w:firstLine="0"/>
              <w:jc w:val="left"/>
              <w:rPr>
                <w:rFonts w:eastAsia="NSimSun" w:cs="Times New Roman"/>
                <w:kern w:val="2"/>
                <w:sz w:val="22"/>
                <w:lang w:eastAsia="zh-CN" w:bidi="hi-IN"/>
              </w:rPr>
            </w:pPr>
            <w:r w:rsidRPr="00047DAD">
              <w:rPr>
                <w:rFonts w:eastAsia="NSimSun" w:cs="Times New Roman"/>
                <w:color w:val="000000"/>
                <w:kern w:val="2"/>
                <w:sz w:val="22"/>
                <w:lang w:eastAsia="zh-CN" w:bidi="hi-IN"/>
              </w:rPr>
              <w:t>0</w:t>
            </w:r>
          </w:p>
        </w:tc>
      </w:tr>
      <w:tr w:rsidR="006E3681" w:rsidRPr="00047DAD" w14:paraId="61D5E991" w14:textId="77777777" w:rsidTr="001B73CB">
        <w:trPr>
          <w:trHeight w:val="60"/>
        </w:trPr>
        <w:tc>
          <w:tcPr>
            <w:tcW w:w="4131" w:type="dxa"/>
          </w:tcPr>
          <w:p w14:paraId="73CB2441" w14:textId="77777777" w:rsidR="006E3681" w:rsidRPr="00047DAD" w:rsidRDefault="000A0E3B">
            <w:pPr>
              <w:pStyle w:val="afffff3"/>
              <w:widowControl/>
              <w:ind w:firstLine="0"/>
              <w:jc w:val="right"/>
              <w:rPr>
                <w:rFonts w:eastAsia="NSimSun" w:cs="Times New Roman"/>
                <w:i/>
                <w:iCs/>
                <w:kern w:val="2"/>
                <w:sz w:val="22"/>
                <w:lang w:eastAsia="zh-CN" w:bidi="hi-IN"/>
              </w:rPr>
            </w:pPr>
            <w:r w:rsidRPr="00047DAD">
              <w:rPr>
                <w:rFonts w:eastAsia="NSimSun" w:cs="Times New Roman"/>
                <w:i/>
                <w:iCs/>
                <w:color w:val="000000"/>
                <w:kern w:val="2"/>
                <w:sz w:val="22"/>
                <w:lang w:eastAsia="zh-CN" w:bidi="hi-IN"/>
              </w:rPr>
              <w:t>Кировский район</w:t>
            </w:r>
          </w:p>
        </w:tc>
        <w:tc>
          <w:tcPr>
            <w:tcW w:w="1873" w:type="dxa"/>
          </w:tcPr>
          <w:p w14:paraId="533AB903" w14:textId="77777777" w:rsidR="006E3681" w:rsidRPr="00047DAD" w:rsidRDefault="000A0E3B" w:rsidP="001B73CB">
            <w:pPr>
              <w:pStyle w:val="Default"/>
              <w:widowControl w:val="0"/>
              <w:spacing w:line="276" w:lineRule="auto"/>
              <w:rPr>
                <w:rFonts w:eastAsia="NSimSun"/>
                <w:i/>
                <w:iCs/>
                <w:color w:val="auto"/>
                <w:kern w:val="2"/>
                <w:sz w:val="22"/>
                <w:szCs w:val="22"/>
                <w:lang w:eastAsia="zh-CN" w:bidi="hi-IN"/>
              </w:rPr>
            </w:pPr>
            <w:r w:rsidRPr="00047DAD">
              <w:rPr>
                <w:rFonts w:eastAsia="NSimSun"/>
                <w:i/>
                <w:iCs/>
                <w:kern w:val="2"/>
                <w:sz w:val="22"/>
                <w:szCs w:val="22"/>
                <w:lang w:eastAsia="zh-CN" w:bidi="hi-IN"/>
              </w:rPr>
              <w:t>188556</w:t>
            </w:r>
          </w:p>
        </w:tc>
        <w:tc>
          <w:tcPr>
            <w:tcW w:w="1751" w:type="dxa"/>
          </w:tcPr>
          <w:p w14:paraId="0ED89B68" w14:textId="77777777" w:rsidR="006E3681" w:rsidRPr="00047DAD" w:rsidRDefault="000A0E3B" w:rsidP="001B73CB">
            <w:pPr>
              <w:pStyle w:val="Default"/>
              <w:widowControl w:val="0"/>
              <w:spacing w:line="276" w:lineRule="auto"/>
              <w:rPr>
                <w:rFonts w:eastAsia="NSimSun"/>
                <w:i/>
                <w:iCs/>
                <w:color w:val="auto"/>
                <w:kern w:val="2"/>
                <w:sz w:val="22"/>
                <w:szCs w:val="22"/>
                <w:lang w:eastAsia="zh-CN" w:bidi="hi-IN"/>
              </w:rPr>
            </w:pPr>
            <w:r w:rsidRPr="00047DAD">
              <w:rPr>
                <w:rFonts w:eastAsia="NSimSun"/>
                <w:i/>
                <w:iCs/>
                <w:kern w:val="2"/>
                <w:sz w:val="22"/>
                <w:szCs w:val="22"/>
                <w:lang w:eastAsia="zh-CN" w:bidi="hi-IN"/>
              </w:rPr>
              <w:t>188556</w:t>
            </w:r>
          </w:p>
        </w:tc>
        <w:tc>
          <w:tcPr>
            <w:tcW w:w="1811" w:type="dxa"/>
          </w:tcPr>
          <w:p w14:paraId="26CEAD2A" w14:textId="77777777" w:rsidR="006E3681" w:rsidRPr="00047DAD" w:rsidRDefault="000A0E3B" w:rsidP="001B73CB">
            <w:pPr>
              <w:widowControl w:val="0"/>
              <w:ind w:firstLine="0"/>
              <w:jc w:val="left"/>
              <w:rPr>
                <w:rFonts w:eastAsia="NSimSun" w:cs="Times New Roman"/>
                <w:i/>
                <w:iCs/>
                <w:kern w:val="2"/>
                <w:sz w:val="22"/>
                <w:lang w:eastAsia="zh-CN" w:bidi="hi-IN"/>
              </w:rPr>
            </w:pPr>
            <w:r w:rsidRPr="00047DAD">
              <w:rPr>
                <w:rFonts w:eastAsia="NSimSun" w:cs="Times New Roman"/>
                <w:i/>
                <w:iCs/>
                <w:color w:val="000000"/>
                <w:kern w:val="2"/>
                <w:sz w:val="22"/>
                <w:lang w:eastAsia="zh-CN" w:bidi="hi-IN"/>
              </w:rPr>
              <w:t>0</w:t>
            </w:r>
          </w:p>
        </w:tc>
      </w:tr>
      <w:tr w:rsidR="006E3681" w:rsidRPr="00047DAD" w14:paraId="279CF1CA" w14:textId="77777777" w:rsidTr="001B73CB">
        <w:trPr>
          <w:trHeight w:val="60"/>
        </w:trPr>
        <w:tc>
          <w:tcPr>
            <w:tcW w:w="4131" w:type="dxa"/>
          </w:tcPr>
          <w:p w14:paraId="666E3A30" w14:textId="77777777" w:rsidR="006E3681" w:rsidRPr="00047DAD" w:rsidRDefault="000A0E3B">
            <w:pPr>
              <w:pStyle w:val="afffff3"/>
              <w:widowControl/>
              <w:ind w:firstLine="0"/>
              <w:jc w:val="right"/>
              <w:rPr>
                <w:rFonts w:eastAsia="NSimSun" w:cs="Times New Roman"/>
                <w:i/>
                <w:iCs/>
                <w:kern w:val="2"/>
                <w:sz w:val="22"/>
                <w:lang w:eastAsia="zh-CN" w:bidi="hi-IN"/>
              </w:rPr>
            </w:pPr>
            <w:r w:rsidRPr="00047DAD">
              <w:rPr>
                <w:rFonts w:eastAsia="NSimSun" w:cs="Times New Roman"/>
                <w:i/>
                <w:iCs/>
                <w:color w:val="000000"/>
                <w:kern w:val="2"/>
                <w:sz w:val="22"/>
                <w:lang w:eastAsia="zh-CN" w:bidi="hi-IN"/>
              </w:rPr>
              <w:t>Ленинский район</w:t>
            </w:r>
          </w:p>
        </w:tc>
        <w:tc>
          <w:tcPr>
            <w:tcW w:w="1873" w:type="dxa"/>
          </w:tcPr>
          <w:p w14:paraId="2DBB2D76" w14:textId="77777777" w:rsidR="006E3681" w:rsidRPr="00047DAD" w:rsidRDefault="000A0E3B" w:rsidP="001B73CB">
            <w:pPr>
              <w:pStyle w:val="Default"/>
              <w:widowControl w:val="0"/>
              <w:spacing w:line="276" w:lineRule="auto"/>
              <w:rPr>
                <w:rFonts w:eastAsia="NSimSun"/>
                <w:i/>
                <w:iCs/>
                <w:color w:val="auto"/>
                <w:kern w:val="2"/>
                <w:sz w:val="22"/>
                <w:szCs w:val="22"/>
                <w:lang w:eastAsia="zh-CN" w:bidi="hi-IN"/>
              </w:rPr>
            </w:pPr>
            <w:r w:rsidRPr="00047DAD">
              <w:rPr>
                <w:rFonts w:eastAsia="NSimSun"/>
                <w:i/>
                <w:iCs/>
                <w:kern w:val="2"/>
                <w:sz w:val="22"/>
                <w:szCs w:val="22"/>
                <w:lang w:eastAsia="zh-CN" w:bidi="hi-IN"/>
              </w:rPr>
              <w:t>214787</w:t>
            </w:r>
          </w:p>
        </w:tc>
        <w:tc>
          <w:tcPr>
            <w:tcW w:w="1751" w:type="dxa"/>
          </w:tcPr>
          <w:p w14:paraId="00CBE289" w14:textId="77777777" w:rsidR="006E3681" w:rsidRPr="00047DAD" w:rsidRDefault="000A0E3B" w:rsidP="001B73CB">
            <w:pPr>
              <w:pStyle w:val="Default"/>
              <w:widowControl w:val="0"/>
              <w:spacing w:line="276" w:lineRule="auto"/>
              <w:rPr>
                <w:rFonts w:eastAsia="NSimSun"/>
                <w:i/>
                <w:iCs/>
                <w:color w:val="auto"/>
                <w:kern w:val="2"/>
                <w:sz w:val="22"/>
                <w:szCs w:val="22"/>
                <w:lang w:eastAsia="zh-CN" w:bidi="hi-IN"/>
              </w:rPr>
            </w:pPr>
            <w:r w:rsidRPr="00047DAD">
              <w:rPr>
                <w:rFonts w:eastAsia="NSimSun"/>
                <w:i/>
                <w:iCs/>
                <w:kern w:val="2"/>
                <w:sz w:val="22"/>
                <w:szCs w:val="22"/>
                <w:lang w:eastAsia="zh-CN" w:bidi="hi-IN"/>
              </w:rPr>
              <w:t>214787</w:t>
            </w:r>
          </w:p>
        </w:tc>
        <w:tc>
          <w:tcPr>
            <w:tcW w:w="1811" w:type="dxa"/>
          </w:tcPr>
          <w:p w14:paraId="28BE4D01" w14:textId="77777777" w:rsidR="006E3681" w:rsidRPr="00047DAD" w:rsidRDefault="000A0E3B" w:rsidP="001B73CB">
            <w:pPr>
              <w:widowControl w:val="0"/>
              <w:ind w:firstLine="0"/>
              <w:jc w:val="left"/>
              <w:rPr>
                <w:rFonts w:eastAsia="NSimSun" w:cs="Times New Roman"/>
                <w:i/>
                <w:iCs/>
                <w:kern w:val="2"/>
                <w:sz w:val="22"/>
                <w:lang w:eastAsia="zh-CN" w:bidi="hi-IN"/>
              </w:rPr>
            </w:pPr>
            <w:r w:rsidRPr="00047DAD">
              <w:rPr>
                <w:rFonts w:eastAsia="NSimSun" w:cs="Times New Roman"/>
                <w:i/>
                <w:iCs/>
                <w:color w:val="000000"/>
                <w:kern w:val="2"/>
                <w:sz w:val="22"/>
                <w:lang w:eastAsia="zh-CN" w:bidi="hi-IN"/>
              </w:rPr>
              <w:t>0</w:t>
            </w:r>
          </w:p>
        </w:tc>
      </w:tr>
      <w:tr w:rsidR="006E3681" w:rsidRPr="00047DAD" w14:paraId="28CAE8AE" w14:textId="77777777" w:rsidTr="001B73CB">
        <w:trPr>
          <w:trHeight w:val="60"/>
        </w:trPr>
        <w:tc>
          <w:tcPr>
            <w:tcW w:w="4131" w:type="dxa"/>
          </w:tcPr>
          <w:p w14:paraId="4AF489DE" w14:textId="77777777" w:rsidR="006E3681" w:rsidRPr="00047DAD" w:rsidRDefault="000A0E3B">
            <w:pPr>
              <w:pStyle w:val="afffff3"/>
              <w:widowControl/>
              <w:ind w:firstLine="0"/>
              <w:jc w:val="right"/>
              <w:rPr>
                <w:rFonts w:eastAsia="NSimSun" w:cs="Times New Roman"/>
                <w:i/>
                <w:iCs/>
                <w:kern w:val="2"/>
                <w:sz w:val="22"/>
                <w:lang w:eastAsia="zh-CN" w:bidi="hi-IN"/>
              </w:rPr>
            </w:pPr>
            <w:r w:rsidRPr="00047DAD">
              <w:rPr>
                <w:rFonts w:eastAsia="NSimSun" w:cs="Times New Roman"/>
                <w:i/>
                <w:iCs/>
                <w:color w:val="000000"/>
                <w:kern w:val="2"/>
                <w:sz w:val="22"/>
                <w:lang w:eastAsia="zh-CN" w:bidi="hi-IN"/>
              </w:rPr>
              <w:t>Советский район</w:t>
            </w:r>
          </w:p>
        </w:tc>
        <w:tc>
          <w:tcPr>
            <w:tcW w:w="1873" w:type="dxa"/>
          </w:tcPr>
          <w:p w14:paraId="2259E3AD" w14:textId="77777777" w:rsidR="006E3681" w:rsidRPr="00047DAD" w:rsidRDefault="000A0E3B" w:rsidP="001B73CB">
            <w:pPr>
              <w:pStyle w:val="Default"/>
              <w:widowControl w:val="0"/>
              <w:spacing w:line="276" w:lineRule="auto"/>
              <w:rPr>
                <w:rFonts w:eastAsia="NSimSun"/>
                <w:i/>
                <w:iCs/>
                <w:color w:val="auto"/>
                <w:kern w:val="2"/>
                <w:sz w:val="22"/>
                <w:szCs w:val="22"/>
                <w:lang w:eastAsia="zh-CN" w:bidi="hi-IN"/>
              </w:rPr>
            </w:pPr>
            <w:r w:rsidRPr="00047DAD">
              <w:rPr>
                <w:rFonts w:eastAsia="NSimSun"/>
                <w:i/>
                <w:iCs/>
                <w:kern w:val="2"/>
                <w:sz w:val="22"/>
                <w:szCs w:val="22"/>
                <w:lang w:eastAsia="zh-CN" w:bidi="hi-IN"/>
              </w:rPr>
              <w:t>219317</w:t>
            </w:r>
          </w:p>
        </w:tc>
        <w:tc>
          <w:tcPr>
            <w:tcW w:w="1751" w:type="dxa"/>
          </w:tcPr>
          <w:p w14:paraId="6D8033B8" w14:textId="77777777" w:rsidR="006E3681" w:rsidRPr="00047DAD" w:rsidRDefault="000A0E3B" w:rsidP="001B73CB">
            <w:pPr>
              <w:pStyle w:val="Default"/>
              <w:widowControl w:val="0"/>
              <w:spacing w:line="276" w:lineRule="auto"/>
              <w:rPr>
                <w:rFonts w:eastAsia="NSimSun"/>
                <w:i/>
                <w:iCs/>
                <w:color w:val="auto"/>
                <w:kern w:val="2"/>
                <w:sz w:val="22"/>
                <w:szCs w:val="22"/>
                <w:lang w:eastAsia="zh-CN" w:bidi="hi-IN"/>
              </w:rPr>
            </w:pPr>
            <w:r w:rsidRPr="00047DAD">
              <w:rPr>
                <w:rFonts w:eastAsia="NSimSun"/>
                <w:i/>
                <w:iCs/>
                <w:kern w:val="2"/>
                <w:sz w:val="22"/>
                <w:szCs w:val="22"/>
                <w:lang w:eastAsia="zh-CN" w:bidi="hi-IN"/>
              </w:rPr>
              <w:t>219317</w:t>
            </w:r>
          </w:p>
        </w:tc>
        <w:tc>
          <w:tcPr>
            <w:tcW w:w="1811" w:type="dxa"/>
          </w:tcPr>
          <w:p w14:paraId="6A4D0BCF" w14:textId="77777777" w:rsidR="006E3681" w:rsidRPr="00047DAD" w:rsidRDefault="000A0E3B" w:rsidP="001B73CB">
            <w:pPr>
              <w:widowControl w:val="0"/>
              <w:ind w:firstLine="0"/>
              <w:jc w:val="left"/>
              <w:rPr>
                <w:rFonts w:eastAsia="NSimSun" w:cs="Times New Roman"/>
                <w:i/>
                <w:iCs/>
                <w:kern w:val="2"/>
                <w:sz w:val="22"/>
                <w:lang w:eastAsia="zh-CN" w:bidi="hi-IN"/>
              </w:rPr>
            </w:pPr>
            <w:r w:rsidRPr="00047DAD">
              <w:rPr>
                <w:rFonts w:eastAsia="NSimSun" w:cs="Times New Roman"/>
                <w:i/>
                <w:iCs/>
                <w:color w:val="000000"/>
                <w:kern w:val="2"/>
                <w:sz w:val="22"/>
                <w:lang w:eastAsia="zh-CN" w:bidi="hi-IN"/>
              </w:rPr>
              <w:t>0</w:t>
            </w:r>
          </w:p>
        </w:tc>
      </w:tr>
      <w:tr w:rsidR="006E3681" w:rsidRPr="00047DAD" w14:paraId="39BFF90D" w14:textId="77777777" w:rsidTr="001B73CB">
        <w:tc>
          <w:tcPr>
            <w:tcW w:w="4131" w:type="dxa"/>
          </w:tcPr>
          <w:p w14:paraId="0B4D24F2"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Посёлок Ленинкент</w:t>
            </w:r>
          </w:p>
        </w:tc>
        <w:tc>
          <w:tcPr>
            <w:tcW w:w="1873" w:type="dxa"/>
          </w:tcPr>
          <w:p w14:paraId="298F013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19556</w:t>
            </w:r>
          </w:p>
        </w:tc>
        <w:tc>
          <w:tcPr>
            <w:tcW w:w="1751" w:type="dxa"/>
          </w:tcPr>
          <w:p w14:paraId="6E2DDE96"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19556</w:t>
            </w:r>
          </w:p>
        </w:tc>
        <w:tc>
          <w:tcPr>
            <w:tcW w:w="1811" w:type="dxa"/>
          </w:tcPr>
          <w:p w14:paraId="70C11142"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6E3681" w:rsidRPr="00047DAD" w14:paraId="321133F5" w14:textId="77777777" w:rsidTr="001B73CB">
        <w:tc>
          <w:tcPr>
            <w:tcW w:w="4131" w:type="dxa"/>
          </w:tcPr>
          <w:p w14:paraId="14C24D1B"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Посёлок Шамхал</w:t>
            </w:r>
          </w:p>
        </w:tc>
        <w:tc>
          <w:tcPr>
            <w:tcW w:w="1873" w:type="dxa"/>
          </w:tcPr>
          <w:p w14:paraId="7D14AF11"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11148</w:t>
            </w:r>
          </w:p>
        </w:tc>
        <w:tc>
          <w:tcPr>
            <w:tcW w:w="1751" w:type="dxa"/>
          </w:tcPr>
          <w:p w14:paraId="1D8D0A1A"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11148</w:t>
            </w:r>
          </w:p>
        </w:tc>
        <w:tc>
          <w:tcPr>
            <w:tcW w:w="1811" w:type="dxa"/>
          </w:tcPr>
          <w:p w14:paraId="46C942B7"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6E3681" w:rsidRPr="00047DAD" w14:paraId="4263995B" w14:textId="77777777" w:rsidTr="001B73CB">
        <w:tc>
          <w:tcPr>
            <w:tcW w:w="4131" w:type="dxa"/>
          </w:tcPr>
          <w:p w14:paraId="590310CC"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Посёлок Сулак</w:t>
            </w:r>
          </w:p>
        </w:tc>
        <w:tc>
          <w:tcPr>
            <w:tcW w:w="1873" w:type="dxa"/>
          </w:tcPr>
          <w:p w14:paraId="65A8574C"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9771</w:t>
            </w:r>
          </w:p>
        </w:tc>
        <w:tc>
          <w:tcPr>
            <w:tcW w:w="1751" w:type="dxa"/>
          </w:tcPr>
          <w:p w14:paraId="0629DBC0"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9771</w:t>
            </w:r>
          </w:p>
        </w:tc>
        <w:tc>
          <w:tcPr>
            <w:tcW w:w="1811" w:type="dxa"/>
          </w:tcPr>
          <w:p w14:paraId="0EDFFFC3"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6E3681" w:rsidRPr="00047DAD" w14:paraId="53CE9CC1" w14:textId="77777777" w:rsidTr="001B73CB">
        <w:tc>
          <w:tcPr>
            <w:tcW w:w="4131" w:type="dxa"/>
          </w:tcPr>
          <w:p w14:paraId="01FF16C6"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Посёлок Семендер</w:t>
            </w:r>
          </w:p>
        </w:tc>
        <w:tc>
          <w:tcPr>
            <w:tcW w:w="1873" w:type="dxa"/>
          </w:tcPr>
          <w:p w14:paraId="32194DD2"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15691</w:t>
            </w:r>
          </w:p>
        </w:tc>
        <w:tc>
          <w:tcPr>
            <w:tcW w:w="1751" w:type="dxa"/>
          </w:tcPr>
          <w:p w14:paraId="0FCB4B5C"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15691</w:t>
            </w:r>
          </w:p>
        </w:tc>
        <w:tc>
          <w:tcPr>
            <w:tcW w:w="1811" w:type="dxa"/>
          </w:tcPr>
          <w:p w14:paraId="0516B947"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6E3681" w:rsidRPr="00047DAD" w14:paraId="365DFC4D" w14:textId="77777777" w:rsidTr="001B73CB">
        <w:trPr>
          <w:trHeight w:val="117"/>
        </w:trPr>
        <w:tc>
          <w:tcPr>
            <w:tcW w:w="4131" w:type="dxa"/>
          </w:tcPr>
          <w:p w14:paraId="3860684A"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Село Красноармейское</w:t>
            </w:r>
          </w:p>
        </w:tc>
        <w:tc>
          <w:tcPr>
            <w:tcW w:w="1873" w:type="dxa"/>
          </w:tcPr>
          <w:p w14:paraId="658D9FFE"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5809</w:t>
            </w:r>
          </w:p>
        </w:tc>
        <w:tc>
          <w:tcPr>
            <w:tcW w:w="1751" w:type="dxa"/>
          </w:tcPr>
          <w:p w14:paraId="053FCD8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811" w:type="dxa"/>
          </w:tcPr>
          <w:p w14:paraId="7BBDAB35"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5809</w:t>
            </w:r>
          </w:p>
        </w:tc>
      </w:tr>
      <w:tr w:rsidR="006E3681" w:rsidRPr="00047DAD" w14:paraId="24DA7E3A" w14:textId="77777777" w:rsidTr="001B73CB">
        <w:tc>
          <w:tcPr>
            <w:tcW w:w="4131" w:type="dxa"/>
          </w:tcPr>
          <w:p w14:paraId="4EA4ED1D"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Село Богатыревка</w:t>
            </w:r>
          </w:p>
        </w:tc>
        <w:tc>
          <w:tcPr>
            <w:tcW w:w="1873" w:type="dxa"/>
          </w:tcPr>
          <w:p w14:paraId="282954E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4717</w:t>
            </w:r>
          </w:p>
        </w:tc>
        <w:tc>
          <w:tcPr>
            <w:tcW w:w="1751" w:type="dxa"/>
          </w:tcPr>
          <w:p w14:paraId="54AA831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811" w:type="dxa"/>
          </w:tcPr>
          <w:p w14:paraId="2C75235D"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4717</w:t>
            </w:r>
          </w:p>
        </w:tc>
      </w:tr>
      <w:tr w:rsidR="006E3681" w:rsidRPr="00047DAD" w14:paraId="60589603" w14:textId="77777777" w:rsidTr="001B73CB">
        <w:tc>
          <w:tcPr>
            <w:tcW w:w="4131" w:type="dxa"/>
          </w:tcPr>
          <w:p w14:paraId="6D294FEF"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Село Шамхал-Термен</w:t>
            </w:r>
          </w:p>
        </w:tc>
        <w:tc>
          <w:tcPr>
            <w:tcW w:w="1873" w:type="dxa"/>
          </w:tcPr>
          <w:p w14:paraId="64EC6DF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8778</w:t>
            </w:r>
          </w:p>
        </w:tc>
        <w:tc>
          <w:tcPr>
            <w:tcW w:w="1751" w:type="dxa"/>
          </w:tcPr>
          <w:p w14:paraId="5D44B84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811" w:type="dxa"/>
          </w:tcPr>
          <w:p w14:paraId="305FA563"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8778</w:t>
            </w:r>
          </w:p>
        </w:tc>
      </w:tr>
      <w:tr w:rsidR="006E3681" w:rsidRPr="00047DAD" w14:paraId="05FE7931" w14:textId="77777777" w:rsidTr="001B73CB">
        <w:tc>
          <w:tcPr>
            <w:tcW w:w="4131" w:type="dxa"/>
          </w:tcPr>
          <w:p w14:paraId="417FE322"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Село Остров Чечень</w:t>
            </w:r>
          </w:p>
        </w:tc>
        <w:tc>
          <w:tcPr>
            <w:tcW w:w="1873" w:type="dxa"/>
          </w:tcPr>
          <w:p w14:paraId="6239545C"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120</w:t>
            </w:r>
          </w:p>
        </w:tc>
        <w:tc>
          <w:tcPr>
            <w:tcW w:w="1751" w:type="dxa"/>
          </w:tcPr>
          <w:p w14:paraId="4C66326D"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811" w:type="dxa"/>
          </w:tcPr>
          <w:p w14:paraId="07A953B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120</w:t>
            </w:r>
          </w:p>
        </w:tc>
      </w:tr>
      <w:tr w:rsidR="006E3681" w:rsidRPr="00047DAD" w14:paraId="310EB898" w14:textId="77777777" w:rsidTr="001B73CB">
        <w:tc>
          <w:tcPr>
            <w:tcW w:w="4131" w:type="dxa"/>
          </w:tcPr>
          <w:p w14:paraId="0E7C0620"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Посёлок Новый Кяхулай</w:t>
            </w:r>
          </w:p>
        </w:tc>
        <w:tc>
          <w:tcPr>
            <w:tcW w:w="1873" w:type="dxa"/>
          </w:tcPr>
          <w:p w14:paraId="4703AB61"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8057</w:t>
            </w:r>
          </w:p>
        </w:tc>
        <w:tc>
          <w:tcPr>
            <w:tcW w:w="1751" w:type="dxa"/>
          </w:tcPr>
          <w:p w14:paraId="72D27317"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8057</w:t>
            </w:r>
          </w:p>
        </w:tc>
        <w:tc>
          <w:tcPr>
            <w:tcW w:w="1811" w:type="dxa"/>
          </w:tcPr>
          <w:p w14:paraId="0E9624CE"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6E3681" w:rsidRPr="00047DAD" w14:paraId="65E6723D" w14:textId="77777777" w:rsidTr="001B73CB">
        <w:tc>
          <w:tcPr>
            <w:tcW w:w="4131" w:type="dxa"/>
          </w:tcPr>
          <w:p w14:paraId="1CCC7D2E"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Село Талги</w:t>
            </w:r>
          </w:p>
        </w:tc>
        <w:tc>
          <w:tcPr>
            <w:tcW w:w="1873" w:type="dxa"/>
          </w:tcPr>
          <w:p w14:paraId="6BEB1F01"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2610</w:t>
            </w:r>
          </w:p>
        </w:tc>
        <w:tc>
          <w:tcPr>
            <w:tcW w:w="1751" w:type="dxa"/>
          </w:tcPr>
          <w:p w14:paraId="36116CA3"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811" w:type="dxa"/>
          </w:tcPr>
          <w:p w14:paraId="55818C0B"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2610</w:t>
            </w:r>
          </w:p>
        </w:tc>
      </w:tr>
      <w:tr w:rsidR="006E3681" w:rsidRPr="00047DAD" w14:paraId="2FF44726" w14:textId="77777777" w:rsidTr="001B73CB">
        <w:tc>
          <w:tcPr>
            <w:tcW w:w="4131" w:type="dxa"/>
          </w:tcPr>
          <w:p w14:paraId="54B96BBF"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Село Новый Хушет</w:t>
            </w:r>
          </w:p>
        </w:tc>
        <w:tc>
          <w:tcPr>
            <w:tcW w:w="1873" w:type="dxa"/>
          </w:tcPr>
          <w:p w14:paraId="6867533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14276</w:t>
            </w:r>
          </w:p>
        </w:tc>
        <w:tc>
          <w:tcPr>
            <w:tcW w:w="1751" w:type="dxa"/>
          </w:tcPr>
          <w:p w14:paraId="5EEFE368"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811" w:type="dxa"/>
          </w:tcPr>
          <w:p w14:paraId="33F3EDBD"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14276</w:t>
            </w:r>
          </w:p>
        </w:tc>
      </w:tr>
      <w:tr w:rsidR="006E3681" w:rsidRPr="00047DAD" w14:paraId="1B540C73" w14:textId="77777777" w:rsidTr="001B73CB">
        <w:tc>
          <w:tcPr>
            <w:tcW w:w="4131" w:type="dxa"/>
          </w:tcPr>
          <w:p w14:paraId="495A4E54"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Посёлок Тарки</w:t>
            </w:r>
          </w:p>
        </w:tc>
        <w:tc>
          <w:tcPr>
            <w:tcW w:w="1873" w:type="dxa"/>
          </w:tcPr>
          <w:p w14:paraId="287BB7F8"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18318</w:t>
            </w:r>
          </w:p>
        </w:tc>
        <w:tc>
          <w:tcPr>
            <w:tcW w:w="1751" w:type="dxa"/>
          </w:tcPr>
          <w:p w14:paraId="2D4D7B90"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18318</w:t>
            </w:r>
          </w:p>
        </w:tc>
        <w:tc>
          <w:tcPr>
            <w:tcW w:w="1811" w:type="dxa"/>
          </w:tcPr>
          <w:p w14:paraId="108A0E52"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6E3681" w:rsidRPr="00047DAD" w14:paraId="0BA86AD9" w14:textId="77777777" w:rsidTr="001B73CB">
        <w:trPr>
          <w:trHeight w:val="132"/>
        </w:trPr>
        <w:tc>
          <w:tcPr>
            <w:tcW w:w="4131" w:type="dxa"/>
          </w:tcPr>
          <w:p w14:paraId="026E5526"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Посёлок Альбурикент</w:t>
            </w:r>
          </w:p>
        </w:tc>
        <w:tc>
          <w:tcPr>
            <w:tcW w:w="1873" w:type="dxa"/>
          </w:tcPr>
          <w:p w14:paraId="5DC53D36"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10591</w:t>
            </w:r>
          </w:p>
        </w:tc>
        <w:tc>
          <w:tcPr>
            <w:tcW w:w="1751" w:type="dxa"/>
          </w:tcPr>
          <w:p w14:paraId="72CA397A"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10591</w:t>
            </w:r>
          </w:p>
        </w:tc>
        <w:tc>
          <w:tcPr>
            <w:tcW w:w="1811" w:type="dxa"/>
          </w:tcPr>
          <w:p w14:paraId="530BEDA3"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6E3681" w:rsidRPr="00047DAD" w14:paraId="5FD0CC7E" w14:textId="77777777" w:rsidTr="001B73CB">
        <w:tc>
          <w:tcPr>
            <w:tcW w:w="4131" w:type="dxa"/>
          </w:tcPr>
          <w:p w14:paraId="5717B822"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Посёлок Кяхулай</w:t>
            </w:r>
          </w:p>
        </w:tc>
        <w:tc>
          <w:tcPr>
            <w:tcW w:w="1873" w:type="dxa"/>
          </w:tcPr>
          <w:p w14:paraId="43FFDE1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7419</w:t>
            </w:r>
          </w:p>
        </w:tc>
        <w:tc>
          <w:tcPr>
            <w:tcW w:w="1751" w:type="dxa"/>
          </w:tcPr>
          <w:p w14:paraId="49F92912"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7419</w:t>
            </w:r>
          </w:p>
        </w:tc>
        <w:tc>
          <w:tcPr>
            <w:tcW w:w="1811" w:type="dxa"/>
          </w:tcPr>
          <w:p w14:paraId="76A98143"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6E3681" w:rsidRPr="00047DAD" w14:paraId="423B6539" w14:textId="77777777">
        <w:tc>
          <w:tcPr>
            <w:tcW w:w="9566" w:type="dxa"/>
            <w:gridSpan w:val="4"/>
          </w:tcPr>
          <w:p w14:paraId="6841E001" w14:textId="77777777" w:rsidR="006E3681" w:rsidRPr="00047DAD" w:rsidRDefault="000A0E3B">
            <w:pPr>
              <w:widowControl w:val="0"/>
              <w:ind w:firstLine="0"/>
              <w:rPr>
                <w:rFonts w:cs="Times New Roman"/>
                <w:sz w:val="22"/>
              </w:rPr>
            </w:pPr>
            <w:r w:rsidRPr="00047DAD">
              <w:rPr>
                <w:rFonts w:eastAsia="NSimSun" w:cs="Times New Roman"/>
                <w:color w:val="000000"/>
                <w:kern w:val="2"/>
                <w:sz w:val="22"/>
                <w:lang w:eastAsia="zh-CN" w:bidi="hi-IN"/>
              </w:rPr>
              <w:t>Примечание: * - с учётом данных Всероссийской переписи населения 2020 года</w:t>
            </w:r>
          </w:p>
        </w:tc>
      </w:tr>
    </w:tbl>
    <w:p w14:paraId="53B33060" w14:textId="1A35527E" w:rsidR="006E3681" w:rsidRPr="00047DAD" w:rsidRDefault="000A0E3B" w:rsidP="008968E6">
      <w:pPr>
        <w:spacing w:before="120"/>
        <w:rPr>
          <w:rFonts w:cs="Times New Roman"/>
        </w:rPr>
      </w:pPr>
      <w:r w:rsidRPr="00047DAD">
        <w:rPr>
          <w:rFonts w:cs="Times New Roman"/>
        </w:rPr>
        <w:t>Если сравнивать с Итогами Всероссийской переписи населения 2010</w:t>
      </w:r>
      <w:r w:rsidRPr="00047DAD">
        <w:rPr>
          <w:rStyle w:val="af5"/>
          <w:rFonts w:cs="Times New Roman"/>
        </w:rPr>
        <w:footnoteReference w:id="4"/>
      </w:r>
      <w:r w:rsidRPr="00047DAD">
        <w:rPr>
          <w:rFonts w:cs="Times New Roman"/>
        </w:rPr>
        <w:t xml:space="preserve">, то численность постоянного зарегистрированного населения городского округа «город Махачкала» увеличилась на 62636 человек (или на 9%). При этом городское население увеличилось на 56900 человек (или на 8,6), сельское население </w:t>
      </w:r>
      <w:r w:rsidR="005F5F12" w:rsidRPr="00047DAD">
        <w:rPr>
          <w:rFonts w:eastAsia="Calibri" w:cs="Times New Roman"/>
          <w:color w:val="000000"/>
        </w:rPr>
        <w:t>–</w:t>
      </w:r>
      <w:r w:rsidRPr="00047DAD">
        <w:rPr>
          <w:rFonts w:cs="Times New Roman"/>
        </w:rPr>
        <w:t xml:space="preserve"> на 5736 человек (или на 18%).</w:t>
      </w:r>
    </w:p>
    <w:p w14:paraId="1C53BA34" w14:textId="77777777" w:rsidR="00932AAF" w:rsidRPr="00047DAD" w:rsidRDefault="00932AAF">
      <w:pPr>
        <w:ind w:firstLine="0"/>
        <w:jc w:val="left"/>
        <w:rPr>
          <w:rFonts w:cs="Times New Roman"/>
        </w:rPr>
      </w:pPr>
      <w:r w:rsidRPr="00047DAD">
        <w:rPr>
          <w:rFonts w:cs="Times New Roman"/>
        </w:rPr>
        <w:br w:type="page"/>
      </w:r>
    </w:p>
    <w:p w14:paraId="531B22DF" w14:textId="77777777" w:rsidR="006E3681" w:rsidRPr="00047DAD" w:rsidRDefault="000A0E3B" w:rsidP="00773BC6">
      <w:pPr>
        <w:spacing w:before="120" w:after="120"/>
        <w:ind w:firstLine="0"/>
        <w:rPr>
          <w:rFonts w:cs="Times New Roman"/>
        </w:rPr>
      </w:pPr>
      <w:r w:rsidRPr="00047DAD">
        <w:rPr>
          <w:rFonts w:cs="Times New Roman"/>
        </w:rPr>
        <w:lastRenderedPageBreak/>
        <w:t xml:space="preserve">Таблица 2.2-2 </w:t>
      </w:r>
      <w:r w:rsidR="005F5F12" w:rsidRPr="00047DAD">
        <w:rPr>
          <w:rFonts w:eastAsia="Calibri" w:cs="Times New Roman"/>
          <w:color w:val="000000"/>
        </w:rPr>
        <w:t>–</w:t>
      </w:r>
      <w:r w:rsidRPr="00047DAD">
        <w:rPr>
          <w:rFonts w:cs="Times New Roman"/>
        </w:rPr>
        <w:t xml:space="preserve"> Сравнительный анализ Итогов Всероссийской переписи населения за 2010 и данными по состоянию на 1 января 2023 года</w:t>
      </w:r>
    </w:p>
    <w:tbl>
      <w:tblPr>
        <w:tblStyle w:val="17"/>
        <w:tblW w:w="9550" w:type="dxa"/>
        <w:tblInd w:w="108" w:type="dxa"/>
        <w:tblLayout w:type="fixed"/>
        <w:tblLook w:val="0000" w:firstRow="0" w:lastRow="0" w:firstColumn="0" w:lastColumn="0" w:noHBand="0" w:noVBand="0"/>
      </w:tblPr>
      <w:tblGrid>
        <w:gridCol w:w="2983"/>
        <w:gridCol w:w="1749"/>
        <w:gridCol w:w="1818"/>
        <w:gridCol w:w="1641"/>
        <w:gridCol w:w="1359"/>
      </w:tblGrid>
      <w:tr w:rsidR="006E3681" w:rsidRPr="00047DAD" w14:paraId="05FDC8ED" w14:textId="77777777" w:rsidTr="00773BC6">
        <w:trPr>
          <w:trHeight w:val="276"/>
        </w:trPr>
        <w:tc>
          <w:tcPr>
            <w:tcW w:w="2983" w:type="dxa"/>
            <w:vMerge w:val="restart"/>
            <w:shd w:val="clear" w:color="auto" w:fill="D9D9D9" w:themeFill="background1" w:themeFillShade="D9"/>
            <w:vAlign w:val="center"/>
          </w:tcPr>
          <w:p w14:paraId="5315B7E0" w14:textId="77777777" w:rsidR="006E3681" w:rsidRPr="00047DAD" w:rsidRDefault="000A0E3B" w:rsidP="0029195A">
            <w:pPr>
              <w:widowControl w:val="0"/>
              <w:rPr>
                <w:rFonts w:cs="Times New Roman"/>
                <w:sz w:val="22"/>
              </w:rPr>
            </w:pPr>
            <w:r w:rsidRPr="00047DAD">
              <w:rPr>
                <w:rFonts w:eastAsia="NSimSun" w:cs="Times New Roman"/>
                <w:kern w:val="2"/>
                <w:sz w:val="22"/>
                <w:lang w:eastAsia="zh-CN" w:bidi="hi-IN"/>
              </w:rPr>
              <w:t>Наименование</w:t>
            </w:r>
          </w:p>
        </w:tc>
        <w:tc>
          <w:tcPr>
            <w:tcW w:w="1749" w:type="dxa"/>
            <w:vMerge w:val="restart"/>
            <w:shd w:val="clear" w:color="auto" w:fill="D9D9D9" w:themeFill="background1" w:themeFillShade="D9"/>
            <w:vAlign w:val="center"/>
          </w:tcPr>
          <w:p w14:paraId="033BF7AD" w14:textId="77777777" w:rsidR="006E3681" w:rsidRPr="00047DAD" w:rsidRDefault="000A0E3B" w:rsidP="00773BC6">
            <w:pPr>
              <w:widowControl w:val="0"/>
              <w:ind w:firstLine="0"/>
              <w:jc w:val="center"/>
              <w:rPr>
                <w:rFonts w:cs="Times New Roman"/>
                <w:sz w:val="22"/>
              </w:rPr>
            </w:pPr>
            <w:r w:rsidRPr="00047DAD">
              <w:rPr>
                <w:rFonts w:eastAsia="NSimSun" w:cs="Times New Roman"/>
                <w:kern w:val="2"/>
                <w:sz w:val="22"/>
                <w:lang w:eastAsia="zh-CN" w:bidi="hi-IN"/>
              </w:rPr>
              <w:t>2010 год*</w:t>
            </w:r>
          </w:p>
        </w:tc>
        <w:tc>
          <w:tcPr>
            <w:tcW w:w="1818" w:type="dxa"/>
            <w:vMerge w:val="restart"/>
            <w:shd w:val="clear" w:color="auto" w:fill="D9D9D9" w:themeFill="background1" w:themeFillShade="D9"/>
            <w:vAlign w:val="center"/>
          </w:tcPr>
          <w:p w14:paraId="2E995F85" w14:textId="77777777" w:rsidR="006E3681" w:rsidRPr="00047DAD" w:rsidRDefault="000A0E3B" w:rsidP="00773BC6">
            <w:pPr>
              <w:widowControl w:val="0"/>
              <w:ind w:firstLine="0"/>
              <w:jc w:val="center"/>
              <w:rPr>
                <w:rFonts w:cs="Times New Roman"/>
                <w:sz w:val="22"/>
              </w:rPr>
            </w:pPr>
            <w:r w:rsidRPr="00047DAD">
              <w:rPr>
                <w:rFonts w:eastAsia="NSimSun" w:cs="Times New Roman"/>
                <w:kern w:val="2"/>
                <w:sz w:val="22"/>
                <w:lang w:eastAsia="zh-CN" w:bidi="hi-IN"/>
              </w:rPr>
              <w:t>2023 год**</w:t>
            </w:r>
          </w:p>
        </w:tc>
        <w:tc>
          <w:tcPr>
            <w:tcW w:w="3000" w:type="dxa"/>
            <w:gridSpan w:val="2"/>
            <w:shd w:val="clear" w:color="auto" w:fill="D9D9D9" w:themeFill="background1" w:themeFillShade="D9"/>
            <w:vAlign w:val="center"/>
          </w:tcPr>
          <w:p w14:paraId="4CF24995" w14:textId="77777777" w:rsidR="006E3681" w:rsidRPr="00047DAD" w:rsidRDefault="000A0E3B" w:rsidP="00773BC6">
            <w:pPr>
              <w:widowControl w:val="0"/>
              <w:ind w:firstLine="0"/>
              <w:jc w:val="center"/>
              <w:rPr>
                <w:rFonts w:cs="Times New Roman"/>
                <w:sz w:val="22"/>
              </w:rPr>
            </w:pPr>
            <w:r w:rsidRPr="00047DAD">
              <w:rPr>
                <w:rFonts w:eastAsia="NSimSun" w:cs="Times New Roman"/>
                <w:kern w:val="2"/>
                <w:sz w:val="22"/>
                <w:lang w:eastAsia="zh-CN" w:bidi="hi-IN"/>
              </w:rPr>
              <w:t>Изменение за период</w:t>
            </w:r>
          </w:p>
        </w:tc>
      </w:tr>
      <w:tr w:rsidR="006E3681" w:rsidRPr="00047DAD" w14:paraId="5179FA04" w14:textId="77777777" w:rsidTr="00773BC6">
        <w:trPr>
          <w:trHeight w:val="62"/>
        </w:trPr>
        <w:tc>
          <w:tcPr>
            <w:tcW w:w="2983" w:type="dxa"/>
            <w:vMerge/>
            <w:shd w:val="clear" w:color="auto" w:fill="D9D9D9" w:themeFill="background1" w:themeFillShade="D9"/>
            <w:vAlign w:val="center"/>
          </w:tcPr>
          <w:p w14:paraId="7411DFDF" w14:textId="77777777" w:rsidR="006E3681" w:rsidRPr="00047DAD" w:rsidRDefault="006E3681" w:rsidP="00773BC6">
            <w:pPr>
              <w:widowControl w:val="0"/>
              <w:jc w:val="center"/>
              <w:rPr>
                <w:rFonts w:eastAsia="NSimSun" w:cs="Times New Roman"/>
                <w:kern w:val="2"/>
                <w:sz w:val="22"/>
                <w:lang w:eastAsia="zh-CN" w:bidi="hi-IN"/>
              </w:rPr>
            </w:pPr>
          </w:p>
        </w:tc>
        <w:tc>
          <w:tcPr>
            <w:tcW w:w="1749" w:type="dxa"/>
            <w:vMerge/>
            <w:shd w:val="clear" w:color="auto" w:fill="D9D9D9" w:themeFill="background1" w:themeFillShade="D9"/>
            <w:vAlign w:val="center"/>
          </w:tcPr>
          <w:p w14:paraId="6CC65B8E" w14:textId="77777777" w:rsidR="006E3681" w:rsidRPr="00047DAD" w:rsidRDefault="006E3681" w:rsidP="00773BC6">
            <w:pPr>
              <w:widowControl w:val="0"/>
              <w:jc w:val="center"/>
              <w:rPr>
                <w:rFonts w:eastAsia="NSimSun" w:cs="Times New Roman"/>
                <w:kern w:val="2"/>
                <w:sz w:val="22"/>
                <w:lang w:eastAsia="zh-CN" w:bidi="hi-IN"/>
              </w:rPr>
            </w:pPr>
          </w:p>
        </w:tc>
        <w:tc>
          <w:tcPr>
            <w:tcW w:w="1818" w:type="dxa"/>
            <w:vMerge/>
            <w:shd w:val="clear" w:color="auto" w:fill="D9D9D9" w:themeFill="background1" w:themeFillShade="D9"/>
            <w:vAlign w:val="center"/>
          </w:tcPr>
          <w:p w14:paraId="10B34602" w14:textId="77777777" w:rsidR="006E3681" w:rsidRPr="00047DAD" w:rsidRDefault="006E3681" w:rsidP="00773BC6">
            <w:pPr>
              <w:widowControl w:val="0"/>
              <w:jc w:val="center"/>
              <w:rPr>
                <w:rFonts w:eastAsia="NSimSun" w:cs="Times New Roman"/>
                <w:kern w:val="2"/>
                <w:sz w:val="22"/>
                <w:lang w:eastAsia="zh-CN" w:bidi="hi-IN"/>
              </w:rPr>
            </w:pPr>
          </w:p>
        </w:tc>
        <w:tc>
          <w:tcPr>
            <w:tcW w:w="1641" w:type="dxa"/>
            <w:shd w:val="clear" w:color="auto" w:fill="D9D9D9" w:themeFill="background1" w:themeFillShade="D9"/>
            <w:vAlign w:val="center"/>
          </w:tcPr>
          <w:p w14:paraId="48917219" w14:textId="77777777" w:rsidR="006E3681" w:rsidRPr="00047DAD" w:rsidRDefault="000A0E3B" w:rsidP="00773BC6">
            <w:pPr>
              <w:widowControl w:val="0"/>
              <w:ind w:firstLine="0"/>
              <w:jc w:val="center"/>
              <w:rPr>
                <w:rFonts w:cs="Times New Roman"/>
                <w:sz w:val="22"/>
              </w:rPr>
            </w:pPr>
            <w:r w:rsidRPr="00047DAD">
              <w:rPr>
                <w:rFonts w:eastAsia="NSimSun" w:cs="Times New Roman"/>
                <w:kern w:val="2"/>
                <w:sz w:val="22"/>
                <w:lang w:eastAsia="zh-CN" w:bidi="hi-IN"/>
              </w:rPr>
              <w:t>человек</w:t>
            </w:r>
          </w:p>
        </w:tc>
        <w:tc>
          <w:tcPr>
            <w:tcW w:w="1359" w:type="dxa"/>
            <w:shd w:val="clear" w:color="auto" w:fill="D9D9D9" w:themeFill="background1" w:themeFillShade="D9"/>
            <w:vAlign w:val="center"/>
          </w:tcPr>
          <w:p w14:paraId="0ED30BD7" w14:textId="77777777" w:rsidR="006E3681" w:rsidRPr="00047DAD" w:rsidRDefault="000A0E3B" w:rsidP="00773BC6">
            <w:pPr>
              <w:widowControl w:val="0"/>
              <w:ind w:firstLine="0"/>
              <w:jc w:val="center"/>
              <w:rPr>
                <w:rFonts w:cs="Times New Roman"/>
                <w:sz w:val="22"/>
              </w:rPr>
            </w:pPr>
            <w:r w:rsidRPr="00047DAD">
              <w:rPr>
                <w:rFonts w:eastAsia="NSimSun" w:cs="Times New Roman"/>
                <w:kern w:val="2"/>
                <w:sz w:val="22"/>
                <w:lang w:eastAsia="zh-CN" w:bidi="hi-IN"/>
              </w:rPr>
              <w:t>%</w:t>
            </w:r>
          </w:p>
        </w:tc>
      </w:tr>
      <w:tr w:rsidR="006E3681" w:rsidRPr="00047DAD" w14:paraId="31FC7466" w14:textId="77777777" w:rsidTr="001B73CB">
        <w:trPr>
          <w:trHeight w:val="73"/>
        </w:trPr>
        <w:tc>
          <w:tcPr>
            <w:tcW w:w="2983" w:type="dxa"/>
          </w:tcPr>
          <w:p w14:paraId="4F794D29"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Сельское население</w:t>
            </w:r>
          </w:p>
        </w:tc>
        <w:tc>
          <w:tcPr>
            <w:tcW w:w="1749" w:type="dxa"/>
          </w:tcPr>
          <w:p w14:paraId="7B91F256"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30574</w:t>
            </w:r>
          </w:p>
        </w:tc>
        <w:tc>
          <w:tcPr>
            <w:tcW w:w="1818" w:type="dxa"/>
          </w:tcPr>
          <w:p w14:paraId="290AC248"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36310</w:t>
            </w:r>
          </w:p>
        </w:tc>
        <w:tc>
          <w:tcPr>
            <w:tcW w:w="1641" w:type="dxa"/>
          </w:tcPr>
          <w:p w14:paraId="1CCC1382"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5736</w:t>
            </w:r>
          </w:p>
        </w:tc>
        <w:tc>
          <w:tcPr>
            <w:tcW w:w="1359" w:type="dxa"/>
          </w:tcPr>
          <w:p w14:paraId="5C15236A" w14:textId="77777777" w:rsidR="006E3681" w:rsidRPr="00047DAD" w:rsidRDefault="000A0E3B" w:rsidP="001B73CB">
            <w:pPr>
              <w:widowControl w:val="0"/>
              <w:ind w:firstLine="0"/>
              <w:jc w:val="left"/>
              <w:rPr>
                <w:rFonts w:cs="Times New Roman"/>
                <w:sz w:val="22"/>
              </w:rPr>
            </w:pPr>
            <w:r w:rsidRPr="00047DAD">
              <w:rPr>
                <w:rFonts w:eastAsia="Calibri" w:cs="Times New Roman"/>
                <w:sz w:val="22"/>
              </w:rPr>
              <w:t>19</w:t>
            </w:r>
          </w:p>
        </w:tc>
      </w:tr>
      <w:tr w:rsidR="006E3681" w:rsidRPr="00047DAD" w14:paraId="3F94FDF8" w14:textId="77777777" w:rsidTr="001B73CB">
        <w:trPr>
          <w:trHeight w:val="74"/>
        </w:trPr>
        <w:tc>
          <w:tcPr>
            <w:tcW w:w="2983" w:type="dxa"/>
          </w:tcPr>
          <w:p w14:paraId="3D0A2D32"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Городское население</w:t>
            </w:r>
          </w:p>
        </w:tc>
        <w:tc>
          <w:tcPr>
            <w:tcW w:w="1749" w:type="dxa"/>
          </w:tcPr>
          <w:p w14:paraId="4A749D39"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666311</w:t>
            </w:r>
          </w:p>
        </w:tc>
        <w:tc>
          <w:tcPr>
            <w:tcW w:w="1818" w:type="dxa"/>
          </w:tcPr>
          <w:p w14:paraId="76C0672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723211</w:t>
            </w:r>
          </w:p>
        </w:tc>
        <w:tc>
          <w:tcPr>
            <w:tcW w:w="1641" w:type="dxa"/>
          </w:tcPr>
          <w:p w14:paraId="4E431086"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56900</w:t>
            </w:r>
          </w:p>
        </w:tc>
        <w:tc>
          <w:tcPr>
            <w:tcW w:w="1359" w:type="dxa"/>
          </w:tcPr>
          <w:p w14:paraId="7DDDC329"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w:t>
            </w:r>
          </w:p>
        </w:tc>
      </w:tr>
      <w:tr w:rsidR="006E3681" w:rsidRPr="00047DAD" w14:paraId="5837BA8C" w14:textId="77777777" w:rsidTr="001B73CB">
        <w:trPr>
          <w:trHeight w:val="85"/>
        </w:trPr>
        <w:tc>
          <w:tcPr>
            <w:tcW w:w="2983" w:type="dxa"/>
          </w:tcPr>
          <w:p w14:paraId="51DFF985"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Итого</w:t>
            </w:r>
          </w:p>
        </w:tc>
        <w:tc>
          <w:tcPr>
            <w:tcW w:w="1749" w:type="dxa"/>
          </w:tcPr>
          <w:p w14:paraId="187448C6"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696885</w:t>
            </w:r>
          </w:p>
        </w:tc>
        <w:tc>
          <w:tcPr>
            <w:tcW w:w="1818" w:type="dxa"/>
          </w:tcPr>
          <w:p w14:paraId="40188528"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759521</w:t>
            </w:r>
          </w:p>
        </w:tc>
        <w:tc>
          <w:tcPr>
            <w:tcW w:w="1641" w:type="dxa"/>
          </w:tcPr>
          <w:p w14:paraId="07B93656"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62636</w:t>
            </w:r>
          </w:p>
        </w:tc>
        <w:tc>
          <w:tcPr>
            <w:tcW w:w="1359" w:type="dxa"/>
          </w:tcPr>
          <w:p w14:paraId="67663CCF"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w:t>
            </w:r>
          </w:p>
        </w:tc>
      </w:tr>
      <w:tr w:rsidR="006E3681" w:rsidRPr="00047DAD" w14:paraId="3DE61D3F" w14:textId="77777777">
        <w:trPr>
          <w:trHeight w:val="276"/>
        </w:trPr>
        <w:tc>
          <w:tcPr>
            <w:tcW w:w="9550" w:type="dxa"/>
            <w:gridSpan w:val="5"/>
          </w:tcPr>
          <w:p w14:paraId="6CFC7588"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Примечание:</w:t>
            </w:r>
          </w:p>
          <w:p w14:paraId="2C35D918"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 - Итоги Всероссийской переписи населения за 2010 год;</w:t>
            </w:r>
          </w:p>
          <w:p w14:paraId="28D63CC5" w14:textId="77777777" w:rsidR="006E3681" w:rsidRPr="00047DAD" w:rsidRDefault="000A0E3B">
            <w:pPr>
              <w:widowControl w:val="0"/>
              <w:ind w:firstLine="0"/>
              <w:jc w:val="left"/>
              <w:rPr>
                <w:rFonts w:cs="Times New Roman"/>
                <w:sz w:val="24"/>
                <w:szCs w:val="24"/>
              </w:rPr>
            </w:pPr>
            <w:r w:rsidRPr="00047DAD">
              <w:rPr>
                <w:rFonts w:eastAsia="NSimSun" w:cs="Times New Roman"/>
                <w:kern w:val="2"/>
                <w:sz w:val="22"/>
                <w:lang w:eastAsia="zh-CN" w:bidi="hi-IN"/>
              </w:rPr>
              <w:t>** - По состоянию на 1 января 2023 года (с учётом Всероссийской переписи населения 2020 года).</w:t>
            </w:r>
          </w:p>
        </w:tc>
      </w:tr>
    </w:tbl>
    <w:p w14:paraId="5E343C31" w14:textId="0AAA66D2" w:rsidR="006E3681" w:rsidRPr="00047DAD" w:rsidRDefault="000A0E3B" w:rsidP="008968E6">
      <w:pPr>
        <w:spacing w:before="120"/>
        <w:rPr>
          <w:rFonts w:cs="Times New Roman"/>
        </w:rPr>
      </w:pPr>
      <w:r w:rsidRPr="00047DAD">
        <w:rPr>
          <w:rFonts w:cs="Times New Roman"/>
        </w:rPr>
        <w:t>Причиной увеличения численности постоянного зарегистрированного населения городского округа «город Махачкала» является положительный естественный прирост, который позволяет компенсировать миграционные потери.</w:t>
      </w:r>
    </w:p>
    <w:p w14:paraId="14F61E50" w14:textId="46373EDC" w:rsidR="006E3681" w:rsidRPr="00047DAD" w:rsidRDefault="000A0E3B">
      <w:pPr>
        <w:rPr>
          <w:rFonts w:cs="Times New Roman"/>
        </w:rPr>
      </w:pPr>
      <w:r w:rsidRPr="00047DAD">
        <w:rPr>
          <w:rFonts w:cs="Times New Roman"/>
        </w:rPr>
        <w:t>Число родившихся в среднем в 3 раза превышает число умерших. В тоже время анализ рождаемости за период с 2011 по 2022 год показал, что</w:t>
      </w:r>
      <w:r w:rsidR="00DF3543" w:rsidRPr="00047DAD">
        <w:rPr>
          <w:rFonts w:cs="Times New Roman"/>
        </w:rPr>
        <w:t>,</w:t>
      </w:r>
      <w:r w:rsidRPr="00047DAD">
        <w:rPr>
          <w:rFonts w:cs="Times New Roman"/>
        </w:rPr>
        <w:t xml:space="preserve"> начиная с 2016 года в городском округе «город Махачкала» наметилась тенденция снижения числа родившихся и соответственно снижение коэффициента рождаемости. Для сравнения, если в 2011 году коэффициент рождаемости составлял 12 промилле, то в 2022 году он снизился до 8,1 промилле (таблица 2.2-3).</w:t>
      </w:r>
    </w:p>
    <w:p w14:paraId="40F595DD" w14:textId="30A3B07C" w:rsidR="006E3681" w:rsidRPr="00047DAD" w:rsidRDefault="000A0E3B">
      <w:pPr>
        <w:rPr>
          <w:rFonts w:cs="Times New Roman"/>
        </w:rPr>
      </w:pPr>
      <w:r w:rsidRPr="00047DAD">
        <w:rPr>
          <w:rFonts w:cs="Times New Roman"/>
        </w:rPr>
        <w:t>Тенденция снижения рождаемости характерна и для Республики Дагестан. Об этом отмечалось как в государственной Программе улучшения демографической ситуации в Республике Дагестан на период до 2015 год, утверждённой законом Республики Дагестан от 26.12.2008 №</w:t>
      </w:r>
      <w:r w:rsidR="008968E6" w:rsidRPr="00047DAD">
        <w:rPr>
          <w:rFonts w:cs="Times New Roman"/>
        </w:rPr>
        <w:t> </w:t>
      </w:r>
      <w:r w:rsidRPr="00047DAD">
        <w:rPr>
          <w:rFonts w:cs="Times New Roman"/>
        </w:rPr>
        <w:t>67, так и в действующей Региональной программе по повышению рождаемости в Республике Дагестан, утверждённой постановлением Республики Дагестан от 30.06.2023 №</w:t>
      </w:r>
      <w:r w:rsidR="008968E6" w:rsidRPr="00047DAD">
        <w:rPr>
          <w:rFonts w:cs="Times New Roman"/>
        </w:rPr>
        <w:t> </w:t>
      </w:r>
      <w:r w:rsidRPr="00047DAD">
        <w:rPr>
          <w:rFonts w:cs="Times New Roman"/>
        </w:rPr>
        <w:t>253. По данным Региональной программ</w:t>
      </w:r>
      <w:r w:rsidR="005F5F12" w:rsidRPr="00047DAD">
        <w:rPr>
          <w:rFonts w:cs="Times New Roman"/>
        </w:rPr>
        <w:t>ы</w:t>
      </w:r>
      <w:r w:rsidRPr="00047DAD">
        <w:rPr>
          <w:rFonts w:cs="Times New Roman"/>
        </w:rPr>
        <w:t xml:space="preserve"> по повышению рождаемости в 2022 году в Республике Дагестан родилось на 17,5% меньше детей, чем в 2016.</w:t>
      </w:r>
    </w:p>
    <w:p w14:paraId="28831EF8" w14:textId="74C6BC54" w:rsidR="006E3681" w:rsidRPr="00047DAD" w:rsidRDefault="000A0E3B">
      <w:pPr>
        <w:rPr>
          <w:rFonts w:cs="Times New Roman"/>
        </w:rPr>
      </w:pPr>
      <w:r w:rsidRPr="00047DAD">
        <w:rPr>
          <w:rFonts w:cs="Times New Roman"/>
        </w:rPr>
        <w:t xml:space="preserve">Другая тенденция </w:t>
      </w:r>
      <w:r w:rsidR="005F5F12" w:rsidRPr="00047DAD">
        <w:rPr>
          <w:rFonts w:eastAsia="Calibri" w:cs="Times New Roman"/>
          <w:color w:val="000000"/>
        </w:rPr>
        <w:t>–</w:t>
      </w:r>
      <w:r w:rsidRPr="00047DAD">
        <w:rPr>
          <w:rFonts w:cs="Times New Roman"/>
        </w:rPr>
        <w:t xml:space="preserve"> в городском округе «город Махачкала» наблюдается небольшое снижение количества смертей, что характерно в целом и для Республики Дагестан. Если в 2011 году коэффициент смертности в городском округе «город Махачкала» составлял 4,0 промилле, то в 2022 он составил 3,5 промилле. С</w:t>
      </w:r>
      <w:r w:rsidRPr="00047DAD">
        <w:rPr>
          <w:rFonts w:cs="Times New Roman"/>
          <w:szCs w:val="28"/>
        </w:rPr>
        <w:t xml:space="preserve">амый низкий коэффициент смертности наблюдался в 2017 и 2018 годах (3,2 промилле), самый высокий в 2021 году (5,1 промилле). </w:t>
      </w:r>
    </w:p>
    <w:p w14:paraId="4947E836" w14:textId="0733CA38" w:rsidR="006E3681" w:rsidRPr="00047DAD" w:rsidRDefault="000A0E3B" w:rsidP="000A0E3B">
      <w:pPr>
        <w:rPr>
          <w:rFonts w:cs="Times New Roman"/>
          <w:szCs w:val="28"/>
        </w:rPr>
      </w:pPr>
      <w:r w:rsidRPr="00047DAD">
        <w:rPr>
          <w:rFonts w:cs="Times New Roman"/>
          <w:szCs w:val="28"/>
        </w:rPr>
        <w:t>Показатели смертности, рождаемости и естественного прироста в городском округе «город Махачкала» за период с 2011 по 2022 год приведены в таблице 2.2-3.</w:t>
      </w:r>
    </w:p>
    <w:p w14:paraId="66A42A78" w14:textId="77777777" w:rsidR="000A0E3B" w:rsidRPr="00047DAD" w:rsidRDefault="000A0E3B" w:rsidP="000A0E3B">
      <w:pPr>
        <w:rPr>
          <w:rFonts w:cs="Times New Roman"/>
          <w:szCs w:val="28"/>
        </w:rPr>
        <w:sectPr w:rsidR="000A0E3B" w:rsidRPr="00047DAD" w:rsidSect="00B3059C">
          <w:footerReference w:type="default" r:id="rId8"/>
          <w:pgSz w:w="11906" w:h="16838"/>
          <w:pgMar w:top="1134" w:right="567" w:bottom="1134" w:left="1276" w:header="0" w:footer="708" w:gutter="0"/>
          <w:cols w:space="720"/>
          <w:formProt w:val="0"/>
          <w:docGrid w:linePitch="381"/>
        </w:sectPr>
      </w:pPr>
    </w:p>
    <w:p w14:paraId="42FE290B" w14:textId="68E188CE" w:rsidR="006E3681" w:rsidRPr="00047DAD" w:rsidRDefault="000A0E3B" w:rsidP="00AC435A">
      <w:pPr>
        <w:spacing w:after="120"/>
        <w:ind w:firstLine="0"/>
        <w:rPr>
          <w:rFonts w:cs="Times New Roman"/>
        </w:rPr>
      </w:pPr>
      <w:r w:rsidRPr="00047DAD">
        <w:rPr>
          <w:rFonts w:cs="Times New Roman"/>
          <w:szCs w:val="28"/>
        </w:rPr>
        <w:lastRenderedPageBreak/>
        <w:t xml:space="preserve">Таблица 2.2-3 </w:t>
      </w:r>
      <w:r w:rsidR="005F5F12" w:rsidRPr="00047DAD">
        <w:rPr>
          <w:rFonts w:eastAsia="Calibri" w:cs="Times New Roman"/>
          <w:color w:val="000000"/>
        </w:rPr>
        <w:t>–</w:t>
      </w:r>
      <w:r w:rsidRPr="00047DAD">
        <w:rPr>
          <w:rFonts w:cs="Times New Roman"/>
          <w:szCs w:val="28"/>
        </w:rPr>
        <w:t xml:space="preserve"> Показатели смертности, рождаемости и естественного прироста в городском округе «город Махачкала» за период с 2011 по 2022 год</w:t>
      </w:r>
      <w:r w:rsidRPr="00047DAD">
        <w:rPr>
          <w:rStyle w:val="af5"/>
          <w:rFonts w:cs="Times New Roman"/>
          <w:szCs w:val="28"/>
        </w:rPr>
        <w:footnoteReference w:id="5"/>
      </w:r>
    </w:p>
    <w:tbl>
      <w:tblPr>
        <w:tblStyle w:val="17"/>
        <w:tblW w:w="5000" w:type="pct"/>
        <w:tblInd w:w="108" w:type="dxa"/>
        <w:tblLayout w:type="fixed"/>
        <w:tblLook w:val="0000" w:firstRow="0" w:lastRow="0" w:firstColumn="0" w:lastColumn="0" w:noHBand="0" w:noVBand="0"/>
      </w:tblPr>
      <w:tblGrid>
        <w:gridCol w:w="2783"/>
        <w:gridCol w:w="1672"/>
        <w:gridCol w:w="839"/>
        <w:gridCol w:w="838"/>
        <w:gridCol w:w="839"/>
        <w:gridCol w:w="838"/>
        <w:gridCol w:w="700"/>
        <w:gridCol w:w="977"/>
        <w:gridCol w:w="839"/>
        <w:gridCol w:w="838"/>
        <w:gridCol w:w="839"/>
        <w:gridCol w:w="838"/>
        <w:gridCol w:w="839"/>
        <w:gridCol w:w="881"/>
      </w:tblGrid>
      <w:tr w:rsidR="00932AAF" w:rsidRPr="00047DAD" w14:paraId="33FDAE46" w14:textId="77777777" w:rsidTr="008968E6">
        <w:trPr>
          <w:trHeight w:val="113"/>
        </w:trPr>
        <w:tc>
          <w:tcPr>
            <w:tcW w:w="2835" w:type="dxa"/>
            <w:shd w:val="clear" w:color="auto" w:fill="D9D9D9" w:themeFill="background1" w:themeFillShade="D9"/>
            <w:vAlign w:val="center"/>
          </w:tcPr>
          <w:p w14:paraId="2B79509B"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Наименование показателя</w:t>
            </w:r>
          </w:p>
        </w:tc>
        <w:tc>
          <w:tcPr>
            <w:tcW w:w="1701" w:type="dxa"/>
            <w:shd w:val="clear" w:color="auto" w:fill="D9D9D9" w:themeFill="background1" w:themeFillShade="D9"/>
            <w:vAlign w:val="center"/>
          </w:tcPr>
          <w:p w14:paraId="68161A54"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Единица измерения</w:t>
            </w:r>
          </w:p>
        </w:tc>
        <w:tc>
          <w:tcPr>
            <w:tcW w:w="851" w:type="dxa"/>
            <w:shd w:val="clear" w:color="auto" w:fill="D9D9D9" w:themeFill="background1" w:themeFillShade="D9"/>
            <w:vAlign w:val="center"/>
          </w:tcPr>
          <w:p w14:paraId="32FD086B"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2011 год</w:t>
            </w:r>
          </w:p>
        </w:tc>
        <w:tc>
          <w:tcPr>
            <w:tcW w:w="850" w:type="dxa"/>
            <w:shd w:val="clear" w:color="auto" w:fill="D9D9D9" w:themeFill="background1" w:themeFillShade="D9"/>
            <w:vAlign w:val="center"/>
          </w:tcPr>
          <w:p w14:paraId="3038CD09"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2012 год</w:t>
            </w:r>
          </w:p>
        </w:tc>
        <w:tc>
          <w:tcPr>
            <w:tcW w:w="851" w:type="dxa"/>
            <w:shd w:val="clear" w:color="auto" w:fill="D9D9D9" w:themeFill="background1" w:themeFillShade="D9"/>
            <w:vAlign w:val="center"/>
          </w:tcPr>
          <w:p w14:paraId="0E1E95C9"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2013 год</w:t>
            </w:r>
          </w:p>
        </w:tc>
        <w:tc>
          <w:tcPr>
            <w:tcW w:w="850" w:type="dxa"/>
            <w:shd w:val="clear" w:color="auto" w:fill="D9D9D9" w:themeFill="background1" w:themeFillShade="D9"/>
            <w:vAlign w:val="center"/>
          </w:tcPr>
          <w:p w14:paraId="4664E662"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2014 год</w:t>
            </w:r>
          </w:p>
        </w:tc>
        <w:tc>
          <w:tcPr>
            <w:tcW w:w="709" w:type="dxa"/>
            <w:shd w:val="clear" w:color="auto" w:fill="D9D9D9" w:themeFill="background1" w:themeFillShade="D9"/>
            <w:vAlign w:val="center"/>
          </w:tcPr>
          <w:p w14:paraId="27E71771"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2015 год</w:t>
            </w:r>
          </w:p>
        </w:tc>
        <w:tc>
          <w:tcPr>
            <w:tcW w:w="992" w:type="dxa"/>
            <w:shd w:val="clear" w:color="auto" w:fill="D9D9D9" w:themeFill="background1" w:themeFillShade="D9"/>
            <w:vAlign w:val="center"/>
          </w:tcPr>
          <w:p w14:paraId="677B1BB8"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2016 год</w:t>
            </w:r>
            <w:r w:rsidRPr="00047DAD">
              <w:rPr>
                <w:rFonts w:eastAsia="NSimSun" w:cs="Times New Roman"/>
                <w:kern w:val="2"/>
                <w:sz w:val="22"/>
                <w:lang w:val="en-US" w:eastAsia="zh-CN" w:bidi="hi-IN"/>
              </w:rPr>
              <w:t>*</w:t>
            </w:r>
          </w:p>
        </w:tc>
        <w:tc>
          <w:tcPr>
            <w:tcW w:w="851" w:type="dxa"/>
            <w:shd w:val="clear" w:color="auto" w:fill="D9D9D9" w:themeFill="background1" w:themeFillShade="D9"/>
            <w:vAlign w:val="center"/>
          </w:tcPr>
          <w:p w14:paraId="78E36198"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2017 год</w:t>
            </w:r>
          </w:p>
        </w:tc>
        <w:tc>
          <w:tcPr>
            <w:tcW w:w="850" w:type="dxa"/>
            <w:shd w:val="clear" w:color="auto" w:fill="D9D9D9" w:themeFill="background1" w:themeFillShade="D9"/>
            <w:vAlign w:val="center"/>
          </w:tcPr>
          <w:p w14:paraId="4623F8CF"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2018 год</w:t>
            </w:r>
          </w:p>
        </w:tc>
        <w:tc>
          <w:tcPr>
            <w:tcW w:w="851" w:type="dxa"/>
            <w:shd w:val="clear" w:color="auto" w:fill="D9D9D9" w:themeFill="background1" w:themeFillShade="D9"/>
            <w:vAlign w:val="center"/>
          </w:tcPr>
          <w:p w14:paraId="6D0CE8F3"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2019 год</w:t>
            </w:r>
          </w:p>
        </w:tc>
        <w:tc>
          <w:tcPr>
            <w:tcW w:w="850" w:type="dxa"/>
            <w:shd w:val="clear" w:color="auto" w:fill="D9D9D9" w:themeFill="background1" w:themeFillShade="D9"/>
            <w:vAlign w:val="center"/>
          </w:tcPr>
          <w:p w14:paraId="2351A49F"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2020 год</w:t>
            </w:r>
          </w:p>
        </w:tc>
        <w:tc>
          <w:tcPr>
            <w:tcW w:w="851" w:type="dxa"/>
            <w:shd w:val="clear" w:color="auto" w:fill="D9D9D9" w:themeFill="background1" w:themeFillShade="D9"/>
            <w:vAlign w:val="center"/>
          </w:tcPr>
          <w:p w14:paraId="0E25226F"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2021 год</w:t>
            </w:r>
          </w:p>
        </w:tc>
        <w:tc>
          <w:tcPr>
            <w:tcW w:w="894" w:type="dxa"/>
            <w:shd w:val="clear" w:color="auto" w:fill="D9D9D9" w:themeFill="background1" w:themeFillShade="D9"/>
            <w:vAlign w:val="center"/>
          </w:tcPr>
          <w:p w14:paraId="41A6B86B" w14:textId="77777777" w:rsidR="006E3681" w:rsidRPr="00047DAD" w:rsidRDefault="000A0E3B" w:rsidP="008968E6">
            <w:pPr>
              <w:widowControl w:val="0"/>
              <w:ind w:firstLine="0"/>
              <w:jc w:val="center"/>
              <w:rPr>
                <w:rFonts w:cs="Times New Roman"/>
                <w:sz w:val="22"/>
              </w:rPr>
            </w:pPr>
            <w:r w:rsidRPr="00047DAD">
              <w:rPr>
                <w:rFonts w:eastAsia="NSimSun" w:cs="Times New Roman"/>
                <w:kern w:val="2"/>
                <w:sz w:val="22"/>
                <w:lang w:eastAsia="zh-CN" w:bidi="hi-IN"/>
              </w:rPr>
              <w:t>2022 год</w:t>
            </w:r>
          </w:p>
        </w:tc>
      </w:tr>
      <w:tr w:rsidR="006E3681" w:rsidRPr="00047DAD" w14:paraId="58787857" w14:textId="77777777" w:rsidTr="00932AAF">
        <w:trPr>
          <w:trHeight w:val="300"/>
        </w:trPr>
        <w:tc>
          <w:tcPr>
            <w:tcW w:w="2835" w:type="dxa"/>
          </w:tcPr>
          <w:p w14:paraId="26137F42"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Число умерших</w:t>
            </w:r>
          </w:p>
        </w:tc>
        <w:tc>
          <w:tcPr>
            <w:tcW w:w="1701" w:type="dxa"/>
          </w:tcPr>
          <w:p w14:paraId="5505D9EC" w14:textId="77777777" w:rsidR="006E3681" w:rsidRPr="00047DAD" w:rsidRDefault="000A0E3B">
            <w:pPr>
              <w:widowControl w:val="0"/>
              <w:ind w:firstLine="0"/>
              <w:jc w:val="center"/>
              <w:rPr>
                <w:rFonts w:cs="Times New Roman"/>
                <w:sz w:val="22"/>
              </w:rPr>
            </w:pPr>
            <w:r w:rsidRPr="00047DAD">
              <w:rPr>
                <w:rFonts w:eastAsia="NSimSun" w:cs="Times New Roman"/>
                <w:kern w:val="2"/>
                <w:sz w:val="22"/>
                <w:lang w:eastAsia="zh-CN" w:bidi="hi-IN"/>
              </w:rPr>
              <w:t>человек</w:t>
            </w:r>
          </w:p>
        </w:tc>
        <w:tc>
          <w:tcPr>
            <w:tcW w:w="851" w:type="dxa"/>
          </w:tcPr>
          <w:p w14:paraId="5C860F7F"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2815</w:t>
            </w:r>
          </w:p>
        </w:tc>
        <w:tc>
          <w:tcPr>
            <w:tcW w:w="850" w:type="dxa"/>
          </w:tcPr>
          <w:p w14:paraId="1E0D5008"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2683</w:t>
            </w:r>
          </w:p>
        </w:tc>
        <w:tc>
          <w:tcPr>
            <w:tcW w:w="851" w:type="dxa"/>
          </w:tcPr>
          <w:p w14:paraId="7FC41506"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2587</w:t>
            </w:r>
          </w:p>
        </w:tc>
        <w:tc>
          <w:tcPr>
            <w:tcW w:w="850" w:type="dxa"/>
          </w:tcPr>
          <w:p w14:paraId="20678A62"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2705</w:t>
            </w:r>
          </w:p>
        </w:tc>
        <w:tc>
          <w:tcPr>
            <w:tcW w:w="709" w:type="dxa"/>
          </w:tcPr>
          <w:p w14:paraId="3F34872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2610</w:t>
            </w:r>
          </w:p>
        </w:tc>
        <w:tc>
          <w:tcPr>
            <w:tcW w:w="992" w:type="dxa"/>
          </w:tcPr>
          <w:p w14:paraId="5D329E51" w14:textId="77777777" w:rsidR="006E3681" w:rsidRPr="00047DAD" w:rsidRDefault="000A0E3B" w:rsidP="009345F1">
            <w:pPr>
              <w:widowControl w:val="0"/>
              <w:ind w:firstLine="0"/>
              <w:jc w:val="left"/>
              <w:rPr>
                <w:rFonts w:cs="Times New Roman"/>
                <w:sz w:val="22"/>
              </w:rPr>
            </w:pPr>
            <w:r w:rsidRPr="00047DAD">
              <w:rPr>
                <w:rFonts w:eastAsia="NSimSun" w:cs="Times New Roman"/>
                <w:kern w:val="2"/>
                <w:sz w:val="22"/>
                <w:lang w:eastAsia="zh-CN" w:bidi="hi-IN"/>
              </w:rPr>
              <w:t>Нет</w:t>
            </w:r>
            <w:r w:rsidR="009345F1" w:rsidRPr="00047DAD">
              <w:rPr>
                <w:rFonts w:eastAsia="NSimSun" w:cs="Times New Roman"/>
                <w:kern w:val="2"/>
                <w:sz w:val="22"/>
                <w:lang w:val="en-US" w:eastAsia="zh-CN" w:bidi="hi-IN"/>
              </w:rPr>
              <w:t xml:space="preserve"> </w:t>
            </w:r>
            <w:r w:rsidR="009345F1" w:rsidRPr="00047DAD">
              <w:rPr>
                <w:rFonts w:eastAsia="NSimSun" w:cs="Times New Roman"/>
                <w:kern w:val="2"/>
                <w:sz w:val="22"/>
                <w:lang w:eastAsia="zh-CN" w:bidi="hi-IN"/>
              </w:rPr>
              <w:t>данных</w:t>
            </w:r>
          </w:p>
        </w:tc>
        <w:tc>
          <w:tcPr>
            <w:tcW w:w="851" w:type="dxa"/>
          </w:tcPr>
          <w:p w14:paraId="79F06283"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2339</w:t>
            </w:r>
          </w:p>
        </w:tc>
        <w:tc>
          <w:tcPr>
            <w:tcW w:w="850" w:type="dxa"/>
          </w:tcPr>
          <w:p w14:paraId="16003AAC"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2317</w:t>
            </w:r>
          </w:p>
        </w:tc>
        <w:tc>
          <w:tcPr>
            <w:tcW w:w="851" w:type="dxa"/>
          </w:tcPr>
          <w:p w14:paraId="21D78E5C"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2639</w:t>
            </w:r>
          </w:p>
        </w:tc>
        <w:tc>
          <w:tcPr>
            <w:tcW w:w="850" w:type="dxa"/>
          </w:tcPr>
          <w:p w14:paraId="657D29E6"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3269</w:t>
            </w:r>
          </w:p>
        </w:tc>
        <w:tc>
          <w:tcPr>
            <w:tcW w:w="851" w:type="dxa"/>
          </w:tcPr>
          <w:p w14:paraId="0DBD4B87"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3745</w:t>
            </w:r>
          </w:p>
        </w:tc>
        <w:tc>
          <w:tcPr>
            <w:tcW w:w="894" w:type="dxa"/>
          </w:tcPr>
          <w:p w14:paraId="32072DE5"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2681</w:t>
            </w:r>
          </w:p>
        </w:tc>
      </w:tr>
      <w:tr w:rsidR="006E3681" w:rsidRPr="00047DAD" w14:paraId="7BF94778" w14:textId="77777777" w:rsidTr="00932AAF">
        <w:trPr>
          <w:trHeight w:val="300"/>
        </w:trPr>
        <w:tc>
          <w:tcPr>
            <w:tcW w:w="2835" w:type="dxa"/>
          </w:tcPr>
          <w:p w14:paraId="20AD8CC1"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Число родившихся (без мертворожденных)</w:t>
            </w:r>
          </w:p>
        </w:tc>
        <w:tc>
          <w:tcPr>
            <w:tcW w:w="1701" w:type="dxa"/>
          </w:tcPr>
          <w:p w14:paraId="3CFD9836" w14:textId="77777777" w:rsidR="006E3681" w:rsidRPr="00047DAD" w:rsidRDefault="000A0E3B">
            <w:pPr>
              <w:widowControl w:val="0"/>
              <w:ind w:firstLine="0"/>
              <w:jc w:val="center"/>
              <w:rPr>
                <w:rFonts w:cs="Times New Roman"/>
                <w:sz w:val="22"/>
              </w:rPr>
            </w:pPr>
            <w:r w:rsidRPr="00047DAD">
              <w:rPr>
                <w:rFonts w:eastAsia="NSimSun" w:cs="Times New Roman"/>
                <w:kern w:val="2"/>
                <w:sz w:val="22"/>
                <w:lang w:eastAsia="zh-CN" w:bidi="hi-IN"/>
              </w:rPr>
              <w:t>человек</w:t>
            </w:r>
          </w:p>
        </w:tc>
        <w:tc>
          <w:tcPr>
            <w:tcW w:w="851" w:type="dxa"/>
          </w:tcPr>
          <w:p w14:paraId="67C5301F"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8235</w:t>
            </w:r>
          </w:p>
        </w:tc>
        <w:tc>
          <w:tcPr>
            <w:tcW w:w="850" w:type="dxa"/>
          </w:tcPr>
          <w:p w14:paraId="12D413AB"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8834</w:t>
            </w:r>
          </w:p>
        </w:tc>
        <w:tc>
          <w:tcPr>
            <w:tcW w:w="851" w:type="dxa"/>
          </w:tcPr>
          <w:p w14:paraId="6D034B01"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8569</w:t>
            </w:r>
          </w:p>
        </w:tc>
        <w:tc>
          <w:tcPr>
            <w:tcW w:w="850" w:type="dxa"/>
          </w:tcPr>
          <w:p w14:paraId="326154EF"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9250</w:t>
            </w:r>
          </w:p>
        </w:tc>
        <w:tc>
          <w:tcPr>
            <w:tcW w:w="709" w:type="dxa"/>
          </w:tcPr>
          <w:p w14:paraId="5B041A22"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9331</w:t>
            </w:r>
          </w:p>
        </w:tc>
        <w:tc>
          <w:tcPr>
            <w:tcW w:w="992" w:type="dxa"/>
          </w:tcPr>
          <w:p w14:paraId="476B64D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Нет данных</w:t>
            </w:r>
          </w:p>
        </w:tc>
        <w:tc>
          <w:tcPr>
            <w:tcW w:w="851" w:type="dxa"/>
          </w:tcPr>
          <w:p w14:paraId="7E095C4E"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8714</w:t>
            </w:r>
          </w:p>
        </w:tc>
        <w:tc>
          <w:tcPr>
            <w:tcW w:w="850" w:type="dxa"/>
          </w:tcPr>
          <w:p w14:paraId="48271D5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8088</w:t>
            </w:r>
          </w:p>
        </w:tc>
        <w:tc>
          <w:tcPr>
            <w:tcW w:w="851" w:type="dxa"/>
          </w:tcPr>
          <w:p w14:paraId="1F9E4A89"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7112</w:t>
            </w:r>
          </w:p>
        </w:tc>
        <w:tc>
          <w:tcPr>
            <w:tcW w:w="850" w:type="dxa"/>
          </w:tcPr>
          <w:p w14:paraId="169E23C4"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6955</w:t>
            </w:r>
          </w:p>
        </w:tc>
        <w:tc>
          <w:tcPr>
            <w:tcW w:w="851" w:type="dxa"/>
          </w:tcPr>
          <w:p w14:paraId="4BCEE04F"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6437</w:t>
            </w:r>
          </w:p>
        </w:tc>
        <w:tc>
          <w:tcPr>
            <w:tcW w:w="894" w:type="dxa"/>
          </w:tcPr>
          <w:p w14:paraId="5A8002D3"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6143</w:t>
            </w:r>
          </w:p>
        </w:tc>
      </w:tr>
      <w:tr w:rsidR="006E3681" w:rsidRPr="00047DAD" w14:paraId="2E72B202" w14:textId="77777777" w:rsidTr="00932AAF">
        <w:trPr>
          <w:trHeight w:val="300"/>
        </w:trPr>
        <w:tc>
          <w:tcPr>
            <w:tcW w:w="2835" w:type="dxa"/>
          </w:tcPr>
          <w:p w14:paraId="2537B93C"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Естественный прирост</w:t>
            </w:r>
          </w:p>
        </w:tc>
        <w:tc>
          <w:tcPr>
            <w:tcW w:w="1701" w:type="dxa"/>
          </w:tcPr>
          <w:p w14:paraId="65CA0956" w14:textId="77777777" w:rsidR="006E3681" w:rsidRPr="00047DAD" w:rsidRDefault="000A0E3B">
            <w:pPr>
              <w:widowControl w:val="0"/>
              <w:ind w:firstLine="0"/>
              <w:jc w:val="center"/>
              <w:rPr>
                <w:rFonts w:cs="Times New Roman"/>
                <w:sz w:val="22"/>
              </w:rPr>
            </w:pPr>
            <w:r w:rsidRPr="00047DAD">
              <w:rPr>
                <w:rFonts w:eastAsia="NSimSun" w:cs="Times New Roman"/>
                <w:kern w:val="2"/>
                <w:sz w:val="22"/>
                <w:lang w:eastAsia="zh-CN" w:bidi="hi-IN"/>
              </w:rPr>
              <w:t>человек</w:t>
            </w:r>
          </w:p>
        </w:tc>
        <w:tc>
          <w:tcPr>
            <w:tcW w:w="851" w:type="dxa"/>
          </w:tcPr>
          <w:p w14:paraId="12D52095" w14:textId="77777777" w:rsidR="006E3681" w:rsidRPr="00047DAD" w:rsidRDefault="000A0E3B" w:rsidP="001B73CB">
            <w:pPr>
              <w:widowControl w:val="0"/>
              <w:ind w:firstLine="0"/>
              <w:jc w:val="left"/>
              <w:rPr>
                <w:rFonts w:cs="Times New Roman"/>
                <w:sz w:val="22"/>
                <w:lang w:val="en-US"/>
              </w:rPr>
            </w:pPr>
            <w:r w:rsidRPr="00047DAD">
              <w:rPr>
                <w:rFonts w:eastAsia="NSimSun" w:cs="Times New Roman"/>
                <w:kern w:val="2"/>
                <w:sz w:val="22"/>
                <w:lang w:val="en-US" w:eastAsia="zh-CN" w:bidi="hi-IN"/>
              </w:rPr>
              <w:t>5420</w:t>
            </w:r>
          </w:p>
        </w:tc>
        <w:tc>
          <w:tcPr>
            <w:tcW w:w="850" w:type="dxa"/>
          </w:tcPr>
          <w:p w14:paraId="154F9CAB"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6151</w:t>
            </w:r>
          </w:p>
        </w:tc>
        <w:tc>
          <w:tcPr>
            <w:tcW w:w="851" w:type="dxa"/>
          </w:tcPr>
          <w:p w14:paraId="2A3A09D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5969</w:t>
            </w:r>
          </w:p>
        </w:tc>
        <w:tc>
          <w:tcPr>
            <w:tcW w:w="850" w:type="dxa"/>
          </w:tcPr>
          <w:p w14:paraId="0F99308A"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9250</w:t>
            </w:r>
          </w:p>
        </w:tc>
        <w:tc>
          <w:tcPr>
            <w:tcW w:w="709" w:type="dxa"/>
          </w:tcPr>
          <w:p w14:paraId="02E7DC07"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6721</w:t>
            </w:r>
          </w:p>
        </w:tc>
        <w:tc>
          <w:tcPr>
            <w:tcW w:w="992" w:type="dxa"/>
          </w:tcPr>
          <w:p w14:paraId="13F0AD5F"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Нет данных</w:t>
            </w:r>
          </w:p>
        </w:tc>
        <w:tc>
          <w:tcPr>
            <w:tcW w:w="851" w:type="dxa"/>
          </w:tcPr>
          <w:p w14:paraId="1337CB2A"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6375</w:t>
            </w:r>
          </w:p>
        </w:tc>
        <w:tc>
          <w:tcPr>
            <w:tcW w:w="850" w:type="dxa"/>
          </w:tcPr>
          <w:p w14:paraId="5E79D6D5"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5771</w:t>
            </w:r>
          </w:p>
        </w:tc>
        <w:tc>
          <w:tcPr>
            <w:tcW w:w="851" w:type="dxa"/>
          </w:tcPr>
          <w:p w14:paraId="03339BA6"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4473</w:t>
            </w:r>
          </w:p>
        </w:tc>
        <w:tc>
          <w:tcPr>
            <w:tcW w:w="850" w:type="dxa"/>
          </w:tcPr>
          <w:p w14:paraId="6DE6E2DA"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3686</w:t>
            </w:r>
          </w:p>
        </w:tc>
        <w:tc>
          <w:tcPr>
            <w:tcW w:w="851" w:type="dxa"/>
          </w:tcPr>
          <w:p w14:paraId="4D99C433"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2692</w:t>
            </w:r>
          </w:p>
        </w:tc>
        <w:tc>
          <w:tcPr>
            <w:tcW w:w="894" w:type="dxa"/>
          </w:tcPr>
          <w:p w14:paraId="1F08C4C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3462</w:t>
            </w:r>
          </w:p>
        </w:tc>
      </w:tr>
      <w:tr w:rsidR="006E3681" w:rsidRPr="00047DAD" w14:paraId="19B88D9D" w14:textId="77777777" w:rsidTr="00932AAF">
        <w:trPr>
          <w:trHeight w:val="300"/>
        </w:trPr>
        <w:tc>
          <w:tcPr>
            <w:tcW w:w="2835" w:type="dxa"/>
          </w:tcPr>
          <w:p w14:paraId="0123BFC9"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Общий коэффициент рождаемости</w:t>
            </w:r>
          </w:p>
        </w:tc>
        <w:tc>
          <w:tcPr>
            <w:tcW w:w="1701" w:type="dxa"/>
          </w:tcPr>
          <w:p w14:paraId="53813951" w14:textId="77777777" w:rsidR="006E3681" w:rsidRPr="00047DAD" w:rsidRDefault="000A0E3B">
            <w:pPr>
              <w:widowControl w:val="0"/>
              <w:ind w:firstLine="0"/>
              <w:jc w:val="center"/>
              <w:rPr>
                <w:rFonts w:cs="Times New Roman"/>
                <w:sz w:val="22"/>
              </w:rPr>
            </w:pPr>
            <w:r w:rsidRPr="00047DAD">
              <w:rPr>
                <w:rFonts w:eastAsia="NSimSun" w:cs="Times New Roman"/>
                <w:kern w:val="2"/>
                <w:sz w:val="22"/>
                <w:lang w:eastAsia="zh-CN" w:bidi="hi-IN"/>
              </w:rPr>
              <w:t>промилле</w:t>
            </w:r>
          </w:p>
        </w:tc>
        <w:tc>
          <w:tcPr>
            <w:tcW w:w="851" w:type="dxa"/>
          </w:tcPr>
          <w:p w14:paraId="1F80B437"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12</w:t>
            </w:r>
          </w:p>
        </w:tc>
        <w:tc>
          <w:tcPr>
            <w:tcW w:w="850" w:type="dxa"/>
          </w:tcPr>
          <w:p w14:paraId="278E747A"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13</w:t>
            </w:r>
          </w:p>
        </w:tc>
        <w:tc>
          <w:tcPr>
            <w:tcW w:w="851" w:type="dxa"/>
          </w:tcPr>
          <w:p w14:paraId="1F1745A3"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12,2</w:t>
            </w:r>
          </w:p>
        </w:tc>
        <w:tc>
          <w:tcPr>
            <w:tcW w:w="850" w:type="dxa"/>
          </w:tcPr>
          <w:p w14:paraId="5AD74578"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13,1</w:t>
            </w:r>
          </w:p>
        </w:tc>
        <w:tc>
          <w:tcPr>
            <w:tcW w:w="709" w:type="dxa"/>
          </w:tcPr>
          <w:p w14:paraId="0F9102D5"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13,1</w:t>
            </w:r>
          </w:p>
        </w:tc>
        <w:tc>
          <w:tcPr>
            <w:tcW w:w="992" w:type="dxa"/>
          </w:tcPr>
          <w:p w14:paraId="492670FB"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12,5</w:t>
            </w:r>
          </w:p>
        </w:tc>
        <w:tc>
          <w:tcPr>
            <w:tcW w:w="851" w:type="dxa"/>
          </w:tcPr>
          <w:p w14:paraId="62C93196"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12</w:t>
            </w:r>
          </w:p>
        </w:tc>
        <w:tc>
          <w:tcPr>
            <w:tcW w:w="850" w:type="dxa"/>
          </w:tcPr>
          <w:p w14:paraId="5B80309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11,1</w:t>
            </w:r>
          </w:p>
        </w:tc>
        <w:tc>
          <w:tcPr>
            <w:tcW w:w="851" w:type="dxa"/>
          </w:tcPr>
          <w:p w14:paraId="5FD5F12B"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9,70</w:t>
            </w:r>
          </w:p>
        </w:tc>
        <w:tc>
          <w:tcPr>
            <w:tcW w:w="850" w:type="dxa"/>
          </w:tcPr>
          <w:p w14:paraId="2D91DB4F"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9,4</w:t>
            </w:r>
          </w:p>
        </w:tc>
        <w:tc>
          <w:tcPr>
            <w:tcW w:w="851" w:type="dxa"/>
          </w:tcPr>
          <w:p w14:paraId="4F9733A0"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8,7</w:t>
            </w:r>
          </w:p>
        </w:tc>
        <w:tc>
          <w:tcPr>
            <w:tcW w:w="894" w:type="dxa"/>
          </w:tcPr>
          <w:p w14:paraId="76A4575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8,1</w:t>
            </w:r>
          </w:p>
        </w:tc>
      </w:tr>
      <w:tr w:rsidR="006E3681" w:rsidRPr="00047DAD" w14:paraId="1D6C985C" w14:textId="77777777" w:rsidTr="00932AAF">
        <w:trPr>
          <w:trHeight w:val="300"/>
        </w:trPr>
        <w:tc>
          <w:tcPr>
            <w:tcW w:w="2835" w:type="dxa"/>
          </w:tcPr>
          <w:p w14:paraId="581D7934"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Общий коэффициент смертности</w:t>
            </w:r>
          </w:p>
        </w:tc>
        <w:tc>
          <w:tcPr>
            <w:tcW w:w="1701" w:type="dxa"/>
          </w:tcPr>
          <w:p w14:paraId="7DBFB06E" w14:textId="77777777" w:rsidR="006E3681" w:rsidRPr="00047DAD" w:rsidRDefault="000A0E3B">
            <w:pPr>
              <w:widowControl w:val="0"/>
              <w:ind w:firstLine="0"/>
              <w:jc w:val="center"/>
              <w:rPr>
                <w:rFonts w:cs="Times New Roman"/>
                <w:sz w:val="22"/>
              </w:rPr>
            </w:pPr>
            <w:r w:rsidRPr="00047DAD">
              <w:rPr>
                <w:rFonts w:eastAsia="NSimSun" w:cs="Times New Roman"/>
                <w:kern w:val="2"/>
                <w:sz w:val="22"/>
                <w:lang w:eastAsia="zh-CN" w:bidi="hi-IN"/>
              </w:rPr>
              <w:t>промилле</w:t>
            </w:r>
          </w:p>
        </w:tc>
        <w:tc>
          <w:tcPr>
            <w:tcW w:w="851" w:type="dxa"/>
          </w:tcPr>
          <w:p w14:paraId="3DE0656C"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4</w:t>
            </w:r>
          </w:p>
        </w:tc>
        <w:tc>
          <w:tcPr>
            <w:tcW w:w="850" w:type="dxa"/>
          </w:tcPr>
          <w:p w14:paraId="649FA4A4"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4</w:t>
            </w:r>
          </w:p>
        </w:tc>
        <w:tc>
          <w:tcPr>
            <w:tcW w:w="851" w:type="dxa"/>
          </w:tcPr>
          <w:p w14:paraId="5B7C218F"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3,7</w:t>
            </w:r>
          </w:p>
        </w:tc>
        <w:tc>
          <w:tcPr>
            <w:tcW w:w="850" w:type="dxa"/>
          </w:tcPr>
          <w:p w14:paraId="44206010"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3,8</w:t>
            </w:r>
          </w:p>
        </w:tc>
        <w:tc>
          <w:tcPr>
            <w:tcW w:w="709" w:type="dxa"/>
          </w:tcPr>
          <w:p w14:paraId="29121BFB"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3,7</w:t>
            </w:r>
          </w:p>
        </w:tc>
        <w:tc>
          <w:tcPr>
            <w:tcW w:w="992" w:type="dxa"/>
          </w:tcPr>
          <w:p w14:paraId="36C841A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3,5</w:t>
            </w:r>
          </w:p>
        </w:tc>
        <w:tc>
          <w:tcPr>
            <w:tcW w:w="851" w:type="dxa"/>
          </w:tcPr>
          <w:p w14:paraId="3B8C6D5A"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3,2</w:t>
            </w:r>
          </w:p>
        </w:tc>
        <w:tc>
          <w:tcPr>
            <w:tcW w:w="850" w:type="dxa"/>
          </w:tcPr>
          <w:p w14:paraId="154BF7EE"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3,2</w:t>
            </w:r>
          </w:p>
        </w:tc>
        <w:tc>
          <w:tcPr>
            <w:tcW w:w="851" w:type="dxa"/>
          </w:tcPr>
          <w:p w14:paraId="1E731DF6"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3,60</w:t>
            </w:r>
          </w:p>
        </w:tc>
        <w:tc>
          <w:tcPr>
            <w:tcW w:w="850" w:type="dxa"/>
          </w:tcPr>
          <w:p w14:paraId="41511832"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4,4</w:t>
            </w:r>
          </w:p>
        </w:tc>
        <w:tc>
          <w:tcPr>
            <w:tcW w:w="851" w:type="dxa"/>
          </w:tcPr>
          <w:p w14:paraId="5F1A07FC"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5,1</w:t>
            </w:r>
          </w:p>
        </w:tc>
        <w:tc>
          <w:tcPr>
            <w:tcW w:w="894" w:type="dxa"/>
          </w:tcPr>
          <w:p w14:paraId="04B135E0"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3,5</w:t>
            </w:r>
          </w:p>
        </w:tc>
      </w:tr>
      <w:tr w:rsidR="006E3681" w:rsidRPr="00047DAD" w14:paraId="79C47FA7" w14:textId="77777777" w:rsidTr="00932AAF">
        <w:trPr>
          <w:trHeight w:val="579"/>
        </w:trPr>
        <w:tc>
          <w:tcPr>
            <w:tcW w:w="2835" w:type="dxa"/>
          </w:tcPr>
          <w:p w14:paraId="6A1DCDEC"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Общий коэффициент естественного прироста</w:t>
            </w:r>
          </w:p>
        </w:tc>
        <w:tc>
          <w:tcPr>
            <w:tcW w:w="1701" w:type="dxa"/>
          </w:tcPr>
          <w:p w14:paraId="1471C209" w14:textId="77777777" w:rsidR="006E3681" w:rsidRPr="00047DAD" w:rsidRDefault="000A0E3B">
            <w:pPr>
              <w:widowControl w:val="0"/>
              <w:ind w:firstLine="0"/>
              <w:jc w:val="center"/>
              <w:rPr>
                <w:rFonts w:cs="Times New Roman"/>
                <w:sz w:val="22"/>
              </w:rPr>
            </w:pPr>
            <w:r w:rsidRPr="00047DAD">
              <w:rPr>
                <w:rFonts w:eastAsia="NSimSun" w:cs="Times New Roman"/>
                <w:kern w:val="2"/>
                <w:sz w:val="22"/>
                <w:lang w:eastAsia="zh-CN" w:bidi="hi-IN"/>
              </w:rPr>
              <w:t>промилле</w:t>
            </w:r>
          </w:p>
        </w:tc>
        <w:tc>
          <w:tcPr>
            <w:tcW w:w="851" w:type="dxa"/>
          </w:tcPr>
          <w:p w14:paraId="6B2D8AF0" w14:textId="77777777" w:rsidR="006E3681" w:rsidRPr="00047DAD" w:rsidRDefault="000A0E3B" w:rsidP="001B73CB">
            <w:pPr>
              <w:widowControl w:val="0"/>
              <w:ind w:firstLine="0"/>
              <w:jc w:val="left"/>
              <w:rPr>
                <w:rFonts w:cs="Times New Roman"/>
                <w:sz w:val="22"/>
                <w:lang w:val="en-US"/>
              </w:rPr>
            </w:pPr>
            <w:r w:rsidRPr="00047DAD">
              <w:rPr>
                <w:rFonts w:eastAsia="NSimSun" w:cs="Times New Roman"/>
                <w:kern w:val="2"/>
                <w:sz w:val="22"/>
                <w:lang w:val="en-US" w:eastAsia="zh-CN" w:bidi="hi-IN"/>
              </w:rPr>
              <w:t>8</w:t>
            </w:r>
          </w:p>
        </w:tc>
        <w:tc>
          <w:tcPr>
            <w:tcW w:w="850" w:type="dxa"/>
          </w:tcPr>
          <w:p w14:paraId="4D3817D1"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w:t>
            </w:r>
          </w:p>
        </w:tc>
        <w:tc>
          <w:tcPr>
            <w:tcW w:w="851" w:type="dxa"/>
          </w:tcPr>
          <w:p w14:paraId="7BF685D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8,5</w:t>
            </w:r>
          </w:p>
        </w:tc>
        <w:tc>
          <w:tcPr>
            <w:tcW w:w="850" w:type="dxa"/>
          </w:tcPr>
          <w:p w14:paraId="3B7A606D"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9,3</w:t>
            </w:r>
          </w:p>
        </w:tc>
        <w:tc>
          <w:tcPr>
            <w:tcW w:w="709" w:type="dxa"/>
          </w:tcPr>
          <w:p w14:paraId="60D21A3A"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9,4</w:t>
            </w:r>
          </w:p>
        </w:tc>
        <w:tc>
          <w:tcPr>
            <w:tcW w:w="992" w:type="dxa"/>
          </w:tcPr>
          <w:p w14:paraId="7744FABC"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Нет данных</w:t>
            </w:r>
          </w:p>
        </w:tc>
        <w:tc>
          <w:tcPr>
            <w:tcW w:w="851" w:type="dxa"/>
          </w:tcPr>
          <w:p w14:paraId="2C53EC11"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8,80</w:t>
            </w:r>
          </w:p>
        </w:tc>
        <w:tc>
          <w:tcPr>
            <w:tcW w:w="850" w:type="dxa"/>
          </w:tcPr>
          <w:p w14:paraId="2A942610"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7,9</w:t>
            </w:r>
          </w:p>
        </w:tc>
        <w:tc>
          <w:tcPr>
            <w:tcW w:w="851" w:type="dxa"/>
          </w:tcPr>
          <w:p w14:paraId="1084FE25"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6,10</w:t>
            </w:r>
          </w:p>
        </w:tc>
        <w:tc>
          <w:tcPr>
            <w:tcW w:w="850" w:type="dxa"/>
          </w:tcPr>
          <w:p w14:paraId="59168C1C"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5</w:t>
            </w:r>
          </w:p>
        </w:tc>
        <w:tc>
          <w:tcPr>
            <w:tcW w:w="851" w:type="dxa"/>
          </w:tcPr>
          <w:p w14:paraId="5109F0A0"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3,6</w:t>
            </w:r>
          </w:p>
        </w:tc>
        <w:tc>
          <w:tcPr>
            <w:tcW w:w="894" w:type="dxa"/>
          </w:tcPr>
          <w:p w14:paraId="05611DE5" w14:textId="77777777" w:rsidR="006E3681" w:rsidRPr="00047DAD" w:rsidRDefault="000A0E3B" w:rsidP="001B73CB">
            <w:pPr>
              <w:widowControl w:val="0"/>
              <w:ind w:firstLine="0"/>
              <w:jc w:val="left"/>
              <w:rPr>
                <w:rFonts w:cs="Times New Roman"/>
                <w:sz w:val="22"/>
              </w:rPr>
            </w:pPr>
            <w:r w:rsidRPr="00047DAD">
              <w:rPr>
                <w:rFonts w:eastAsia="NSimSun" w:cs="Times New Roman"/>
                <w:kern w:val="2"/>
                <w:sz w:val="22"/>
                <w:lang w:eastAsia="zh-CN" w:bidi="hi-IN"/>
              </w:rPr>
              <w:t>4,6</w:t>
            </w:r>
          </w:p>
        </w:tc>
      </w:tr>
    </w:tbl>
    <w:p w14:paraId="026222FB" w14:textId="77777777" w:rsidR="00986DAF" w:rsidRPr="00047DAD" w:rsidRDefault="00986DAF">
      <w:pPr>
        <w:rPr>
          <w:rFonts w:cs="Times New Roman"/>
        </w:rPr>
      </w:pPr>
    </w:p>
    <w:p w14:paraId="09E4ADA9" w14:textId="77777777" w:rsidR="00986DAF" w:rsidRPr="00047DAD" w:rsidRDefault="00986DAF">
      <w:pPr>
        <w:rPr>
          <w:rFonts w:cs="Times New Roman"/>
        </w:rPr>
        <w:sectPr w:rsidR="00986DAF" w:rsidRPr="00047DAD">
          <w:footerReference w:type="default" r:id="rId9"/>
          <w:footerReference w:type="first" r:id="rId10"/>
          <w:pgSz w:w="16838" w:h="11906" w:orient="landscape"/>
          <w:pgMar w:top="1701" w:right="1134" w:bottom="766" w:left="1134" w:header="0" w:footer="709" w:gutter="0"/>
          <w:cols w:space="720"/>
          <w:formProt w:val="0"/>
          <w:docGrid w:linePitch="381"/>
        </w:sectPr>
      </w:pPr>
    </w:p>
    <w:p w14:paraId="24E6E1E6" w14:textId="4A7DF6E4" w:rsidR="006E3681" w:rsidRPr="00047DAD" w:rsidRDefault="000A0E3B">
      <w:pPr>
        <w:rPr>
          <w:rFonts w:cs="Times New Roman"/>
        </w:rPr>
      </w:pPr>
      <w:r w:rsidRPr="00047DAD">
        <w:rPr>
          <w:rFonts w:cs="Times New Roman"/>
          <w:szCs w:val="28"/>
        </w:rPr>
        <w:lastRenderedPageBreak/>
        <w:t>Для городского округа «город Махачкала» характерна миграционная убыль населения. Согласно базе данных муниципальных образований Федеральной службы государственной статистики «Росстат»</w:t>
      </w:r>
      <w:r w:rsidRPr="00047DAD">
        <w:rPr>
          <w:rStyle w:val="af5"/>
          <w:rFonts w:cs="Times New Roman"/>
          <w:szCs w:val="28"/>
        </w:rPr>
        <w:footnoteReference w:id="6"/>
      </w:r>
      <w:r w:rsidRPr="00047DAD">
        <w:rPr>
          <w:rFonts w:cs="Times New Roman"/>
          <w:szCs w:val="28"/>
        </w:rPr>
        <w:t xml:space="preserve"> за период с 2015 по 2021 коэффициент миграционной убыли в городском округе «город Махачкала» увеличился более чем в 2 раза (с -1,8 промилле до -4,0 промилле). За период с 2015 по 2021 год поток уезжающих сократился на 18</w:t>
      </w:r>
      <w:r w:rsidR="0029195A" w:rsidRPr="00047DAD">
        <w:rPr>
          <w:rFonts w:cs="Times New Roman"/>
          <w:szCs w:val="28"/>
        </w:rPr>
        <w:t xml:space="preserve"> </w:t>
      </w:r>
      <w:r w:rsidRPr="00047DAD">
        <w:rPr>
          <w:rFonts w:cs="Times New Roman"/>
          <w:szCs w:val="28"/>
        </w:rPr>
        <w:t xml:space="preserve">% (с 8893 до 7481 человека), однако, в тоже время значительно сократился поток прибывающих </w:t>
      </w:r>
      <w:r w:rsidR="00E1061D" w:rsidRPr="00047DAD">
        <w:rPr>
          <w:rFonts w:eastAsia="Calibri" w:cs="Times New Roman"/>
          <w:color w:val="000000"/>
        </w:rPr>
        <w:t>–</w:t>
      </w:r>
      <w:r w:rsidRPr="00047DAD">
        <w:rPr>
          <w:rFonts w:cs="Times New Roman"/>
          <w:szCs w:val="28"/>
        </w:rPr>
        <w:t xml:space="preserve"> на 67% (с 7631 до 4576 человек).</w:t>
      </w:r>
    </w:p>
    <w:p w14:paraId="4874F32F" w14:textId="5D755541" w:rsidR="006E3681" w:rsidRPr="00047DAD" w:rsidRDefault="000A0E3B">
      <w:pPr>
        <w:rPr>
          <w:rFonts w:cs="Times New Roman"/>
        </w:rPr>
      </w:pPr>
      <w:r w:rsidRPr="00047DAD">
        <w:rPr>
          <w:rFonts w:cs="Times New Roman"/>
          <w:szCs w:val="28"/>
        </w:rPr>
        <w:t>Показатели миграционной убыли населения в городском округе «город Махачкала» за период с 2015 по 2021 год приведены в таблице 2.2-4.</w:t>
      </w:r>
    </w:p>
    <w:p w14:paraId="7017D392" w14:textId="795482F0" w:rsidR="006E3681" w:rsidRPr="00047DAD" w:rsidRDefault="000A0E3B" w:rsidP="008968E6">
      <w:pPr>
        <w:spacing w:before="240" w:after="120"/>
        <w:ind w:firstLine="0"/>
        <w:rPr>
          <w:rFonts w:cs="Times New Roman"/>
        </w:rPr>
      </w:pPr>
      <w:r w:rsidRPr="00047DAD">
        <w:rPr>
          <w:rFonts w:cs="Times New Roman"/>
          <w:szCs w:val="28"/>
        </w:rPr>
        <w:t xml:space="preserve">Таблица 2.2-4 </w:t>
      </w:r>
      <w:r w:rsidR="00A07178" w:rsidRPr="00047DAD">
        <w:rPr>
          <w:rFonts w:eastAsia="Calibri" w:cs="Times New Roman"/>
          <w:color w:val="000000"/>
        </w:rPr>
        <w:t>–</w:t>
      </w:r>
      <w:r w:rsidRPr="00047DAD">
        <w:rPr>
          <w:rFonts w:cs="Times New Roman"/>
          <w:szCs w:val="28"/>
        </w:rPr>
        <w:t xml:space="preserve"> Показатели миграционной убыли населения в городском округе «город Махачкала» за период с 2015 по 2021 год</w:t>
      </w:r>
    </w:p>
    <w:tbl>
      <w:tblPr>
        <w:tblStyle w:val="17"/>
        <w:tblW w:w="9752" w:type="dxa"/>
        <w:tblInd w:w="-5" w:type="dxa"/>
        <w:tblLayout w:type="fixed"/>
        <w:tblLook w:val="0000" w:firstRow="0" w:lastRow="0" w:firstColumn="0" w:lastColumn="0" w:noHBand="0" w:noVBand="0"/>
      </w:tblPr>
      <w:tblGrid>
        <w:gridCol w:w="2552"/>
        <w:gridCol w:w="1275"/>
        <w:gridCol w:w="846"/>
        <w:gridCol w:w="846"/>
        <w:gridCol w:w="847"/>
        <w:gridCol w:w="846"/>
        <w:gridCol w:w="908"/>
        <w:gridCol w:w="785"/>
        <w:gridCol w:w="847"/>
      </w:tblGrid>
      <w:tr w:rsidR="006E3681" w:rsidRPr="00047DAD" w14:paraId="6B209DBA" w14:textId="77777777" w:rsidTr="00DF3543">
        <w:tc>
          <w:tcPr>
            <w:tcW w:w="2552" w:type="dxa"/>
            <w:shd w:val="clear" w:color="auto" w:fill="D9D9D9" w:themeFill="background1" w:themeFillShade="D9"/>
            <w:vAlign w:val="center"/>
          </w:tcPr>
          <w:p w14:paraId="5D1C853E" w14:textId="77777777" w:rsidR="006E3681" w:rsidRPr="00047DAD" w:rsidRDefault="000A0E3B" w:rsidP="00773BC6">
            <w:pPr>
              <w:pStyle w:val="afffff3"/>
              <w:widowControl/>
              <w:ind w:firstLine="0"/>
              <w:jc w:val="center"/>
              <w:rPr>
                <w:rFonts w:cs="Times New Roman"/>
                <w:sz w:val="22"/>
              </w:rPr>
            </w:pPr>
            <w:r w:rsidRPr="00047DAD">
              <w:rPr>
                <w:rFonts w:eastAsia="NSimSun" w:cs="Times New Roman"/>
                <w:color w:val="000000"/>
                <w:kern w:val="2"/>
                <w:sz w:val="22"/>
                <w:lang w:eastAsia="zh-CN" w:bidi="hi-IN"/>
              </w:rPr>
              <w:t>Наименование показателя</w:t>
            </w:r>
          </w:p>
        </w:tc>
        <w:tc>
          <w:tcPr>
            <w:tcW w:w="1275" w:type="dxa"/>
            <w:shd w:val="clear" w:color="auto" w:fill="D9D9D9" w:themeFill="background1" w:themeFillShade="D9"/>
            <w:vAlign w:val="center"/>
          </w:tcPr>
          <w:p w14:paraId="2A308972" w14:textId="77777777" w:rsidR="006E3681" w:rsidRPr="00047DAD" w:rsidRDefault="000A0E3B" w:rsidP="00773BC6">
            <w:pPr>
              <w:pStyle w:val="afffff3"/>
              <w:widowControl/>
              <w:ind w:firstLine="0"/>
              <w:jc w:val="center"/>
              <w:rPr>
                <w:rFonts w:cs="Times New Roman"/>
                <w:sz w:val="22"/>
              </w:rPr>
            </w:pPr>
            <w:r w:rsidRPr="00047DAD">
              <w:rPr>
                <w:rFonts w:eastAsia="NSimSun" w:cs="Times New Roman"/>
                <w:color w:val="000000"/>
                <w:kern w:val="2"/>
                <w:sz w:val="22"/>
                <w:lang w:eastAsia="zh-CN" w:bidi="hi-IN"/>
              </w:rPr>
              <w:t>Единица измере</w:t>
            </w:r>
            <w:r w:rsidR="00A07178" w:rsidRPr="00047DAD">
              <w:rPr>
                <w:rFonts w:eastAsia="NSimSun" w:cs="Times New Roman"/>
                <w:color w:val="000000"/>
                <w:kern w:val="2"/>
                <w:sz w:val="22"/>
                <w:lang w:eastAsia="zh-CN" w:bidi="hi-IN"/>
              </w:rPr>
              <w:t>-</w:t>
            </w:r>
            <w:r w:rsidRPr="00047DAD">
              <w:rPr>
                <w:rFonts w:eastAsia="NSimSun" w:cs="Times New Roman"/>
                <w:color w:val="000000"/>
                <w:kern w:val="2"/>
                <w:sz w:val="22"/>
                <w:lang w:eastAsia="zh-CN" w:bidi="hi-IN"/>
              </w:rPr>
              <w:t>ния</w:t>
            </w:r>
          </w:p>
        </w:tc>
        <w:tc>
          <w:tcPr>
            <w:tcW w:w="846" w:type="dxa"/>
            <w:shd w:val="clear" w:color="auto" w:fill="D9D9D9" w:themeFill="background1" w:themeFillShade="D9"/>
            <w:vAlign w:val="center"/>
          </w:tcPr>
          <w:p w14:paraId="23159FCD" w14:textId="77777777" w:rsidR="006E3681" w:rsidRPr="00047DAD" w:rsidRDefault="000A0E3B" w:rsidP="00773BC6">
            <w:pPr>
              <w:pStyle w:val="afffff3"/>
              <w:widowControl/>
              <w:ind w:firstLine="0"/>
              <w:jc w:val="center"/>
              <w:rPr>
                <w:rFonts w:cs="Times New Roman"/>
                <w:sz w:val="22"/>
              </w:rPr>
            </w:pPr>
            <w:r w:rsidRPr="00047DAD">
              <w:rPr>
                <w:rFonts w:eastAsia="NSimSun" w:cs="Times New Roman"/>
                <w:color w:val="000000"/>
                <w:kern w:val="2"/>
                <w:sz w:val="22"/>
                <w:lang w:eastAsia="zh-CN" w:bidi="hi-IN"/>
              </w:rPr>
              <w:t>2015 год</w:t>
            </w:r>
          </w:p>
        </w:tc>
        <w:tc>
          <w:tcPr>
            <w:tcW w:w="846" w:type="dxa"/>
            <w:shd w:val="clear" w:color="auto" w:fill="D9D9D9" w:themeFill="background1" w:themeFillShade="D9"/>
            <w:vAlign w:val="center"/>
          </w:tcPr>
          <w:p w14:paraId="0FA03698" w14:textId="77777777" w:rsidR="006E3681" w:rsidRPr="00047DAD" w:rsidRDefault="000A0E3B" w:rsidP="00773BC6">
            <w:pPr>
              <w:pStyle w:val="afffff3"/>
              <w:widowControl/>
              <w:ind w:firstLine="0"/>
              <w:jc w:val="center"/>
              <w:rPr>
                <w:rFonts w:cs="Times New Roman"/>
                <w:sz w:val="22"/>
              </w:rPr>
            </w:pPr>
            <w:r w:rsidRPr="00047DAD">
              <w:rPr>
                <w:rFonts w:eastAsia="NSimSun" w:cs="Times New Roman"/>
                <w:color w:val="000000"/>
                <w:kern w:val="2"/>
                <w:sz w:val="22"/>
                <w:lang w:eastAsia="zh-CN" w:bidi="hi-IN"/>
              </w:rPr>
              <w:t>2016 год</w:t>
            </w:r>
          </w:p>
        </w:tc>
        <w:tc>
          <w:tcPr>
            <w:tcW w:w="847" w:type="dxa"/>
            <w:shd w:val="clear" w:color="auto" w:fill="D9D9D9" w:themeFill="background1" w:themeFillShade="D9"/>
            <w:vAlign w:val="center"/>
          </w:tcPr>
          <w:p w14:paraId="105B24C3" w14:textId="77777777" w:rsidR="006E3681" w:rsidRPr="00047DAD" w:rsidRDefault="000A0E3B" w:rsidP="00773BC6">
            <w:pPr>
              <w:pStyle w:val="afffff3"/>
              <w:widowControl/>
              <w:ind w:firstLine="0"/>
              <w:jc w:val="center"/>
              <w:rPr>
                <w:rFonts w:cs="Times New Roman"/>
                <w:sz w:val="22"/>
              </w:rPr>
            </w:pPr>
            <w:r w:rsidRPr="00047DAD">
              <w:rPr>
                <w:rFonts w:eastAsia="NSimSun" w:cs="Times New Roman"/>
                <w:color w:val="000000"/>
                <w:kern w:val="2"/>
                <w:sz w:val="22"/>
                <w:lang w:eastAsia="zh-CN" w:bidi="hi-IN"/>
              </w:rPr>
              <w:t>2017 год</w:t>
            </w:r>
          </w:p>
        </w:tc>
        <w:tc>
          <w:tcPr>
            <w:tcW w:w="846" w:type="dxa"/>
            <w:shd w:val="clear" w:color="auto" w:fill="D9D9D9" w:themeFill="background1" w:themeFillShade="D9"/>
            <w:vAlign w:val="center"/>
          </w:tcPr>
          <w:p w14:paraId="139E0184" w14:textId="77777777" w:rsidR="006E3681" w:rsidRPr="00047DAD" w:rsidRDefault="000A0E3B" w:rsidP="00773BC6">
            <w:pPr>
              <w:pStyle w:val="afffff3"/>
              <w:widowControl/>
              <w:ind w:firstLine="0"/>
              <w:jc w:val="center"/>
              <w:rPr>
                <w:rFonts w:cs="Times New Roman"/>
                <w:sz w:val="22"/>
              </w:rPr>
            </w:pPr>
            <w:r w:rsidRPr="00047DAD">
              <w:rPr>
                <w:rFonts w:eastAsia="NSimSun" w:cs="Times New Roman"/>
                <w:color w:val="000000"/>
                <w:kern w:val="2"/>
                <w:sz w:val="22"/>
                <w:lang w:eastAsia="zh-CN" w:bidi="hi-IN"/>
              </w:rPr>
              <w:t>2018 год</w:t>
            </w:r>
          </w:p>
        </w:tc>
        <w:tc>
          <w:tcPr>
            <w:tcW w:w="908" w:type="dxa"/>
            <w:shd w:val="clear" w:color="auto" w:fill="D9D9D9" w:themeFill="background1" w:themeFillShade="D9"/>
            <w:vAlign w:val="center"/>
          </w:tcPr>
          <w:p w14:paraId="2FACF308" w14:textId="77777777" w:rsidR="006E3681" w:rsidRPr="00047DAD" w:rsidRDefault="000A0E3B" w:rsidP="00773BC6">
            <w:pPr>
              <w:pStyle w:val="afffff3"/>
              <w:widowControl/>
              <w:ind w:firstLine="0"/>
              <w:jc w:val="center"/>
              <w:rPr>
                <w:rFonts w:cs="Times New Roman"/>
                <w:sz w:val="22"/>
              </w:rPr>
            </w:pPr>
            <w:r w:rsidRPr="00047DAD">
              <w:rPr>
                <w:rFonts w:eastAsia="NSimSun" w:cs="Times New Roman"/>
                <w:color w:val="000000"/>
                <w:kern w:val="2"/>
                <w:sz w:val="22"/>
                <w:lang w:eastAsia="zh-CN" w:bidi="hi-IN"/>
              </w:rPr>
              <w:t>2019 год</w:t>
            </w:r>
          </w:p>
        </w:tc>
        <w:tc>
          <w:tcPr>
            <w:tcW w:w="785" w:type="dxa"/>
            <w:shd w:val="clear" w:color="auto" w:fill="D9D9D9" w:themeFill="background1" w:themeFillShade="D9"/>
            <w:vAlign w:val="center"/>
          </w:tcPr>
          <w:p w14:paraId="18F437BA" w14:textId="77777777" w:rsidR="006E3681" w:rsidRPr="00047DAD" w:rsidRDefault="000A0E3B" w:rsidP="00773BC6">
            <w:pPr>
              <w:pStyle w:val="afffff3"/>
              <w:widowControl/>
              <w:ind w:firstLine="0"/>
              <w:jc w:val="center"/>
              <w:rPr>
                <w:rFonts w:cs="Times New Roman"/>
                <w:sz w:val="22"/>
              </w:rPr>
            </w:pPr>
            <w:r w:rsidRPr="00047DAD">
              <w:rPr>
                <w:rFonts w:eastAsia="NSimSun" w:cs="Times New Roman"/>
                <w:color w:val="000000"/>
                <w:kern w:val="2"/>
                <w:sz w:val="22"/>
                <w:lang w:eastAsia="zh-CN" w:bidi="hi-IN"/>
              </w:rPr>
              <w:t>2020 год</w:t>
            </w:r>
          </w:p>
        </w:tc>
        <w:tc>
          <w:tcPr>
            <w:tcW w:w="847" w:type="dxa"/>
            <w:shd w:val="clear" w:color="auto" w:fill="D9D9D9" w:themeFill="background1" w:themeFillShade="D9"/>
            <w:vAlign w:val="center"/>
          </w:tcPr>
          <w:p w14:paraId="6C0A886D" w14:textId="77777777" w:rsidR="006E3681" w:rsidRPr="00047DAD" w:rsidRDefault="000A0E3B" w:rsidP="00773BC6">
            <w:pPr>
              <w:pStyle w:val="afffff3"/>
              <w:widowControl/>
              <w:ind w:firstLine="0"/>
              <w:jc w:val="center"/>
              <w:rPr>
                <w:rFonts w:cs="Times New Roman"/>
                <w:sz w:val="22"/>
              </w:rPr>
            </w:pPr>
            <w:r w:rsidRPr="00047DAD">
              <w:rPr>
                <w:rFonts w:eastAsia="NSimSun" w:cs="Times New Roman"/>
                <w:color w:val="000000"/>
                <w:kern w:val="2"/>
                <w:sz w:val="22"/>
                <w:lang w:eastAsia="zh-CN" w:bidi="hi-IN"/>
              </w:rPr>
              <w:t>2021 год</w:t>
            </w:r>
          </w:p>
        </w:tc>
      </w:tr>
      <w:tr w:rsidR="006E3681" w:rsidRPr="00047DAD" w14:paraId="1F59B8D7" w14:textId="77777777" w:rsidTr="00DF3543">
        <w:trPr>
          <w:trHeight w:val="410"/>
        </w:trPr>
        <w:tc>
          <w:tcPr>
            <w:tcW w:w="2552" w:type="dxa"/>
          </w:tcPr>
          <w:p w14:paraId="5D4FEA92"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Число выбывших</w:t>
            </w:r>
          </w:p>
        </w:tc>
        <w:tc>
          <w:tcPr>
            <w:tcW w:w="1275" w:type="dxa"/>
          </w:tcPr>
          <w:p w14:paraId="5DE6C292"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человек</w:t>
            </w:r>
          </w:p>
        </w:tc>
        <w:tc>
          <w:tcPr>
            <w:tcW w:w="846" w:type="dxa"/>
          </w:tcPr>
          <w:p w14:paraId="78C34B9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8893</w:t>
            </w:r>
          </w:p>
        </w:tc>
        <w:tc>
          <w:tcPr>
            <w:tcW w:w="846" w:type="dxa"/>
          </w:tcPr>
          <w:p w14:paraId="77376639"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7975</w:t>
            </w:r>
          </w:p>
        </w:tc>
        <w:tc>
          <w:tcPr>
            <w:tcW w:w="847" w:type="dxa"/>
          </w:tcPr>
          <w:p w14:paraId="2359837B"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8879</w:t>
            </w:r>
          </w:p>
        </w:tc>
        <w:tc>
          <w:tcPr>
            <w:tcW w:w="846" w:type="dxa"/>
          </w:tcPr>
          <w:p w14:paraId="3C15D961"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8269</w:t>
            </w:r>
          </w:p>
        </w:tc>
        <w:tc>
          <w:tcPr>
            <w:tcW w:w="908" w:type="dxa"/>
          </w:tcPr>
          <w:p w14:paraId="2D4133F5"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8583</w:t>
            </w:r>
          </w:p>
        </w:tc>
        <w:tc>
          <w:tcPr>
            <w:tcW w:w="785" w:type="dxa"/>
          </w:tcPr>
          <w:p w14:paraId="3973100D"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6892</w:t>
            </w:r>
          </w:p>
        </w:tc>
        <w:tc>
          <w:tcPr>
            <w:tcW w:w="847" w:type="dxa"/>
          </w:tcPr>
          <w:p w14:paraId="0E3B9898"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7481</w:t>
            </w:r>
          </w:p>
        </w:tc>
      </w:tr>
      <w:tr w:rsidR="006E3681" w:rsidRPr="00047DAD" w14:paraId="432F19D0" w14:textId="77777777" w:rsidTr="00DF3543">
        <w:tc>
          <w:tcPr>
            <w:tcW w:w="2552" w:type="dxa"/>
          </w:tcPr>
          <w:p w14:paraId="5014DDBB"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Число прибывших</w:t>
            </w:r>
          </w:p>
        </w:tc>
        <w:tc>
          <w:tcPr>
            <w:tcW w:w="1275" w:type="dxa"/>
          </w:tcPr>
          <w:p w14:paraId="4B8B2FAA"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человек</w:t>
            </w:r>
          </w:p>
        </w:tc>
        <w:tc>
          <w:tcPr>
            <w:tcW w:w="846" w:type="dxa"/>
          </w:tcPr>
          <w:p w14:paraId="35B079B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7631</w:t>
            </w:r>
          </w:p>
        </w:tc>
        <w:tc>
          <w:tcPr>
            <w:tcW w:w="846" w:type="dxa"/>
          </w:tcPr>
          <w:p w14:paraId="4E39CC46"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7480</w:t>
            </w:r>
          </w:p>
        </w:tc>
        <w:tc>
          <w:tcPr>
            <w:tcW w:w="847" w:type="dxa"/>
          </w:tcPr>
          <w:p w14:paraId="1A5E8A20"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6844</w:t>
            </w:r>
          </w:p>
        </w:tc>
        <w:tc>
          <w:tcPr>
            <w:tcW w:w="846" w:type="dxa"/>
          </w:tcPr>
          <w:p w14:paraId="37E5A84B"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8361</w:t>
            </w:r>
          </w:p>
        </w:tc>
        <w:tc>
          <w:tcPr>
            <w:tcW w:w="908" w:type="dxa"/>
          </w:tcPr>
          <w:p w14:paraId="007627B5"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7181</w:t>
            </w:r>
          </w:p>
        </w:tc>
        <w:tc>
          <w:tcPr>
            <w:tcW w:w="785" w:type="dxa"/>
          </w:tcPr>
          <w:p w14:paraId="4FDDF1CA"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4823</w:t>
            </w:r>
          </w:p>
        </w:tc>
        <w:tc>
          <w:tcPr>
            <w:tcW w:w="847" w:type="dxa"/>
          </w:tcPr>
          <w:p w14:paraId="1091C49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4576</w:t>
            </w:r>
          </w:p>
        </w:tc>
      </w:tr>
      <w:tr w:rsidR="006E3681" w:rsidRPr="00047DAD" w14:paraId="663D7D4B" w14:textId="77777777" w:rsidTr="00DF3543">
        <w:tc>
          <w:tcPr>
            <w:tcW w:w="2552" w:type="dxa"/>
          </w:tcPr>
          <w:p w14:paraId="00FE1550"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Миграционный прирост («+»)/убыль («-»)</w:t>
            </w:r>
          </w:p>
        </w:tc>
        <w:tc>
          <w:tcPr>
            <w:tcW w:w="1275" w:type="dxa"/>
          </w:tcPr>
          <w:p w14:paraId="2E843BE3"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человек</w:t>
            </w:r>
          </w:p>
        </w:tc>
        <w:tc>
          <w:tcPr>
            <w:tcW w:w="846" w:type="dxa"/>
          </w:tcPr>
          <w:p w14:paraId="21FA322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-1262</w:t>
            </w:r>
          </w:p>
        </w:tc>
        <w:tc>
          <w:tcPr>
            <w:tcW w:w="846" w:type="dxa"/>
          </w:tcPr>
          <w:p w14:paraId="1663F55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-495</w:t>
            </w:r>
          </w:p>
        </w:tc>
        <w:tc>
          <w:tcPr>
            <w:tcW w:w="847" w:type="dxa"/>
          </w:tcPr>
          <w:p w14:paraId="13C754D9"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-2035</w:t>
            </w:r>
          </w:p>
        </w:tc>
        <w:tc>
          <w:tcPr>
            <w:tcW w:w="846" w:type="dxa"/>
          </w:tcPr>
          <w:p w14:paraId="610EC2F0"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+92</w:t>
            </w:r>
          </w:p>
        </w:tc>
        <w:tc>
          <w:tcPr>
            <w:tcW w:w="908" w:type="dxa"/>
          </w:tcPr>
          <w:p w14:paraId="0E5958EE"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-1402</w:t>
            </w:r>
          </w:p>
        </w:tc>
        <w:tc>
          <w:tcPr>
            <w:tcW w:w="785" w:type="dxa"/>
          </w:tcPr>
          <w:p w14:paraId="14B5554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-2069</w:t>
            </w:r>
          </w:p>
        </w:tc>
        <w:tc>
          <w:tcPr>
            <w:tcW w:w="847" w:type="dxa"/>
          </w:tcPr>
          <w:p w14:paraId="0B94CB07"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-2905</w:t>
            </w:r>
          </w:p>
        </w:tc>
      </w:tr>
      <w:tr w:rsidR="006E3681" w:rsidRPr="00047DAD" w14:paraId="00069414" w14:textId="77777777" w:rsidTr="00DF3543">
        <w:tc>
          <w:tcPr>
            <w:tcW w:w="2552" w:type="dxa"/>
          </w:tcPr>
          <w:p w14:paraId="5FFC9776"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Общий коэффициент прибывших</w:t>
            </w:r>
          </w:p>
        </w:tc>
        <w:tc>
          <w:tcPr>
            <w:tcW w:w="1275" w:type="dxa"/>
          </w:tcPr>
          <w:p w14:paraId="784B7550"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промилле</w:t>
            </w:r>
          </w:p>
        </w:tc>
        <w:tc>
          <w:tcPr>
            <w:tcW w:w="846" w:type="dxa"/>
          </w:tcPr>
          <w:p w14:paraId="01E06A0A"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10,7</w:t>
            </w:r>
          </w:p>
        </w:tc>
        <w:tc>
          <w:tcPr>
            <w:tcW w:w="846" w:type="dxa"/>
          </w:tcPr>
          <w:p w14:paraId="1950AB5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10,4</w:t>
            </w:r>
          </w:p>
        </w:tc>
        <w:tc>
          <w:tcPr>
            <w:tcW w:w="847" w:type="dxa"/>
          </w:tcPr>
          <w:p w14:paraId="46CB15A9"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9,5</w:t>
            </w:r>
          </w:p>
        </w:tc>
        <w:tc>
          <w:tcPr>
            <w:tcW w:w="846" w:type="dxa"/>
          </w:tcPr>
          <w:p w14:paraId="780ABD12"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11,5</w:t>
            </w:r>
          </w:p>
        </w:tc>
        <w:tc>
          <w:tcPr>
            <w:tcW w:w="908" w:type="dxa"/>
          </w:tcPr>
          <w:p w14:paraId="4F046315"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 xml:space="preserve">Нет </w:t>
            </w:r>
            <w:r w:rsidRPr="00047DAD">
              <w:rPr>
                <w:rFonts w:eastAsia="NSimSun" w:cs="Times New Roman"/>
                <w:color w:val="000000"/>
                <w:spacing w:val="-10"/>
                <w:kern w:val="2"/>
                <w:sz w:val="22"/>
                <w:lang w:eastAsia="zh-CN" w:bidi="hi-IN"/>
              </w:rPr>
              <w:t>данных</w:t>
            </w:r>
          </w:p>
        </w:tc>
        <w:tc>
          <w:tcPr>
            <w:tcW w:w="785" w:type="dxa"/>
          </w:tcPr>
          <w:p w14:paraId="765A0D18"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6,6</w:t>
            </w:r>
          </w:p>
        </w:tc>
        <w:tc>
          <w:tcPr>
            <w:tcW w:w="847" w:type="dxa"/>
          </w:tcPr>
          <w:p w14:paraId="77B54435"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6,2</w:t>
            </w:r>
          </w:p>
        </w:tc>
      </w:tr>
      <w:tr w:rsidR="006E3681" w:rsidRPr="00047DAD" w14:paraId="184C0E47" w14:textId="77777777" w:rsidTr="00DF3543">
        <w:tc>
          <w:tcPr>
            <w:tcW w:w="2552" w:type="dxa"/>
          </w:tcPr>
          <w:p w14:paraId="176B6942"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Общий коэффициент выбывших</w:t>
            </w:r>
          </w:p>
        </w:tc>
        <w:tc>
          <w:tcPr>
            <w:tcW w:w="1275" w:type="dxa"/>
          </w:tcPr>
          <w:p w14:paraId="0EB1BFFB"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промилле</w:t>
            </w:r>
          </w:p>
        </w:tc>
        <w:tc>
          <w:tcPr>
            <w:tcW w:w="846" w:type="dxa"/>
          </w:tcPr>
          <w:p w14:paraId="541EA76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12,5</w:t>
            </w:r>
          </w:p>
        </w:tc>
        <w:tc>
          <w:tcPr>
            <w:tcW w:w="846" w:type="dxa"/>
          </w:tcPr>
          <w:p w14:paraId="3708793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11,1</w:t>
            </w:r>
          </w:p>
        </w:tc>
        <w:tc>
          <w:tcPr>
            <w:tcW w:w="847" w:type="dxa"/>
          </w:tcPr>
          <w:p w14:paraId="5B2025F3"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12,3</w:t>
            </w:r>
          </w:p>
        </w:tc>
        <w:tc>
          <w:tcPr>
            <w:tcW w:w="846" w:type="dxa"/>
          </w:tcPr>
          <w:p w14:paraId="7B5CC0BA"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11,4</w:t>
            </w:r>
          </w:p>
        </w:tc>
        <w:tc>
          <w:tcPr>
            <w:tcW w:w="908" w:type="dxa"/>
          </w:tcPr>
          <w:p w14:paraId="305A9D87" w14:textId="77777777" w:rsidR="006E3681" w:rsidRPr="00047DAD" w:rsidRDefault="00AC435A"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 xml:space="preserve">Нет </w:t>
            </w:r>
            <w:r w:rsidRPr="00047DAD">
              <w:rPr>
                <w:rFonts w:eastAsia="NSimSun" w:cs="Times New Roman"/>
                <w:color w:val="000000"/>
                <w:spacing w:val="-10"/>
                <w:kern w:val="2"/>
                <w:sz w:val="22"/>
                <w:lang w:eastAsia="zh-CN" w:bidi="hi-IN"/>
              </w:rPr>
              <w:t>данных</w:t>
            </w:r>
          </w:p>
        </w:tc>
        <w:tc>
          <w:tcPr>
            <w:tcW w:w="785" w:type="dxa"/>
          </w:tcPr>
          <w:p w14:paraId="1F5A048F"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9,4</w:t>
            </w:r>
          </w:p>
        </w:tc>
        <w:tc>
          <w:tcPr>
            <w:tcW w:w="847" w:type="dxa"/>
          </w:tcPr>
          <w:p w14:paraId="5B6DA47C"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10,2</w:t>
            </w:r>
          </w:p>
        </w:tc>
      </w:tr>
      <w:tr w:rsidR="006E3681" w:rsidRPr="00047DAD" w14:paraId="3CD2CBE0" w14:textId="77777777" w:rsidTr="00DF3543">
        <w:tc>
          <w:tcPr>
            <w:tcW w:w="2552" w:type="dxa"/>
          </w:tcPr>
          <w:p w14:paraId="38CC7C7B"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Общий коэффициент миграционного прироста («+»)/убыли («-»)</w:t>
            </w:r>
          </w:p>
        </w:tc>
        <w:tc>
          <w:tcPr>
            <w:tcW w:w="1275" w:type="dxa"/>
          </w:tcPr>
          <w:p w14:paraId="17D0477D"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промилле</w:t>
            </w:r>
          </w:p>
        </w:tc>
        <w:tc>
          <w:tcPr>
            <w:tcW w:w="846" w:type="dxa"/>
          </w:tcPr>
          <w:p w14:paraId="2C5340DB"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-1,8</w:t>
            </w:r>
          </w:p>
        </w:tc>
        <w:tc>
          <w:tcPr>
            <w:tcW w:w="846" w:type="dxa"/>
          </w:tcPr>
          <w:p w14:paraId="10EBDF1D"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-0,7</w:t>
            </w:r>
          </w:p>
        </w:tc>
        <w:tc>
          <w:tcPr>
            <w:tcW w:w="847" w:type="dxa"/>
          </w:tcPr>
          <w:p w14:paraId="43DB0EF0"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-2,8</w:t>
            </w:r>
          </w:p>
        </w:tc>
        <w:tc>
          <w:tcPr>
            <w:tcW w:w="846" w:type="dxa"/>
          </w:tcPr>
          <w:p w14:paraId="45D8D7E4"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+0,1</w:t>
            </w:r>
          </w:p>
        </w:tc>
        <w:tc>
          <w:tcPr>
            <w:tcW w:w="908" w:type="dxa"/>
          </w:tcPr>
          <w:p w14:paraId="2ADF2357" w14:textId="77777777" w:rsidR="006E3681" w:rsidRPr="00047DAD" w:rsidRDefault="00AC435A"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 xml:space="preserve">Нет </w:t>
            </w:r>
            <w:r w:rsidRPr="00047DAD">
              <w:rPr>
                <w:rFonts w:eastAsia="NSimSun" w:cs="Times New Roman"/>
                <w:color w:val="000000"/>
                <w:spacing w:val="-10"/>
                <w:kern w:val="2"/>
                <w:sz w:val="22"/>
                <w:lang w:eastAsia="zh-CN" w:bidi="hi-IN"/>
              </w:rPr>
              <w:t>данных</w:t>
            </w:r>
          </w:p>
        </w:tc>
        <w:tc>
          <w:tcPr>
            <w:tcW w:w="785" w:type="dxa"/>
          </w:tcPr>
          <w:p w14:paraId="4D5B8E75"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-2,8</w:t>
            </w:r>
          </w:p>
        </w:tc>
        <w:tc>
          <w:tcPr>
            <w:tcW w:w="847" w:type="dxa"/>
          </w:tcPr>
          <w:p w14:paraId="4C74EDC7" w14:textId="77777777" w:rsidR="006E3681" w:rsidRPr="00047DAD" w:rsidRDefault="000A0E3B"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-4,0</w:t>
            </w:r>
          </w:p>
        </w:tc>
      </w:tr>
    </w:tbl>
    <w:p w14:paraId="35FAA8BB" w14:textId="2D51CE48" w:rsidR="006E3681" w:rsidRPr="00047DAD" w:rsidRDefault="000A0E3B" w:rsidP="008968E6">
      <w:pPr>
        <w:spacing w:before="120"/>
        <w:rPr>
          <w:rFonts w:cs="Times New Roman"/>
        </w:rPr>
      </w:pPr>
      <w:r w:rsidRPr="00047DAD">
        <w:rPr>
          <w:rFonts w:cs="Times New Roman"/>
        </w:rPr>
        <w:t xml:space="preserve">Около 75% выбывших остаются в Российской Федерации, при этом внутрирегиональная миграция составляет 65%, межрегиональная соответственно 35%). Международная миграция приходится в основном на страны Содружества Независимых Государств </w:t>
      </w:r>
      <w:r w:rsidR="00FE3A26" w:rsidRPr="00047DAD">
        <w:rPr>
          <w:rFonts w:eastAsia="Calibri" w:cs="Times New Roman"/>
          <w:color w:val="000000"/>
        </w:rPr>
        <w:t>–</w:t>
      </w:r>
      <w:r w:rsidRPr="00047DAD">
        <w:rPr>
          <w:rFonts w:cs="Times New Roman"/>
        </w:rPr>
        <w:t xml:space="preserve"> 93%, на другие зарубежные страны соответственно приходится 7</w:t>
      </w:r>
      <w:r w:rsidR="0029195A" w:rsidRPr="00047DAD">
        <w:rPr>
          <w:rFonts w:cs="Times New Roman"/>
        </w:rPr>
        <w:t xml:space="preserve"> </w:t>
      </w:r>
      <w:r w:rsidRPr="00047DAD">
        <w:rPr>
          <w:rFonts w:cs="Times New Roman"/>
        </w:rPr>
        <w:t>% от числа выбывших. В разрезе возрастных групп убыль приходится в равной степени как на население в трудоспособном возрасте, так и моложе трудоспособного возраста. Миграционная убыль населения репродуктивного возраста оказывает негативное влияние на уровень рождаемости в городском округе.</w:t>
      </w:r>
    </w:p>
    <w:p w14:paraId="6C27D796" w14:textId="77777777" w:rsidR="0058044D" w:rsidRPr="00047DAD" w:rsidRDefault="0058044D">
      <w:pPr>
        <w:ind w:firstLine="0"/>
        <w:jc w:val="left"/>
        <w:rPr>
          <w:rFonts w:cs="Times New Roman"/>
          <w:b/>
          <w:bCs/>
          <w:i/>
          <w:iCs/>
        </w:rPr>
      </w:pPr>
      <w:r w:rsidRPr="00047DAD">
        <w:rPr>
          <w:rFonts w:cs="Times New Roman"/>
          <w:b/>
          <w:bCs/>
          <w:i/>
          <w:iCs/>
        </w:rPr>
        <w:br w:type="page"/>
      </w:r>
    </w:p>
    <w:p w14:paraId="4F868489" w14:textId="77777777" w:rsidR="006E3681" w:rsidRPr="00047DAD" w:rsidRDefault="000A0E3B">
      <w:pPr>
        <w:rPr>
          <w:rFonts w:cs="Times New Roman"/>
        </w:rPr>
      </w:pPr>
      <w:r w:rsidRPr="00047DAD">
        <w:rPr>
          <w:rFonts w:cs="Times New Roman"/>
          <w:b/>
          <w:bCs/>
        </w:rPr>
        <w:lastRenderedPageBreak/>
        <w:t>Возрастная структура населения</w:t>
      </w:r>
    </w:p>
    <w:p w14:paraId="76975D19" w14:textId="77777777" w:rsidR="006E3681" w:rsidRPr="00047DAD" w:rsidRDefault="000A0E3B">
      <w:pPr>
        <w:rPr>
          <w:rFonts w:cs="Times New Roman"/>
        </w:rPr>
      </w:pPr>
      <w:r w:rsidRPr="00047DAD">
        <w:rPr>
          <w:rFonts w:cs="Times New Roman"/>
          <w:szCs w:val="28"/>
        </w:rPr>
        <w:t>Не смотря на наметившуюся тенденцию снижения рождаемости половозрастная пирамида Республики Дагестан всё ещё имеет вид прогрессивного воспроизводства (рисунок 2.2-1). Расширенное основание такой пирамиды говорит о большой доле детей, а плавное сужение к основанию об относительно высокой рождаемости в регионе.</w:t>
      </w:r>
    </w:p>
    <w:p w14:paraId="27DB866A" w14:textId="3A3039B5" w:rsidR="006E3681" w:rsidRPr="00047DAD" w:rsidRDefault="000A0E3B">
      <w:pPr>
        <w:rPr>
          <w:rFonts w:cs="Times New Roman"/>
        </w:rPr>
      </w:pPr>
      <w:r w:rsidRPr="00047DAD">
        <w:rPr>
          <w:rFonts w:cs="Times New Roman"/>
          <w:szCs w:val="28"/>
        </w:rPr>
        <w:t>Половозрастная пирамида городского округа «город Махачкала» имеет вид регрессивного или депопуляционного воспроизводства. Для такого типа воспроизводства характерно старение населения, в его составе доля пожилых людей увеличивается, а доля молодёжи сокращается (рисунок 2.2-2).</w:t>
      </w:r>
    </w:p>
    <w:p w14:paraId="2BC04D93" w14:textId="77777777" w:rsidR="006E3681" w:rsidRPr="00047DAD" w:rsidRDefault="006E3681">
      <w:pPr>
        <w:rPr>
          <w:rFonts w:cs="Times New Roman"/>
          <w:color w:val="000000"/>
          <w:sz w:val="22"/>
          <w:shd w:val="clear" w:color="auto" w:fill="00A933"/>
        </w:rPr>
      </w:pPr>
    </w:p>
    <w:p w14:paraId="0B6CDBAB" w14:textId="77777777" w:rsidR="006E3681" w:rsidRPr="00047DAD" w:rsidRDefault="000A0E3B">
      <w:pPr>
        <w:rPr>
          <w:rFonts w:cs="Times New Roman"/>
        </w:rPr>
      </w:pPr>
      <w:r w:rsidRPr="00047DAD">
        <w:rPr>
          <w:rFonts w:cs="Times New Roman"/>
          <w:noProof/>
          <w:szCs w:val="28"/>
          <w:lang w:eastAsia="ru-RU"/>
        </w:rPr>
        <w:drawing>
          <wp:anchor distT="0" distB="0" distL="0" distR="0" simplePos="0" relativeHeight="2" behindDoc="0" locked="0" layoutInCell="0" allowOverlap="1" wp14:anchorId="67D88275" wp14:editId="7811B78A">
            <wp:simplePos x="0" y="0"/>
            <wp:positionH relativeFrom="column">
              <wp:align>center</wp:align>
            </wp:positionH>
            <wp:positionV relativeFrom="paragraph">
              <wp:posOffset>635</wp:posOffset>
            </wp:positionV>
            <wp:extent cx="5760720" cy="3557270"/>
            <wp:effectExtent l="0" t="0" r="0" b="0"/>
            <wp:wrapSquare wrapText="largest"/>
            <wp:docPr id="1" name="Объект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047DAD">
        <w:rPr>
          <w:rFonts w:cs="Times New Roman"/>
          <w:szCs w:val="28"/>
        </w:rPr>
        <w:t xml:space="preserve">Рисунок 2.2-1 </w:t>
      </w:r>
      <w:r w:rsidR="00EA36B3" w:rsidRPr="00047DAD">
        <w:rPr>
          <w:rFonts w:eastAsia="Calibri" w:cs="Times New Roman"/>
          <w:color w:val="000000"/>
        </w:rPr>
        <w:t>–</w:t>
      </w:r>
      <w:r w:rsidRPr="00047DAD">
        <w:rPr>
          <w:rFonts w:cs="Times New Roman"/>
          <w:szCs w:val="28"/>
        </w:rPr>
        <w:t xml:space="preserve"> Половозрастрастная пирамида Республики Дагестан</w:t>
      </w:r>
      <w:r w:rsidRPr="00047DAD">
        <w:rPr>
          <w:rStyle w:val="af5"/>
          <w:rFonts w:cs="Times New Roman"/>
          <w:szCs w:val="28"/>
        </w:rPr>
        <w:footnoteReference w:id="7"/>
      </w:r>
    </w:p>
    <w:p w14:paraId="6A33EBBC" w14:textId="77777777" w:rsidR="006E3681" w:rsidRPr="00047DAD" w:rsidRDefault="006E3681">
      <w:pPr>
        <w:rPr>
          <w:rFonts w:cs="Times New Roman"/>
          <w:color w:val="000000"/>
          <w:sz w:val="22"/>
        </w:rPr>
      </w:pPr>
    </w:p>
    <w:p w14:paraId="64E78979" w14:textId="6722ACCB" w:rsidR="006E3681" w:rsidRPr="00047DAD" w:rsidRDefault="000A0E3B">
      <w:pPr>
        <w:jc w:val="center"/>
        <w:rPr>
          <w:rFonts w:cs="Times New Roman"/>
        </w:rPr>
      </w:pPr>
      <w:r w:rsidRPr="00047DAD">
        <w:rPr>
          <w:rFonts w:cs="Times New Roman"/>
          <w:noProof/>
          <w:szCs w:val="28"/>
          <w:lang w:eastAsia="ru-RU"/>
        </w:rPr>
        <w:lastRenderedPageBreak/>
        <w:drawing>
          <wp:anchor distT="0" distB="0" distL="0" distR="0" simplePos="0" relativeHeight="3" behindDoc="0" locked="0" layoutInCell="0" allowOverlap="1" wp14:anchorId="5ABB1EB2" wp14:editId="57956C5A">
            <wp:simplePos x="0" y="0"/>
            <wp:positionH relativeFrom="column">
              <wp:posOffset>177165</wp:posOffset>
            </wp:positionH>
            <wp:positionV relativeFrom="paragraph">
              <wp:posOffset>3810</wp:posOffset>
            </wp:positionV>
            <wp:extent cx="5810250" cy="3352800"/>
            <wp:effectExtent l="0" t="0" r="0" b="0"/>
            <wp:wrapSquare wrapText="largest"/>
            <wp:docPr id="2" name="Объект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047DAD">
        <w:rPr>
          <w:rFonts w:cs="Times New Roman"/>
          <w:szCs w:val="28"/>
        </w:rPr>
        <w:t xml:space="preserve">Рисунок 2.2-2 </w:t>
      </w:r>
      <w:r w:rsidR="00EA36B3" w:rsidRPr="00047DAD">
        <w:rPr>
          <w:rFonts w:eastAsia="Calibri" w:cs="Times New Roman"/>
          <w:color w:val="000000"/>
        </w:rPr>
        <w:t>–</w:t>
      </w:r>
      <w:r w:rsidRPr="00047DAD">
        <w:rPr>
          <w:rFonts w:cs="Times New Roman"/>
          <w:szCs w:val="28"/>
        </w:rPr>
        <w:t xml:space="preserve"> Половозрастрастная пирамида городского округа «город Махачкала»</w:t>
      </w:r>
      <w:r w:rsidRPr="00047DAD">
        <w:rPr>
          <w:rStyle w:val="af5"/>
          <w:rFonts w:cs="Times New Roman"/>
          <w:szCs w:val="28"/>
        </w:rPr>
        <w:footnoteReference w:id="8"/>
      </w:r>
    </w:p>
    <w:p w14:paraId="74B16953" w14:textId="384BD1FF" w:rsidR="006E3681" w:rsidRPr="00047DAD" w:rsidRDefault="000A0E3B" w:rsidP="005E22AA">
      <w:pPr>
        <w:spacing w:before="120"/>
        <w:rPr>
          <w:rFonts w:cs="Times New Roman"/>
        </w:rPr>
      </w:pPr>
      <w:r w:rsidRPr="00047DAD">
        <w:rPr>
          <w:rFonts w:cs="Times New Roman"/>
          <w:szCs w:val="28"/>
        </w:rPr>
        <w:t xml:space="preserve">Согласно сведениям Базы данных муниципальных образований Республики Дагестан, по состоянию на 2022 год в возрастной структуре населения городского округа преобладали лица в возрасте 30-40 лет. За период с 2002 по 2022 год численность детей (0-17 лет) сократилась на 28044 человека, в том числе численность детей дошкольного возраста сократилась на 16351 человек, численность детей школьного возраста на 9926 человек (таблица 2.2-5). По состоянию на 2022 год численность детей городского округа «город Махачкала» составила </w:t>
      </w:r>
      <w:r w:rsidRPr="00047DAD">
        <w:rPr>
          <w:rFonts w:eastAsia="Calibri" w:cs="Times New Roman"/>
          <w:szCs w:val="28"/>
        </w:rPr>
        <w:t>158062 человека (таблица 2.2-6).</w:t>
      </w:r>
    </w:p>
    <w:p w14:paraId="55227FA0" w14:textId="4FC3ECD7" w:rsidR="006E3681" w:rsidRPr="00047DAD" w:rsidRDefault="000A0E3B" w:rsidP="00773BC6">
      <w:pPr>
        <w:spacing w:before="120" w:after="120"/>
        <w:ind w:firstLine="0"/>
        <w:rPr>
          <w:rFonts w:cs="Times New Roman"/>
        </w:rPr>
      </w:pPr>
      <w:r w:rsidRPr="00047DAD">
        <w:rPr>
          <w:rFonts w:cs="Times New Roman"/>
        </w:rPr>
        <w:t xml:space="preserve">Таблица </w:t>
      </w:r>
      <w:r w:rsidRPr="00047DAD">
        <w:rPr>
          <w:rFonts w:cs="Times New Roman"/>
          <w:szCs w:val="28"/>
        </w:rPr>
        <w:t>2.2-5</w:t>
      </w:r>
      <w:r w:rsidRPr="00047DAD">
        <w:rPr>
          <w:rFonts w:cs="Times New Roman"/>
        </w:rPr>
        <w:t xml:space="preserve"> </w:t>
      </w:r>
      <w:r w:rsidR="00EA36B3" w:rsidRPr="00047DAD">
        <w:rPr>
          <w:rFonts w:eastAsia="Calibri" w:cs="Times New Roman"/>
          <w:color w:val="000000"/>
        </w:rPr>
        <w:t>–</w:t>
      </w:r>
      <w:r w:rsidRPr="00047DAD">
        <w:rPr>
          <w:rFonts w:cs="Times New Roman"/>
        </w:rPr>
        <w:t xml:space="preserve"> Динамика численности детей городского округа «город Махачкала» за период с 2012 по 2022 год</w:t>
      </w:r>
    </w:p>
    <w:tbl>
      <w:tblPr>
        <w:tblStyle w:val="17"/>
        <w:tblW w:w="5022" w:type="pct"/>
        <w:tblInd w:w="-34" w:type="dxa"/>
        <w:tblLayout w:type="fixed"/>
        <w:tblLook w:val="04A0" w:firstRow="1" w:lastRow="0" w:firstColumn="1" w:lastColumn="0" w:noHBand="0" w:noVBand="1"/>
      </w:tblPr>
      <w:tblGrid>
        <w:gridCol w:w="743"/>
        <w:gridCol w:w="743"/>
        <w:gridCol w:w="743"/>
        <w:gridCol w:w="744"/>
        <w:gridCol w:w="744"/>
        <w:gridCol w:w="744"/>
        <w:gridCol w:w="745"/>
        <w:gridCol w:w="744"/>
        <w:gridCol w:w="744"/>
        <w:gridCol w:w="745"/>
        <w:gridCol w:w="734"/>
        <w:gridCol w:w="693"/>
        <w:gridCol w:w="804"/>
      </w:tblGrid>
      <w:tr w:rsidR="006E3681" w:rsidRPr="00047DAD" w14:paraId="701A61CE" w14:textId="77777777" w:rsidTr="00932AAF">
        <w:trPr>
          <w:trHeight w:val="504"/>
        </w:trPr>
        <w:tc>
          <w:tcPr>
            <w:tcW w:w="761" w:type="dxa"/>
            <w:shd w:val="clear" w:color="auto" w:fill="D9D9D9" w:themeFill="background1" w:themeFillShade="D9"/>
            <w:vAlign w:val="center"/>
          </w:tcPr>
          <w:p w14:paraId="2786FB50"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 xml:space="preserve">Возрастные </w:t>
            </w:r>
            <w:r w:rsidRPr="00047DAD">
              <w:rPr>
                <w:rFonts w:eastAsia="Calibri" w:cs="Times New Roman"/>
                <w:spacing w:val="-14"/>
                <w:sz w:val="20"/>
                <w:szCs w:val="20"/>
              </w:rPr>
              <w:t>группы</w:t>
            </w:r>
          </w:p>
        </w:tc>
        <w:tc>
          <w:tcPr>
            <w:tcW w:w="761" w:type="dxa"/>
            <w:shd w:val="clear" w:color="auto" w:fill="D9D9D9" w:themeFill="background1" w:themeFillShade="D9"/>
            <w:vAlign w:val="center"/>
          </w:tcPr>
          <w:p w14:paraId="0063EBE8"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2012 год</w:t>
            </w:r>
          </w:p>
        </w:tc>
        <w:tc>
          <w:tcPr>
            <w:tcW w:w="761" w:type="dxa"/>
            <w:shd w:val="clear" w:color="auto" w:fill="D9D9D9" w:themeFill="background1" w:themeFillShade="D9"/>
            <w:vAlign w:val="center"/>
          </w:tcPr>
          <w:p w14:paraId="145DCD78"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2013 год</w:t>
            </w:r>
          </w:p>
        </w:tc>
        <w:tc>
          <w:tcPr>
            <w:tcW w:w="762" w:type="dxa"/>
            <w:shd w:val="clear" w:color="auto" w:fill="D9D9D9" w:themeFill="background1" w:themeFillShade="D9"/>
            <w:vAlign w:val="center"/>
          </w:tcPr>
          <w:p w14:paraId="6DA0322F"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2014 год</w:t>
            </w:r>
          </w:p>
        </w:tc>
        <w:tc>
          <w:tcPr>
            <w:tcW w:w="761" w:type="dxa"/>
            <w:shd w:val="clear" w:color="auto" w:fill="D9D9D9" w:themeFill="background1" w:themeFillShade="D9"/>
            <w:vAlign w:val="center"/>
          </w:tcPr>
          <w:p w14:paraId="35B2291F"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2015 год</w:t>
            </w:r>
          </w:p>
        </w:tc>
        <w:tc>
          <w:tcPr>
            <w:tcW w:w="761" w:type="dxa"/>
            <w:shd w:val="clear" w:color="auto" w:fill="D9D9D9" w:themeFill="background1" w:themeFillShade="D9"/>
            <w:vAlign w:val="center"/>
          </w:tcPr>
          <w:p w14:paraId="0EE05378"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2016 год</w:t>
            </w:r>
          </w:p>
        </w:tc>
        <w:tc>
          <w:tcPr>
            <w:tcW w:w="762" w:type="dxa"/>
            <w:shd w:val="clear" w:color="auto" w:fill="D9D9D9" w:themeFill="background1" w:themeFillShade="D9"/>
            <w:vAlign w:val="center"/>
          </w:tcPr>
          <w:p w14:paraId="4EEEE7D4"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2017 год</w:t>
            </w:r>
          </w:p>
        </w:tc>
        <w:tc>
          <w:tcPr>
            <w:tcW w:w="761" w:type="dxa"/>
            <w:shd w:val="clear" w:color="auto" w:fill="D9D9D9" w:themeFill="background1" w:themeFillShade="D9"/>
            <w:vAlign w:val="center"/>
          </w:tcPr>
          <w:p w14:paraId="3E408390"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2018 год</w:t>
            </w:r>
          </w:p>
        </w:tc>
        <w:tc>
          <w:tcPr>
            <w:tcW w:w="761" w:type="dxa"/>
            <w:shd w:val="clear" w:color="auto" w:fill="D9D9D9" w:themeFill="background1" w:themeFillShade="D9"/>
            <w:vAlign w:val="center"/>
          </w:tcPr>
          <w:p w14:paraId="4C03F318"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2019 год</w:t>
            </w:r>
          </w:p>
        </w:tc>
        <w:tc>
          <w:tcPr>
            <w:tcW w:w="762" w:type="dxa"/>
            <w:shd w:val="clear" w:color="auto" w:fill="D9D9D9" w:themeFill="background1" w:themeFillShade="D9"/>
            <w:vAlign w:val="center"/>
          </w:tcPr>
          <w:p w14:paraId="4E91BA02"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2020 год</w:t>
            </w:r>
          </w:p>
        </w:tc>
        <w:tc>
          <w:tcPr>
            <w:tcW w:w="751" w:type="dxa"/>
            <w:shd w:val="clear" w:color="auto" w:fill="D9D9D9" w:themeFill="background1" w:themeFillShade="D9"/>
            <w:vAlign w:val="center"/>
          </w:tcPr>
          <w:p w14:paraId="4799B3D8" w14:textId="77777777" w:rsidR="006E3681" w:rsidRPr="00047DAD" w:rsidRDefault="000A0E3B" w:rsidP="00932AAF">
            <w:pPr>
              <w:widowControl w:val="0"/>
              <w:ind w:firstLine="0"/>
              <w:rPr>
                <w:rFonts w:cs="Times New Roman"/>
                <w:sz w:val="20"/>
                <w:szCs w:val="20"/>
              </w:rPr>
            </w:pPr>
            <w:r w:rsidRPr="00047DAD">
              <w:rPr>
                <w:rFonts w:eastAsia="Calibri" w:cs="Times New Roman"/>
                <w:sz w:val="20"/>
                <w:szCs w:val="20"/>
              </w:rPr>
              <w:t>2021 год</w:t>
            </w:r>
          </w:p>
        </w:tc>
        <w:tc>
          <w:tcPr>
            <w:tcW w:w="709" w:type="dxa"/>
            <w:shd w:val="clear" w:color="auto" w:fill="D9D9D9" w:themeFill="background1" w:themeFillShade="D9"/>
            <w:vAlign w:val="center"/>
          </w:tcPr>
          <w:p w14:paraId="6E954C7E" w14:textId="77777777" w:rsidR="006E3681" w:rsidRPr="00047DAD" w:rsidRDefault="000A0E3B" w:rsidP="00932AAF">
            <w:pPr>
              <w:widowControl w:val="0"/>
              <w:ind w:right="-82" w:firstLine="0"/>
              <w:rPr>
                <w:rFonts w:cs="Times New Roman"/>
                <w:sz w:val="20"/>
                <w:szCs w:val="20"/>
              </w:rPr>
            </w:pPr>
            <w:r w:rsidRPr="00047DAD">
              <w:rPr>
                <w:rFonts w:eastAsia="Calibri" w:cs="Times New Roman"/>
                <w:sz w:val="20"/>
                <w:szCs w:val="20"/>
              </w:rPr>
              <w:t>2022 год</w:t>
            </w:r>
          </w:p>
        </w:tc>
        <w:tc>
          <w:tcPr>
            <w:tcW w:w="824" w:type="dxa"/>
            <w:shd w:val="clear" w:color="auto" w:fill="D9D9D9" w:themeFill="background1" w:themeFillShade="D9"/>
            <w:vAlign w:val="center"/>
          </w:tcPr>
          <w:p w14:paraId="70A4749B" w14:textId="77777777" w:rsidR="006E3681" w:rsidRPr="00047DAD" w:rsidRDefault="000A0E3B" w:rsidP="00932AAF">
            <w:pPr>
              <w:widowControl w:val="0"/>
              <w:ind w:right="-82" w:firstLine="0"/>
              <w:rPr>
                <w:rFonts w:eastAsia="Calibri" w:cs="Times New Roman"/>
                <w:sz w:val="20"/>
                <w:szCs w:val="20"/>
              </w:rPr>
            </w:pPr>
            <w:r w:rsidRPr="00047DAD">
              <w:rPr>
                <w:rFonts w:eastAsia="Calibri" w:cs="Times New Roman"/>
                <w:color w:val="000000"/>
                <w:sz w:val="20"/>
                <w:szCs w:val="20"/>
              </w:rPr>
              <w:t>Изменение за период</w:t>
            </w:r>
          </w:p>
        </w:tc>
      </w:tr>
      <w:tr w:rsidR="006E3681" w:rsidRPr="00047DAD" w14:paraId="7BDE4FBB" w14:textId="77777777" w:rsidTr="00932AAF">
        <w:trPr>
          <w:trHeight w:val="315"/>
        </w:trPr>
        <w:tc>
          <w:tcPr>
            <w:tcW w:w="761" w:type="dxa"/>
          </w:tcPr>
          <w:p w14:paraId="3F2713A6" w14:textId="77777777" w:rsidR="006E3681" w:rsidRPr="00047DAD" w:rsidRDefault="000A0E3B">
            <w:pPr>
              <w:widowControl w:val="0"/>
              <w:ind w:firstLine="0"/>
              <w:jc w:val="center"/>
              <w:rPr>
                <w:rFonts w:cs="Times New Roman"/>
                <w:sz w:val="20"/>
                <w:szCs w:val="20"/>
              </w:rPr>
            </w:pPr>
            <w:r w:rsidRPr="00047DAD">
              <w:rPr>
                <w:rFonts w:eastAsia="Calibri" w:cs="Times New Roman"/>
                <w:sz w:val="20"/>
                <w:szCs w:val="20"/>
              </w:rPr>
              <w:t>1-6</w:t>
            </w:r>
          </w:p>
        </w:tc>
        <w:tc>
          <w:tcPr>
            <w:tcW w:w="761" w:type="dxa"/>
          </w:tcPr>
          <w:p w14:paraId="59298BDD"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63924</w:t>
            </w:r>
          </w:p>
        </w:tc>
        <w:tc>
          <w:tcPr>
            <w:tcW w:w="761" w:type="dxa"/>
          </w:tcPr>
          <w:p w14:paraId="29E77ED8"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57615</w:t>
            </w:r>
          </w:p>
        </w:tc>
        <w:tc>
          <w:tcPr>
            <w:tcW w:w="762" w:type="dxa"/>
          </w:tcPr>
          <w:p w14:paraId="30F9EAFA"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53989</w:t>
            </w:r>
          </w:p>
        </w:tc>
        <w:tc>
          <w:tcPr>
            <w:tcW w:w="761" w:type="dxa"/>
          </w:tcPr>
          <w:p w14:paraId="7EB84FBC"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53989</w:t>
            </w:r>
          </w:p>
        </w:tc>
        <w:tc>
          <w:tcPr>
            <w:tcW w:w="761" w:type="dxa"/>
          </w:tcPr>
          <w:p w14:paraId="7FD7D41B"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52757</w:t>
            </w:r>
          </w:p>
        </w:tc>
        <w:tc>
          <w:tcPr>
            <w:tcW w:w="762" w:type="dxa"/>
          </w:tcPr>
          <w:p w14:paraId="15F116E8"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51916</w:t>
            </w:r>
          </w:p>
        </w:tc>
        <w:tc>
          <w:tcPr>
            <w:tcW w:w="761" w:type="dxa"/>
          </w:tcPr>
          <w:p w14:paraId="5D0888F0" w14:textId="77777777" w:rsidR="006E3681" w:rsidRPr="00047DAD" w:rsidRDefault="000A0E3B" w:rsidP="001B73CB">
            <w:pPr>
              <w:widowControl w:val="0"/>
              <w:ind w:firstLine="0"/>
              <w:jc w:val="left"/>
              <w:rPr>
                <w:rFonts w:cs="Times New Roman"/>
                <w:spacing w:val="-8"/>
                <w:sz w:val="20"/>
                <w:szCs w:val="20"/>
              </w:rPr>
            </w:pPr>
            <w:r w:rsidRPr="00047DAD">
              <w:rPr>
                <w:rFonts w:eastAsia="Calibri" w:cs="Times New Roman"/>
                <w:spacing w:val="-8"/>
                <w:sz w:val="20"/>
                <w:szCs w:val="20"/>
              </w:rPr>
              <w:t>51683</w:t>
            </w:r>
          </w:p>
        </w:tc>
        <w:tc>
          <w:tcPr>
            <w:tcW w:w="761" w:type="dxa"/>
          </w:tcPr>
          <w:p w14:paraId="2B7A440B"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52458</w:t>
            </w:r>
          </w:p>
        </w:tc>
        <w:tc>
          <w:tcPr>
            <w:tcW w:w="762" w:type="dxa"/>
          </w:tcPr>
          <w:p w14:paraId="0C912035"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51685</w:t>
            </w:r>
          </w:p>
        </w:tc>
        <w:tc>
          <w:tcPr>
            <w:tcW w:w="751" w:type="dxa"/>
          </w:tcPr>
          <w:p w14:paraId="368D4C4C"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50172</w:t>
            </w:r>
          </w:p>
        </w:tc>
        <w:tc>
          <w:tcPr>
            <w:tcW w:w="709" w:type="dxa"/>
          </w:tcPr>
          <w:p w14:paraId="65B4DE8B"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47573</w:t>
            </w:r>
          </w:p>
        </w:tc>
        <w:tc>
          <w:tcPr>
            <w:tcW w:w="824" w:type="dxa"/>
          </w:tcPr>
          <w:p w14:paraId="66CA59A7" w14:textId="77777777" w:rsidR="006E3681" w:rsidRPr="00047DAD" w:rsidRDefault="000A0E3B" w:rsidP="001B73CB">
            <w:pPr>
              <w:widowControl w:val="0"/>
              <w:ind w:firstLine="0"/>
              <w:jc w:val="left"/>
              <w:rPr>
                <w:rFonts w:eastAsia="Calibri" w:cs="Times New Roman"/>
                <w:sz w:val="20"/>
                <w:szCs w:val="20"/>
              </w:rPr>
            </w:pPr>
            <w:r w:rsidRPr="00047DAD">
              <w:rPr>
                <w:rFonts w:eastAsia="Calibri" w:cs="Times New Roman"/>
                <w:color w:val="000000"/>
                <w:sz w:val="20"/>
                <w:szCs w:val="20"/>
              </w:rPr>
              <w:t>-16351</w:t>
            </w:r>
          </w:p>
        </w:tc>
      </w:tr>
      <w:tr w:rsidR="006E3681" w:rsidRPr="00047DAD" w14:paraId="1A15224F" w14:textId="77777777" w:rsidTr="00932AAF">
        <w:trPr>
          <w:trHeight w:val="315"/>
        </w:trPr>
        <w:tc>
          <w:tcPr>
            <w:tcW w:w="761" w:type="dxa"/>
          </w:tcPr>
          <w:p w14:paraId="1AA5A0A3" w14:textId="77777777" w:rsidR="006E3681" w:rsidRPr="00047DAD" w:rsidRDefault="000A0E3B">
            <w:pPr>
              <w:widowControl w:val="0"/>
              <w:ind w:firstLine="0"/>
              <w:jc w:val="center"/>
              <w:rPr>
                <w:rFonts w:cs="Times New Roman"/>
                <w:sz w:val="20"/>
                <w:szCs w:val="20"/>
              </w:rPr>
            </w:pPr>
            <w:r w:rsidRPr="00047DAD">
              <w:rPr>
                <w:rFonts w:eastAsia="Calibri" w:cs="Times New Roman"/>
                <w:sz w:val="20"/>
                <w:szCs w:val="20"/>
              </w:rPr>
              <w:t>7</w:t>
            </w:r>
          </w:p>
        </w:tc>
        <w:tc>
          <w:tcPr>
            <w:tcW w:w="761" w:type="dxa"/>
          </w:tcPr>
          <w:p w14:paraId="5F104FAD"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9792</w:t>
            </w:r>
          </w:p>
        </w:tc>
        <w:tc>
          <w:tcPr>
            <w:tcW w:w="761" w:type="dxa"/>
          </w:tcPr>
          <w:p w14:paraId="0FCD7E1C"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10363</w:t>
            </w:r>
          </w:p>
        </w:tc>
        <w:tc>
          <w:tcPr>
            <w:tcW w:w="762" w:type="dxa"/>
          </w:tcPr>
          <w:p w14:paraId="596BBEFA"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10763</w:t>
            </w:r>
          </w:p>
        </w:tc>
        <w:tc>
          <w:tcPr>
            <w:tcW w:w="761" w:type="dxa"/>
          </w:tcPr>
          <w:p w14:paraId="158A6F9D"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10763</w:t>
            </w:r>
          </w:p>
        </w:tc>
        <w:tc>
          <w:tcPr>
            <w:tcW w:w="761" w:type="dxa"/>
          </w:tcPr>
          <w:p w14:paraId="7AE897FF"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11101</w:t>
            </w:r>
          </w:p>
        </w:tc>
        <w:tc>
          <w:tcPr>
            <w:tcW w:w="762" w:type="dxa"/>
          </w:tcPr>
          <w:p w14:paraId="481C1A28"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10048</w:t>
            </w:r>
          </w:p>
        </w:tc>
        <w:tc>
          <w:tcPr>
            <w:tcW w:w="761" w:type="dxa"/>
          </w:tcPr>
          <w:p w14:paraId="79244892"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8830</w:t>
            </w:r>
          </w:p>
        </w:tc>
        <w:tc>
          <w:tcPr>
            <w:tcW w:w="761" w:type="dxa"/>
          </w:tcPr>
          <w:p w14:paraId="0000F34B"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7814</w:t>
            </w:r>
          </w:p>
        </w:tc>
        <w:tc>
          <w:tcPr>
            <w:tcW w:w="762" w:type="dxa"/>
          </w:tcPr>
          <w:p w14:paraId="3F82273D"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8385</w:t>
            </w:r>
          </w:p>
        </w:tc>
        <w:tc>
          <w:tcPr>
            <w:tcW w:w="751" w:type="dxa"/>
          </w:tcPr>
          <w:p w14:paraId="7F282254"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8097</w:t>
            </w:r>
          </w:p>
        </w:tc>
        <w:tc>
          <w:tcPr>
            <w:tcW w:w="709" w:type="dxa"/>
          </w:tcPr>
          <w:p w14:paraId="41B9EFF8"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9025</w:t>
            </w:r>
          </w:p>
        </w:tc>
        <w:tc>
          <w:tcPr>
            <w:tcW w:w="824" w:type="dxa"/>
          </w:tcPr>
          <w:p w14:paraId="1537D5E3" w14:textId="77777777" w:rsidR="006E3681" w:rsidRPr="00047DAD" w:rsidRDefault="000A0E3B" w:rsidP="001B73CB">
            <w:pPr>
              <w:widowControl w:val="0"/>
              <w:ind w:firstLine="0"/>
              <w:jc w:val="left"/>
              <w:rPr>
                <w:rFonts w:eastAsia="Calibri" w:cs="Times New Roman"/>
                <w:sz w:val="20"/>
                <w:szCs w:val="20"/>
              </w:rPr>
            </w:pPr>
            <w:r w:rsidRPr="00047DAD">
              <w:rPr>
                <w:rFonts w:eastAsia="Calibri" w:cs="Times New Roman"/>
                <w:color w:val="000000"/>
                <w:sz w:val="20"/>
                <w:szCs w:val="20"/>
              </w:rPr>
              <w:t>-767</w:t>
            </w:r>
          </w:p>
        </w:tc>
      </w:tr>
      <w:tr w:rsidR="006E3681" w:rsidRPr="00047DAD" w14:paraId="6A68F6A7" w14:textId="77777777" w:rsidTr="00932AAF">
        <w:trPr>
          <w:trHeight w:val="315"/>
        </w:trPr>
        <w:tc>
          <w:tcPr>
            <w:tcW w:w="761" w:type="dxa"/>
          </w:tcPr>
          <w:p w14:paraId="37D1F70F" w14:textId="77777777" w:rsidR="006E3681" w:rsidRPr="00047DAD" w:rsidRDefault="000A0E3B">
            <w:pPr>
              <w:widowControl w:val="0"/>
              <w:ind w:firstLine="0"/>
              <w:jc w:val="center"/>
              <w:rPr>
                <w:rFonts w:cs="Times New Roman"/>
                <w:sz w:val="20"/>
                <w:szCs w:val="20"/>
              </w:rPr>
            </w:pPr>
            <w:r w:rsidRPr="00047DAD">
              <w:rPr>
                <w:rFonts w:eastAsia="Calibri" w:cs="Times New Roman"/>
                <w:sz w:val="20"/>
                <w:szCs w:val="20"/>
              </w:rPr>
              <w:t>8-13</w:t>
            </w:r>
          </w:p>
        </w:tc>
        <w:tc>
          <w:tcPr>
            <w:tcW w:w="761" w:type="dxa"/>
          </w:tcPr>
          <w:p w14:paraId="0CFFC36F"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62081</w:t>
            </w:r>
          </w:p>
        </w:tc>
        <w:tc>
          <w:tcPr>
            <w:tcW w:w="761" w:type="dxa"/>
          </w:tcPr>
          <w:p w14:paraId="4AF929A7"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62056</w:t>
            </w:r>
          </w:p>
        </w:tc>
        <w:tc>
          <w:tcPr>
            <w:tcW w:w="762" w:type="dxa"/>
          </w:tcPr>
          <w:p w14:paraId="53BFCB93"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59507</w:t>
            </w:r>
          </w:p>
        </w:tc>
        <w:tc>
          <w:tcPr>
            <w:tcW w:w="761" w:type="dxa"/>
          </w:tcPr>
          <w:p w14:paraId="7FF1B36B"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59507</w:t>
            </w:r>
          </w:p>
        </w:tc>
        <w:tc>
          <w:tcPr>
            <w:tcW w:w="761" w:type="dxa"/>
          </w:tcPr>
          <w:p w14:paraId="767D1B16"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62360</w:t>
            </w:r>
          </w:p>
        </w:tc>
        <w:tc>
          <w:tcPr>
            <w:tcW w:w="762" w:type="dxa"/>
          </w:tcPr>
          <w:p w14:paraId="388507B7"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63673</w:t>
            </w:r>
          </w:p>
        </w:tc>
        <w:tc>
          <w:tcPr>
            <w:tcW w:w="761" w:type="dxa"/>
          </w:tcPr>
          <w:p w14:paraId="6285C089" w14:textId="77777777" w:rsidR="006E3681" w:rsidRPr="00047DAD" w:rsidRDefault="000A0E3B" w:rsidP="001B73CB">
            <w:pPr>
              <w:widowControl w:val="0"/>
              <w:ind w:firstLine="0"/>
              <w:jc w:val="left"/>
              <w:rPr>
                <w:rFonts w:cs="Times New Roman"/>
                <w:spacing w:val="-8"/>
                <w:sz w:val="20"/>
                <w:szCs w:val="20"/>
              </w:rPr>
            </w:pPr>
            <w:r w:rsidRPr="00047DAD">
              <w:rPr>
                <w:rFonts w:eastAsia="Calibri" w:cs="Times New Roman"/>
                <w:spacing w:val="-8"/>
                <w:sz w:val="20"/>
                <w:szCs w:val="20"/>
              </w:rPr>
              <w:t>63367</w:t>
            </w:r>
          </w:p>
        </w:tc>
        <w:tc>
          <w:tcPr>
            <w:tcW w:w="761" w:type="dxa"/>
          </w:tcPr>
          <w:p w14:paraId="4038256E"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62538</w:t>
            </w:r>
          </w:p>
        </w:tc>
        <w:tc>
          <w:tcPr>
            <w:tcW w:w="762" w:type="dxa"/>
          </w:tcPr>
          <w:p w14:paraId="4500C8C0"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58583</w:t>
            </w:r>
          </w:p>
        </w:tc>
        <w:tc>
          <w:tcPr>
            <w:tcW w:w="751" w:type="dxa"/>
          </w:tcPr>
          <w:p w14:paraId="4A2234C8"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56509</w:t>
            </w:r>
          </w:p>
        </w:tc>
        <w:tc>
          <w:tcPr>
            <w:tcW w:w="709" w:type="dxa"/>
          </w:tcPr>
          <w:p w14:paraId="1D4FBDFE"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53496</w:t>
            </w:r>
          </w:p>
        </w:tc>
        <w:tc>
          <w:tcPr>
            <w:tcW w:w="824" w:type="dxa"/>
          </w:tcPr>
          <w:p w14:paraId="17386AE1" w14:textId="77777777" w:rsidR="006E3681" w:rsidRPr="00047DAD" w:rsidRDefault="000A0E3B" w:rsidP="001B73CB">
            <w:pPr>
              <w:widowControl w:val="0"/>
              <w:ind w:firstLine="0"/>
              <w:jc w:val="left"/>
              <w:rPr>
                <w:rFonts w:eastAsia="Calibri" w:cs="Times New Roman"/>
                <w:sz w:val="20"/>
                <w:szCs w:val="20"/>
              </w:rPr>
            </w:pPr>
            <w:r w:rsidRPr="00047DAD">
              <w:rPr>
                <w:rFonts w:eastAsia="Calibri" w:cs="Times New Roman"/>
                <w:color w:val="000000"/>
                <w:sz w:val="20"/>
                <w:szCs w:val="20"/>
              </w:rPr>
              <w:t>-8585</w:t>
            </w:r>
          </w:p>
        </w:tc>
      </w:tr>
      <w:tr w:rsidR="006E3681" w:rsidRPr="00047DAD" w14:paraId="5FBE2318" w14:textId="77777777" w:rsidTr="00932AAF">
        <w:trPr>
          <w:trHeight w:val="315"/>
        </w:trPr>
        <w:tc>
          <w:tcPr>
            <w:tcW w:w="761" w:type="dxa"/>
          </w:tcPr>
          <w:p w14:paraId="57CB585B" w14:textId="77777777" w:rsidR="006E3681" w:rsidRPr="00047DAD" w:rsidRDefault="000A0E3B">
            <w:pPr>
              <w:widowControl w:val="0"/>
              <w:ind w:firstLine="0"/>
              <w:jc w:val="center"/>
              <w:rPr>
                <w:rFonts w:cs="Times New Roman"/>
                <w:sz w:val="20"/>
                <w:szCs w:val="20"/>
              </w:rPr>
            </w:pPr>
            <w:r w:rsidRPr="00047DAD">
              <w:rPr>
                <w:rFonts w:eastAsia="Calibri" w:cs="Times New Roman"/>
                <w:sz w:val="20"/>
                <w:szCs w:val="20"/>
              </w:rPr>
              <w:t>14-15</w:t>
            </w:r>
          </w:p>
        </w:tc>
        <w:tc>
          <w:tcPr>
            <w:tcW w:w="761" w:type="dxa"/>
          </w:tcPr>
          <w:p w14:paraId="2F098648"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19828</w:t>
            </w:r>
          </w:p>
        </w:tc>
        <w:tc>
          <w:tcPr>
            <w:tcW w:w="761" w:type="dxa"/>
          </w:tcPr>
          <w:p w14:paraId="1B714F3A"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20880</w:t>
            </w:r>
          </w:p>
        </w:tc>
        <w:tc>
          <w:tcPr>
            <w:tcW w:w="762" w:type="dxa"/>
          </w:tcPr>
          <w:p w14:paraId="64F91A17"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22175</w:t>
            </w:r>
          </w:p>
        </w:tc>
        <w:tc>
          <w:tcPr>
            <w:tcW w:w="761" w:type="dxa"/>
          </w:tcPr>
          <w:p w14:paraId="436AE322"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22175</w:t>
            </w:r>
          </w:p>
        </w:tc>
        <w:tc>
          <w:tcPr>
            <w:tcW w:w="761" w:type="dxa"/>
          </w:tcPr>
          <w:p w14:paraId="76987613"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20871</w:t>
            </w:r>
          </w:p>
        </w:tc>
        <w:tc>
          <w:tcPr>
            <w:tcW w:w="762" w:type="dxa"/>
          </w:tcPr>
          <w:p w14:paraId="51F6B83A"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18388</w:t>
            </w:r>
          </w:p>
        </w:tc>
        <w:tc>
          <w:tcPr>
            <w:tcW w:w="761" w:type="dxa"/>
          </w:tcPr>
          <w:p w14:paraId="010676B2" w14:textId="77777777" w:rsidR="006E3681" w:rsidRPr="00047DAD" w:rsidRDefault="000A0E3B" w:rsidP="001B73CB">
            <w:pPr>
              <w:widowControl w:val="0"/>
              <w:ind w:firstLine="0"/>
              <w:jc w:val="left"/>
              <w:rPr>
                <w:rFonts w:cs="Times New Roman"/>
                <w:spacing w:val="-8"/>
                <w:sz w:val="20"/>
                <w:szCs w:val="20"/>
              </w:rPr>
            </w:pPr>
            <w:r w:rsidRPr="00047DAD">
              <w:rPr>
                <w:rFonts w:eastAsia="Calibri" w:cs="Times New Roman"/>
                <w:spacing w:val="-8"/>
                <w:sz w:val="20"/>
                <w:szCs w:val="20"/>
              </w:rPr>
              <w:t>19660</w:t>
            </w:r>
          </w:p>
        </w:tc>
        <w:tc>
          <w:tcPr>
            <w:tcW w:w="761" w:type="dxa"/>
          </w:tcPr>
          <w:p w14:paraId="7004342C"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19699</w:t>
            </w:r>
          </w:p>
        </w:tc>
        <w:tc>
          <w:tcPr>
            <w:tcW w:w="762" w:type="dxa"/>
          </w:tcPr>
          <w:p w14:paraId="6C526DF3"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21037</w:t>
            </w:r>
          </w:p>
        </w:tc>
        <w:tc>
          <w:tcPr>
            <w:tcW w:w="751" w:type="dxa"/>
          </w:tcPr>
          <w:p w14:paraId="3150F34C"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21655</w:t>
            </w:r>
          </w:p>
        </w:tc>
        <w:tc>
          <w:tcPr>
            <w:tcW w:w="709" w:type="dxa"/>
          </w:tcPr>
          <w:p w14:paraId="0992735E"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20897</w:t>
            </w:r>
          </w:p>
        </w:tc>
        <w:tc>
          <w:tcPr>
            <w:tcW w:w="824" w:type="dxa"/>
          </w:tcPr>
          <w:p w14:paraId="52609EEF" w14:textId="77777777" w:rsidR="006E3681" w:rsidRPr="00047DAD" w:rsidRDefault="000A0E3B" w:rsidP="001B73CB">
            <w:pPr>
              <w:widowControl w:val="0"/>
              <w:ind w:firstLine="0"/>
              <w:jc w:val="left"/>
              <w:rPr>
                <w:rFonts w:eastAsia="Calibri" w:cs="Times New Roman"/>
                <w:sz w:val="20"/>
                <w:szCs w:val="20"/>
              </w:rPr>
            </w:pPr>
            <w:r w:rsidRPr="00047DAD">
              <w:rPr>
                <w:rFonts w:eastAsia="Calibri" w:cs="Times New Roman"/>
                <w:color w:val="000000"/>
                <w:sz w:val="20"/>
                <w:szCs w:val="20"/>
              </w:rPr>
              <w:t>+1069</w:t>
            </w:r>
          </w:p>
        </w:tc>
      </w:tr>
      <w:tr w:rsidR="006E3681" w:rsidRPr="00047DAD" w14:paraId="5CA277CF" w14:textId="77777777" w:rsidTr="00932AAF">
        <w:trPr>
          <w:trHeight w:val="315"/>
        </w:trPr>
        <w:tc>
          <w:tcPr>
            <w:tcW w:w="761" w:type="dxa"/>
          </w:tcPr>
          <w:p w14:paraId="1C553B9E" w14:textId="77777777" w:rsidR="006E3681" w:rsidRPr="00047DAD" w:rsidRDefault="000A0E3B">
            <w:pPr>
              <w:widowControl w:val="0"/>
              <w:ind w:firstLine="0"/>
              <w:jc w:val="center"/>
              <w:rPr>
                <w:rFonts w:cs="Times New Roman"/>
                <w:sz w:val="20"/>
                <w:szCs w:val="20"/>
              </w:rPr>
            </w:pPr>
            <w:r w:rsidRPr="00047DAD">
              <w:rPr>
                <w:rFonts w:eastAsia="Calibri" w:cs="Times New Roman"/>
                <w:sz w:val="20"/>
                <w:szCs w:val="20"/>
              </w:rPr>
              <w:t>16-17</w:t>
            </w:r>
          </w:p>
        </w:tc>
        <w:tc>
          <w:tcPr>
            <w:tcW w:w="761" w:type="dxa"/>
          </w:tcPr>
          <w:p w14:paraId="0CDCE575"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22429</w:t>
            </w:r>
          </w:p>
        </w:tc>
        <w:tc>
          <w:tcPr>
            <w:tcW w:w="761" w:type="dxa"/>
          </w:tcPr>
          <w:p w14:paraId="115B70CE"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19537</w:t>
            </w:r>
          </w:p>
        </w:tc>
        <w:tc>
          <w:tcPr>
            <w:tcW w:w="762" w:type="dxa"/>
          </w:tcPr>
          <w:p w14:paraId="7C034442"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19352</w:t>
            </w:r>
          </w:p>
        </w:tc>
        <w:tc>
          <w:tcPr>
            <w:tcW w:w="761" w:type="dxa"/>
          </w:tcPr>
          <w:p w14:paraId="245E8560"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19352</w:t>
            </w:r>
          </w:p>
        </w:tc>
        <w:tc>
          <w:tcPr>
            <w:tcW w:w="761" w:type="dxa"/>
          </w:tcPr>
          <w:p w14:paraId="592F6ED8"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20778</w:t>
            </w:r>
          </w:p>
        </w:tc>
        <w:tc>
          <w:tcPr>
            <w:tcW w:w="762" w:type="dxa"/>
          </w:tcPr>
          <w:p w14:paraId="0BBC2C70"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22381</w:t>
            </w:r>
          </w:p>
        </w:tc>
        <w:tc>
          <w:tcPr>
            <w:tcW w:w="761" w:type="dxa"/>
          </w:tcPr>
          <w:p w14:paraId="4D01819B" w14:textId="77777777" w:rsidR="006E3681" w:rsidRPr="00047DAD" w:rsidRDefault="000A0E3B" w:rsidP="001B73CB">
            <w:pPr>
              <w:widowControl w:val="0"/>
              <w:ind w:firstLine="0"/>
              <w:jc w:val="left"/>
              <w:rPr>
                <w:rFonts w:cs="Times New Roman"/>
                <w:spacing w:val="-10"/>
                <w:sz w:val="20"/>
                <w:szCs w:val="20"/>
              </w:rPr>
            </w:pPr>
            <w:r w:rsidRPr="00047DAD">
              <w:rPr>
                <w:rFonts w:eastAsia="Calibri" w:cs="Times New Roman"/>
                <w:spacing w:val="-10"/>
                <w:sz w:val="20"/>
                <w:szCs w:val="20"/>
              </w:rPr>
              <w:t>20700</w:t>
            </w:r>
          </w:p>
        </w:tc>
        <w:tc>
          <w:tcPr>
            <w:tcW w:w="761" w:type="dxa"/>
          </w:tcPr>
          <w:p w14:paraId="4DD5E4A2"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18217</w:t>
            </w:r>
          </w:p>
        </w:tc>
        <w:tc>
          <w:tcPr>
            <w:tcW w:w="762" w:type="dxa"/>
          </w:tcPr>
          <w:p w14:paraId="21B10613"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19440</w:t>
            </w:r>
          </w:p>
        </w:tc>
        <w:tc>
          <w:tcPr>
            <w:tcW w:w="751" w:type="dxa"/>
          </w:tcPr>
          <w:p w14:paraId="1F42DDF9"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19447</w:t>
            </w:r>
          </w:p>
        </w:tc>
        <w:tc>
          <w:tcPr>
            <w:tcW w:w="709" w:type="dxa"/>
          </w:tcPr>
          <w:p w14:paraId="634A4F7A" w14:textId="77777777" w:rsidR="006E3681" w:rsidRPr="00047DAD" w:rsidRDefault="000A0E3B" w:rsidP="001B73CB">
            <w:pPr>
              <w:widowControl w:val="0"/>
              <w:ind w:firstLine="0"/>
              <w:jc w:val="left"/>
              <w:rPr>
                <w:rFonts w:cs="Times New Roman"/>
                <w:sz w:val="20"/>
                <w:szCs w:val="20"/>
              </w:rPr>
            </w:pPr>
            <w:r w:rsidRPr="00047DAD">
              <w:rPr>
                <w:rFonts w:eastAsia="Calibri" w:cs="Times New Roman"/>
                <w:sz w:val="20"/>
                <w:szCs w:val="20"/>
              </w:rPr>
              <w:t>20786</w:t>
            </w:r>
          </w:p>
        </w:tc>
        <w:tc>
          <w:tcPr>
            <w:tcW w:w="824" w:type="dxa"/>
          </w:tcPr>
          <w:p w14:paraId="34D7FA1A" w14:textId="77777777" w:rsidR="006E3681" w:rsidRPr="00047DAD" w:rsidRDefault="000A0E3B" w:rsidP="001B73CB">
            <w:pPr>
              <w:widowControl w:val="0"/>
              <w:ind w:firstLine="0"/>
              <w:jc w:val="left"/>
              <w:rPr>
                <w:rFonts w:eastAsia="Calibri" w:cs="Times New Roman"/>
                <w:sz w:val="20"/>
                <w:szCs w:val="20"/>
              </w:rPr>
            </w:pPr>
            <w:r w:rsidRPr="00047DAD">
              <w:rPr>
                <w:rFonts w:eastAsia="Calibri" w:cs="Times New Roman"/>
                <w:color w:val="000000"/>
                <w:sz w:val="20"/>
                <w:szCs w:val="20"/>
              </w:rPr>
              <w:t>-1643</w:t>
            </w:r>
          </w:p>
        </w:tc>
      </w:tr>
    </w:tbl>
    <w:p w14:paraId="5FDB1B29" w14:textId="2A61DFB4" w:rsidR="006E3681" w:rsidRPr="00047DAD" w:rsidRDefault="000A0E3B" w:rsidP="00AC435A">
      <w:pPr>
        <w:spacing w:after="120"/>
        <w:ind w:firstLine="0"/>
        <w:jc w:val="left"/>
        <w:rPr>
          <w:rFonts w:cs="Times New Roman"/>
        </w:rPr>
      </w:pPr>
      <w:r w:rsidRPr="00047DAD">
        <w:rPr>
          <w:rFonts w:cs="Times New Roman"/>
        </w:rPr>
        <w:br w:type="page"/>
      </w:r>
      <w:r w:rsidRPr="00047DAD">
        <w:rPr>
          <w:rFonts w:cs="Times New Roman"/>
        </w:rPr>
        <w:lastRenderedPageBreak/>
        <w:t xml:space="preserve">Таблица </w:t>
      </w:r>
      <w:r w:rsidRPr="00047DAD">
        <w:rPr>
          <w:rFonts w:cs="Times New Roman"/>
          <w:szCs w:val="28"/>
        </w:rPr>
        <w:t>2.2-6</w:t>
      </w:r>
      <w:r w:rsidRPr="00047DAD">
        <w:rPr>
          <w:rFonts w:cs="Times New Roman"/>
        </w:rPr>
        <w:t xml:space="preserve"> </w:t>
      </w:r>
      <w:r w:rsidR="00AD3580" w:rsidRPr="00047DAD">
        <w:rPr>
          <w:rFonts w:eastAsia="Calibri" w:cs="Times New Roman"/>
          <w:color w:val="000000"/>
        </w:rPr>
        <w:t>–</w:t>
      </w:r>
      <w:r w:rsidRPr="00047DAD">
        <w:rPr>
          <w:rFonts w:cs="Times New Roman"/>
        </w:rPr>
        <w:t xml:space="preserve"> Численность детей городского округа «город Махачкала» по состоянию на 2022 год</w:t>
      </w:r>
    </w:p>
    <w:tbl>
      <w:tblPr>
        <w:tblStyle w:val="17"/>
        <w:tblW w:w="5322" w:type="dxa"/>
        <w:jc w:val="center"/>
        <w:tblLayout w:type="fixed"/>
        <w:tblLook w:val="04A0" w:firstRow="1" w:lastRow="0" w:firstColumn="1" w:lastColumn="0" w:noHBand="0" w:noVBand="1"/>
      </w:tblPr>
      <w:tblGrid>
        <w:gridCol w:w="2727"/>
        <w:gridCol w:w="2595"/>
      </w:tblGrid>
      <w:tr w:rsidR="006E3681" w:rsidRPr="00047DAD" w14:paraId="018340D7" w14:textId="77777777" w:rsidTr="005E22AA">
        <w:trPr>
          <w:trHeight w:val="468"/>
          <w:jc w:val="center"/>
        </w:trPr>
        <w:tc>
          <w:tcPr>
            <w:tcW w:w="2727" w:type="dxa"/>
            <w:shd w:val="clear" w:color="auto" w:fill="D9D9D9" w:themeFill="background1" w:themeFillShade="D9"/>
            <w:vAlign w:val="center"/>
          </w:tcPr>
          <w:p w14:paraId="73ADE15D" w14:textId="77777777" w:rsidR="006E3681" w:rsidRPr="00047DAD" w:rsidRDefault="000A0E3B" w:rsidP="005E22AA">
            <w:pPr>
              <w:widowControl w:val="0"/>
              <w:ind w:firstLine="0"/>
              <w:jc w:val="center"/>
              <w:rPr>
                <w:rFonts w:cs="Times New Roman"/>
                <w:sz w:val="24"/>
                <w:szCs w:val="24"/>
              </w:rPr>
            </w:pPr>
            <w:r w:rsidRPr="00047DAD">
              <w:rPr>
                <w:rFonts w:eastAsia="Calibri" w:cs="Times New Roman"/>
                <w:sz w:val="24"/>
                <w:szCs w:val="24"/>
              </w:rPr>
              <w:t>Возраст</w:t>
            </w:r>
          </w:p>
        </w:tc>
        <w:tc>
          <w:tcPr>
            <w:tcW w:w="2595" w:type="dxa"/>
            <w:shd w:val="clear" w:color="auto" w:fill="D9D9D9" w:themeFill="background1" w:themeFillShade="D9"/>
            <w:vAlign w:val="center"/>
          </w:tcPr>
          <w:p w14:paraId="70AB9515" w14:textId="77777777" w:rsidR="006E3681" w:rsidRPr="00047DAD" w:rsidRDefault="000A0E3B" w:rsidP="005E22AA">
            <w:pPr>
              <w:widowControl w:val="0"/>
              <w:ind w:firstLine="0"/>
              <w:jc w:val="center"/>
              <w:rPr>
                <w:rFonts w:cs="Times New Roman"/>
                <w:sz w:val="24"/>
                <w:szCs w:val="24"/>
              </w:rPr>
            </w:pPr>
            <w:r w:rsidRPr="00047DAD">
              <w:rPr>
                <w:rFonts w:eastAsia="Calibri" w:cs="Times New Roman"/>
                <w:sz w:val="24"/>
                <w:szCs w:val="24"/>
              </w:rPr>
              <w:t>Человек</w:t>
            </w:r>
          </w:p>
        </w:tc>
      </w:tr>
      <w:tr w:rsidR="006E3681" w:rsidRPr="00047DAD" w14:paraId="31106AEF" w14:textId="77777777" w:rsidTr="00773BC6">
        <w:trPr>
          <w:trHeight w:val="20"/>
          <w:jc w:val="center"/>
        </w:trPr>
        <w:tc>
          <w:tcPr>
            <w:tcW w:w="2727" w:type="dxa"/>
          </w:tcPr>
          <w:p w14:paraId="235B3579"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0</w:t>
            </w:r>
          </w:p>
        </w:tc>
        <w:tc>
          <w:tcPr>
            <w:tcW w:w="2595" w:type="dxa"/>
          </w:tcPr>
          <w:p w14:paraId="7D1F33BA"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6285</w:t>
            </w:r>
          </w:p>
        </w:tc>
      </w:tr>
      <w:tr w:rsidR="006E3681" w:rsidRPr="00047DAD" w14:paraId="3570EF8F" w14:textId="77777777" w:rsidTr="00773BC6">
        <w:trPr>
          <w:trHeight w:val="20"/>
          <w:jc w:val="center"/>
        </w:trPr>
        <w:tc>
          <w:tcPr>
            <w:tcW w:w="2727" w:type="dxa"/>
          </w:tcPr>
          <w:p w14:paraId="5DE31489"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w:t>
            </w:r>
          </w:p>
        </w:tc>
        <w:tc>
          <w:tcPr>
            <w:tcW w:w="2595" w:type="dxa"/>
          </w:tcPr>
          <w:p w14:paraId="6B97B112"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6760</w:t>
            </w:r>
          </w:p>
        </w:tc>
      </w:tr>
      <w:tr w:rsidR="006E3681" w:rsidRPr="00047DAD" w14:paraId="00AB6869" w14:textId="77777777" w:rsidTr="00773BC6">
        <w:trPr>
          <w:trHeight w:val="20"/>
          <w:jc w:val="center"/>
        </w:trPr>
        <w:tc>
          <w:tcPr>
            <w:tcW w:w="2727" w:type="dxa"/>
          </w:tcPr>
          <w:p w14:paraId="48A309B4"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2</w:t>
            </w:r>
          </w:p>
        </w:tc>
        <w:tc>
          <w:tcPr>
            <w:tcW w:w="2595" w:type="dxa"/>
          </w:tcPr>
          <w:p w14:paraId="31B8268B"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6876</w:t>
            </w:r>
          </w:p>
        </w:tc>
      </w:tr>
      <w:tr w:rsidR="006E3681" w:rsidRPr="00047DAD" w14:paraId="68408ECE" w14:textId="77777777" w:rsidTr="00773BC6">
        <w:trPr>
          <w:trHeight w:val="20"/>
          <w:jc w:val="center"/>
        </w:trPr>
        <w:tc>
          <w:tcPr>
            <w:tcW w:w="2727" w:type="dxa"/>
          </w:tcPr>
          <w:p w14:paraId="4AD12350"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3</w:t>
            </w:r>
          </w:p>
        </w:tc>
        <w:tc>
          <w:tcPr>
            <w:tcW w:w="2595" w:type="dxa"/>
          </w:tcPr>
          <w:p w14:paraId="5444A37B"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7785</w:t>
            </w:r>
          </w:p>
        </w:tc>
      </w:tr>
      <w:tr w:rsidR="006E3681" w:rsidRPr="00047DAD" w14:paraId="47525295" w14:textId="77777777" w:rsidTr="00773BC6">
        <w:trPr>
          <w:trHeight w:val="20"/>
          <w:jc w:val="center"/>
        </w:trPr>
        <w:tc>
          <w:tcPr>
            <w:tcW w:w="2727" w:type="dxa"/>
          </w:tcPr>
          <w:p w14:paraId="0FB36EF9"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4</w:t>
            </w:r>
          </w:p>
        </w:tc>
        <w:tc>
          <w:tcPr>
            <w:tcW w:w="2595" w:type="dxa"/>
          </w:tcPr>
          <w:p w14:paraId="71B4FCC7"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8432</w:t>
            </w:r>
          </w:p>
        </w:tc>
      </w:tr>
      <w:tr w:rsidR="006E3681" w:rsidRPr="00047DAD" w14:paraId="5EE37BD7" w14:textId="77777777" w:rsidTr="00773BC6">
        <w:trPr>
          <w:trHeight w:val="20"/>
          <w:jc w:val="center"/>
        </w:trPr>
        <w:tc>
          <w:tcPr>
            <w:tcW w:w="2727" w:type="dxa"/>
          </w:tcPr>
          <w:p w14:paraId="3C36F45F"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5</w:t>
            </w:r>
          </w:p>
        </w:tc>
        <w:tc>
          <w:tcPr>
            <w:tcW w:w="2595" w:type="dxa"/>
          </w:tcPr>
          <w:p w14:paraId="2349BCFA"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8609</w:t>
            </w:r>
          </w:p>
        </w:tc>
      </w:tr>
      <w:tr w:rsidR="006E3681" w:rsidRPr="00047DAD" w14:paraId="69BD1A16" w14:textId="77777777" w:rsidTr="00773BC6">
        <w:trPr>
          <w:trHeight w:val="20"/>
          <w:jc w:val="center"/>
        </w:trPr>
        <w:tc>
          <w:tcPr>
            <w:tcW w:w="2727" w:type="dxa"/>
          </w:tcPr>
          <w:p w14:paraId="5812C9B6"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6</w:t>
            </w:r>
          </w:p>
        </w:tc>
        <w:tc>
          <w:tcPr>
            <w:tcW w:w="2595" w:type="dxa"/>
          </w:tcPr>
          <w:p w14:paraId="63D12674"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9111</w:t>
            </w:r>
          </w:p>
        </w:tc>
      </w:tr>
      <w:tr w:rsidR="006E3681" w:rsidRPr="00047DAD" w14:paraId="59A2E119" w14:textId="77777777" w:rsidTr="00773BC6">
        <w:trPr>
          <w:trHeight w:val="20"/>
          <w:jc w:val="center"/>
        </w:trPr>
        <w:tc>
          <w:tcPr>
            <w:tcW w:w="2727" w:type="dxa"/>
          </w:tcPr>
          <w:p w14:paraId="169EB80E"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7</w:t>
            </w:r>
          </w:p>
        </w:tc>
        <w:tc>
          <w:tcPr>
            <w:tcW w:w="2595" w:type="dxa"/>
          </w:tcPr>
          <w:p w14:paraId="6207A070"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9025</w:t>
            </w:r>
          </w:p>
        </w:tc>
      </w:tr>
      <w:tr w:rsidR="006E3681" w:rsidRPr="00047DAD" w14:paraId="293952F8" w14:textId="77777777" w:rsidTr="00773BC6">
        <w:trPr>
          <w:trHeight w:val="20"/>
          <w:jc w:val="center"/>
        </w:trPr>
        <w:tc>
          <w:tcPr>
            <w:tcW w:w="2727" w:type="dxa"/>
          </w:tcPr>
          <w:p w14:paraId="58A251F3"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8</w:t>
            </w:r>
          </w:p>
        </w:tc>
        <w:tc>
          <w:tcPr>
            <w:tcW w:w="2595" w:type="dxa"/>
          </w:tcPr>
          <w:p w14:paraId="662EB742"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8042</w:t>
            </w:r>
          </w:p>
        </w:tc>
      </w:tr>
      <w:tr w:rsidR="006E3681" w:rsidRPr="00047DAD" w14:paraId="77FAF672" w14:textId="77777777" w:rsidTr="00773BC6">
        <w:trPr>
          <w:trHeight w:val="20"/>
          <w:jc w:val="center"/>
        </w:trPr>
        <w:tc>
          <w:tcPr>
            <w:tcW w:w="2727" w:type="dxa"/>
          </w:tcPr>
          <w:p w14:paraId="1730AE77"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9</w:t>
            </w:r>
          </w:p>
        </w:tc>
        <w:tc>
          <w:tcPr>
            <w:tcW w:w="2595" w:type="dxa"/>
          </w:tcPr>
          <w:p w14:paraId="41A1D1D0"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8290</w:t>
            </w:r>
          </w:p>
        </w:tc>
      </w:tr>
      <w:tr w:rsidR="006E3681" w:rsidRPr="00047DAD" w14:paraId="0C725AA4" w14:textId="77777777" w:rsidTr="00773BC6">
        <w:trPr>
          <w:trHeight w:val="20"/>
          <w:jc w:val="center"/>
        </w:trPr>
        <w:tc>
          <w:tcPr>
            <w:tcW w:w="2727" w:type="dxa"/>
          </w:tcPr>
          <w:p w14:paraId="71CD641A"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10</w:t>
            </w:r>
          </w:p>
        </w:tc>
        <w:tc>
          <w:tcPr>
            <w:tcW w:w="2595" w:type="dxa"/>
          </w:tcPr>
          <w:p w14:paraId="6F8640D7"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7709</w:t>
            </w:r>
          </w:p>
        </w:tc>
      </w:tr>
      <w:tr w:rsidR="006E3681" w:rsidRPr="00047DAD" w14:paraId="33BEA6BD" w14:textId="77777777" w:rsidTr="00773BC6">
        <w:trPr>
          <w:trHeight w:val="20"/>
          <w:jc w:val="center"/>
        </w:trPr>
        <w:tc>
          <w:tcPr>
            <w:tcW w:w="2727" w:type="dxa"/>
          </w:tcPr>
          <w:p w14:paraId="1A0BF3A9"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11</w:t>
            </w:r>
          </w:p>
        </w:tc>
        <w:tc>
          <w:tcPr>
            <w:tcW w:w="2595" w:type="dxa"/>
          </w:tcPr>
          <w:p w14:paraId="578F6911"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8656</w:t>
            </w:r>
          </w:p>
        </w:tc>
      </w:tr>
      <w:tr w:rsidR="006E3681" w:rsidRPr="00047DAD" w14:paraId="3E18FDB4" w14:textId="77777777" w:rsidTr="00773BC6">
        <w:trPr>
          <w:trHeight w:val="20"/>
          <w:jc w:val="center"/>
        </w:trPr>
        <w:tc>
          <w:tcPr>
            <w:tcW w:w="2727" w:type="dxa"/>
          </w:tcPr>
          <w:p w14:paraId="340F7A47"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12</w:t>
            </w:r>
          </w:p>
        </w:tc>
        <w:tc>
          <w:tcPr>
            <w:tcW w:w="2595" w:type="dxa"/>
          </w:tcPr>
          <w:p w14:paraId="50D2B28F"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9920</w:t>
            </w:r>
          </w:p>
        </w:tc>
      </w:tr>
      <w:tr w:rsidR="006E3681" w:rsidRPr="00047DAD" w14:paraId="577394C9" w14:textId="77777777" w:rsidTr="00773BC6">
        <w:trPr>
          <w:trHeight w:val="20"/>
          <w:jc w:val="center"/>
        </w:trPr>
        <w:tc>
          <w:tcPr>
            <w:tcW w:w="2727" w:type="dxa"/>
          </w:tcPr>
          <w:p w14:paraId="5FC9AF7D"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13</w:t>
            </w:r>
          </w:p>
        </w:tc>
        <w:tc>
          <w:tcPr>
            <w:tcW w:w="2595" w:type="dxa"/>
          </w:tcPr>
          <w:p w14:paraId="575E4B17"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10879</w:t>
            </w:r>
          </w:p>
        </w:tc>
      </w:tr>
      <w:tr w:rsidR="006E3681" w:rsidRPr="00047DAD" w14:paraId="088C1D89" w14:textId="77777777" w:rsidTr="00773BC6">
        <w:trPr>
          <w:trHeight w:val="20"/>
          <w:jc w:val="center"/>
        </w:trPr>
        <w:tc>
          <w:tcPr>
            <w:tcW w:w="2727" w:type="dxa"/>
          </w:tcPr>
          <w:p w14:paraId="081FBE49"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14</w:t>
            </w:r>
          </w:p>
        </w:tc>
        <w:tc>
          <w:tcPr>
            <w:tcW w:w="2595" w:type="dxa"/>
          </w:tcPr>
          <w:p w14:paraId="44D3B323"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10767</w:t>
            </w:r>
          </w:p>
        </w:tc>
      </w:tr>
      <w:tr w:rsidR="006E3681" w:rsidRPr="00047DAD" w14:paraId="4A8E53E7" w14:textId="77777777" w:rsidTr="00773BC6">
        <w:trPr>
          <w:trHeight w:val="20"/>
          <w:jc w:val="center"/>
        </w:trPr>
        <w:tc>
          <w:tcPr>
            <w:tcW w:w="2727" w:type="dxa"/>
          </w:tcPr>
          <w:p w14:paraId="0255BFC1"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15</w:t>
            </w:r>
          </w:p>
        </w:tc>
        <w:tc>
          <w:tcPr>
            <w:tcW w:w="2595" w:type="dxa"/>
          </w:tcPr>
          <w:p w14:paraId="2EA9FE52"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10130</w:t>
            </w:r>
          </w:p>
        </w:tc>
      </w:tr>
      <w:tr w:rsidR="006E3681" w:rsidRPr="00047DAD" w14:paraId="2B2C3561" w14:textId="77777777" w:rsidTr="00773BC6">
        <w:trPr>
          <w:trHeight w:val="20"/>
          <w:jc w:val="center"/>
        </w:trPr>
        <w:tc>
          <w:tcPr>
            <w:tcW w:w="2727" w:type="dxa"/>
          </w:tcPr>
          <w:p w14:paraId="513593AB"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16</w:t>
            </w:r>
          </w:p>
        </w:tc>
        <w:tc>
          <w:tcPr>
            <w:tcW w:w="2595" w:type="dxa"/>
          </w:tcPr>
          <w:p w14:paraId="0F6EDD4B"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11374</w:t>
            </w:r>
          </w:p>
        </w:tc>
      </w:tr>
      <w:tr w:rsidR="006E3681" w:rsidRPr="00047DAD" w14:paraId="3B53B874" w14:textId="77777777" w:rsidTr="00773BC6">
        <w:trPr>
          <w:trHeight w:val="20"/>
          <w:jc w:val="center"/>
        </w:trPr>
        <w:tc>
          <w:tcPr>
            <w:tcW w:w="2727" w:type="dxa"/>
          </w:tcPr>
          <w:p w14:paraId="5A088761"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17</w:t>
            </w:r>
          </w:p>
        </w:tc>
        <w:tc>
          <w:tcPr>
            <w:tcW w:w="2595" w:type="dxa"/>
          </w:tcPr>
          <w:p w14:paraId="143E7679"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9412</w:t>
            </w:r>
          </w:p>
        </w:tc>
      </w:tr>
      <w:tr w:rsidR="006E3681" w:rsidRPr="00047DAD" w14:paraId="5874725A" w14:textId="77777777" w:rsidTr="00773BC6">
        <w:trPr>
          <w:trHeight w:val="20"/>
          <w:jc w:val="center"/>
        </w:trPr>
        <w:tc>
          <w:tcPr>
            <w:tcW w:w="2727" w:type="dxa"/>
          </w:tcPr>
          <w:p w14:paraId="15D81256"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Всего</w:t>
            </w:r>
          </w:p>
        </w:tc>
        <w:tc>
          <w:tcPr>
            <w:tcW w:w="2595" w:type="dxa"/>
          </w:tcPr>
          <w:p w14:paraId="1D4418B4" w14:textId="77777777" w:rsidR="006E3681" w:rsidRPr="00047DAD" w:rsidRDefault="000A0E3B" w:rsidP="00773BC6">
            <w:pPr>
              <w:widowControl w:val="0"/>
              <w:ind w:firstLine="0"/>
              <w:jc w:val="left"/>
              <w:rPr>
                <w:rFonts w:cs="Times New Roman"/>
                <w:sz w:val="24"/>
                <w:szCs w:val="24"/>
              </w:rPr>
            </w:pPr>
            <w:r w:rsidRPr="00047DAD">
              <w:rPr>
                <w:rFonts w:eastAsia="Calibri" w:cs="Times New Roman"/>
                <w:sz w:val="24"/>
                <w:szCs w:val="24"/>
              </w:rPr>
              <w:t>158062</w:t>
            </w:r>
          </w:p>
        </w:tc>
      </w:tr>
    </w:tbl>
    <w:p w14:paraId="0653D30C" w14:textId="07CFCFF0" w:rsidR="006E3681" w:rsidRPr="00047DAD" w:rsidRDefault="000A0E3B" w:rsidP="00B80E61">
      <w:pPr>
        <w:pStyle w:val="3"/>
        <w:numPr>
          <w:ilvl w:val="1"/>
          <w:numId w:val="2"/>
        </w:numPr>
        <w:tabs>
          <w:tab w:val="clear" w:pos="567"/>
        </w:tabs>
        <w:ind w:left="0" w:firstLine="709"/>
        <w:rPr>
          <w:rFonts w:ascii="Times New Roman" w:hAnsi="Times New Roman"/>
        </w:rPr>
      </w:pPr>
      <w:bookmarkStart w:id="18" w:name="_Toc39483114"/>
      <w:bookmarkStart w:id="19" w:name="_Toc25834569"/>
      <w:bookmarkStart w:id="20" w:name="_Toc160631049"/>
      <w:r w:rsidRPr="00047DAD">
        <w:rPr>
          <w:rFonts w:ascii="Times New Roman" w:hAnsi="Times New Roman"/>
        </w:rPr>
        <w:t>Анализ обеспеченности населения городского округа «город Махачкала» объектами социальной инфраструктуры согласно требованиям действующего законодательства</w:t>
      </w:r>
      <w:bookmarkEnd w:id="18"/>
      <w:bookmarkEnd w:id="19"/>
      <w:bookmarkEnd w:id="20"/>
    </w:p>
    <w:p w14:paraId="58D4197F" w14:textId="4A68F1F8" w:rsidR="006E3681" w:rsidRPr="00047DAD" w:rsidRDefault="000A0E3B">
      <w:pPr>
        <w:rPr>
          <w:rFonts w:cs="Times New Roman"/>
        </w:rPr>
      </w:pPr>
      <w:r w:rsidRPr="00047DAD">
        <w:rPr>
          <w:rFonts w:eastAsia="Times New Roman" w:cs="Times New Roman"/>
          <w:szCs w:val="28"/>
        </w:rPr>
        <w:t>Городской округ «город Махачкала» является республиканским, межрайонным центром социального и культурно-бытового обслуживания населения, в котором город Махачкала является ядром с набором учреждений эпизодического, периодического и повседневного спроса, а отдельные населённые пункты, входящие в состав городского округа, – центрами повседневного (а также частично периодического) обслуживания.</w:t>
      </w:r>
    </w:p>
    <w:p w14:paraId="5BE3086F" w14:textId="77777777" w:rsidR="006E3681" w:rsidRPr="00047DAD" w:rsidRDefault="000A0E3B">
      <w:pPr>
        <w:shd w:val="clear" w:color="auto" w:fill="FFFFFF"/>
        <w:rPr>
          <w:rFonts w:cs="Times New Roman"/>
        </w:rPr>
      </w:pPr>
      <w:r w:rsidRPr="00047DAD">
        <w:rPr>
          <w:rFonts w:eastAsia="Times New Roman" w:cs="Times New Roman"/>
          <w:szCs w:val="28"/>
        </w:rPr>
        <w:t>По состоянию на 2023 год «город Махачкала» характеризуется недостаточно развитой социальной инфраструктурой, система центров обслуживания развита плохо. В условиях развития города Махачкалы как центра Махачкалинской агломерации особую актуальность приобретает задача обеспечения населения необходимым уровнем развития социальной инфраструктуры, в полной мере удовлетворяющих потребностям населения.</w:t>
      </w:r>
    </w:p>
    <w:p w14:paraId="2FC7685C" w14:textId="77777777" w:rsidR="006E3681" w:rsidRPr="00047DAD" w:rsidRDefault="0058180C" w:rsidP="000277A5">
      <w:pPr>
        <w:pStyle w:val="4"/>
        <w:numPr>
          <w:ilvl w:val="2"/>
          <w:numId w:val="2"/>
        </w:numPr>
        <w:ind w:left="1225" w:hanging="505"/>
      </w:pPr>
      <w:bookmarkStart w:id="21" w:name="_Toc39483115"/>
      <w:r w:rsidRPr="00047DAD">
        <w:t xml:space="preserve"> </w:t>
      </w:r>
      <w:bookmarkStart w:id="22" w:name="_Toc160631050"/>
      <w:r w:rsidR="000A0E3B" w:rsidRPr="00047DAD">
        <w:t>Образовательные организации</w:t>
      </w:r>
      <w:bookmarkEnd w:id="21"/>
      <w:bookmarkEnd w:id="22"/>
    </w:p>
    <w:p w14:paraId="0FFB69B1" w14:textId="77777777" w:rsidR="006E3681" w:rsidRPr="00047DAD" w:rsidRDefault="000A0E3B" w:rsidP="00BB5373">
      <w:pPr>
        <w:pStyle w:val="5"/>
        <w:numPr>
          <w:ilvl w:val="3"/>
          <w:numId w:val="2"/>
        </w:numPr>
        <w:tabs>
          <w:tab w:val="clear" w:pos="426"/>
          <w:tab w:val="clear" w:pos="1134"/>
        </w:tabs>
        <w:ind w:left="0" w:firstLine="709"/>
        <w:jc w:val="left"/>
      </w:pPr>
      <w:bookmarkStart w:id="23" w:name="_Toc39483116"/>
      <w:bookmarkStart w:id="24" w:name="_Toc160631051"/>
      <w:r w:rsidRPr="00047DAD">
        <w:t>Дошкольные образовательные организации</w:t>
      </w:r>
      <w:bookmarkEnd w:id="23"/>
      <w:bookmarkEnd w:id="24"/>
    </w:p>
    <w:p w14:paraId="3B125DBA" w14:textId="37179162" w:rsidR="006E3681" w:rsidRPr="00047DAD" w:rsidRDefault="000A0E3B">
      <w:pPr>
        <w:rPr>
          <w:rFonts w:cs="Times New Roman"/>
          <w:szCs w:val="28"/>
        </w:rPr>
      </w:pPr>
      <w:r w:rsidRPr="00047DAD">
        <w:rPr>
          <w:rFonts w:cs="Times New Roman"/>
          <w:spacing w:val="-6"/>
          <w:szCs w:val="28"/>
        </w:rPr>
        <w:t>Согласно исходным данным</w:t>
      </w:r>
      <w:r w:rsidR="00982165" w:rsidRPr="00047DAD">
        <w:rPr>
          <w:rFonts w:cs="Times New Roman"/>
          <w:spacing w:val="-6"/>
          <w:szCs w:val="28"/>
        </w:rPr>
        <w:t>,</w:t>
      </w:r>
      <w:r w:rsidRPr="00047DAD">
        <w:rPr>
          <w:rFonts w:cs="Times New Roman"/>
          <w:spacing w:val="-6"/>
          <w:szCs w:val="28"/>
        </w:rPr>
        <w:t xml:space="preserve"> предоставленным Управлением образования города Махачкалы, в муниципальную систему дошкольного образования</w:t>
      </w:r>
      <w:r w:rsidRPr="00047DAD">
        <w:rPr>
          <w:rFonts w:eastAsia="NSimSun" w:cs="Times New Roman"/>
          <w:color w:val="000000"/>
          <w:spacing w:val="-6"/>
          <w:kern w:val="2"/>
          <w:szCs w:val="28"/>
          <w:lang w:bidi="hi-IN"/>
        </w:rPr>
        <w:t xml:space="preserve"> городского округа «город Махачкала»</w:t>
      </w:r>
      <w:r w:rsidRPr="00047DAD">
        <w:rPr>
          <w:rFonts w:cs="Times New Roman"/>
          <w:spacing w:val="-6"/>
          <w:szCs w:val="28"/>
        </w:rPr>
        <w:t xml:space="preserve"> в 2022/2023 учебном году входило 73 дошкольные </w:t>
      </w:r>
      <w:r w:rsidRPr="00047DAD">
        <w:rPr>
          <w:rFonts w:cs="Times New Roman"/>
          <w:spacing w:val="-6"/>
          <w:szCs w:val="28"/>
        </w:rPr>
        <w:lastRenderedPageBreak/>
        <w:t>образовательные организации. Также на территории муниципального образования действует 7 ведомственных и 7 частных детских садов.</w:t>
      </w:r>
    </w:p>
    <w:p w14:paraId="4AA28BC6" w14:textId="77777777" w:rsidR="006E3681" w:rsidRPr="00047DAD" w:rsidRDefault="000A0E3B">
      <w:pPr>
        <w:rPr>
          <w:rFonts w:cs="Times New Roman"/>
          <w:szCs w:val="28"/>
        </w:rPr>
      </w:pPr>
      <w:r w:rsidRPr="00047DAD">
        <w:rPr>
          <w:rFonts w:cs="Times New Roman"/>
          <w:spacing w:val="-6"/>
          <w:szCs w:val="28"/>
        </w:rPr>
        <w:t>Несмотря на то, что в городском округе «город Махачкала» на протяжении последних лет ведётся планомерная работа по развитию сети дошкольного образования, проблема дефицита в дошкольных образовательных организациях сохраняется. Если в 2010 году численность детей, состоящих на учёте на получение дошкольного образования</w:t>
      </w:r>
      <w:r w:rsidR="00982165" w:rsidRPr="00047DAD">
        <w:rPr>
          <w:rFonts w:cs="Times New Roman"/>
          <w:spacing w:val="-6"/>
          <w:szCs w:val="28"/>
        </w:rPr>
        <w:t>,</w:t>
      </w:r>
      <w:r w:rsidRPr="00047DAD">
        <w:rPr>
          <w:rFonts w:cs="Times New Roman"/>
          <w:spacing w:val="-6"/>
          <w:szCs w:val="28"/>
        </w:rPr>
        <w:t xml:space="preserve"> составляла 10,1 тыс. человек, в 2013 году </w:t>
      </w:r>
      <w:r w:rsidR="00982165" w:rsidRPr="00047DAD">
        <w:rPr>
          <w:rFonts w:eastAsia="Calibri" w:cs="Times New Roman"/>
          <w:color w:val="000000"/>
        </w:rPr>
        <w:t>–</w:t>
      </w:r>
      <w:r w:rsidRPr="00047DAD">
        <w:rPr>
          <w:rFonts w:cs="Times New Roman"/>
          <w:spacing w:val="-6"/>
          <w:szCs w:val="28"/>
        </w:rPr>
        <w:t xml:space="preserve"> 18,1 тыс. человек, то в 2020 году </w:t>
      </w:r>
      <w:r w:rsidR="00982165" w:rsidRPr="00047DAD">
        <w:rPr>
          <w:rFonts w:eastAsia="Calibri" w:cs="Times New Roman"/>
          <w:color w:val="000000"/>
        </w:rPr>
        <w:t>–</w:t>
      </w:r>
      <w:r w:rsidRPr="00047DAD">
        <w:rPr>
          <w:rFonts w:cs="Times New Roman"/>
          <w:spacing w:val="-6"/>
          <w:szCs w:val="28"/>
        </w:rPr>
        <w:t xml:space="preserve"> 21,9 тыс. человек. Таким образом, число очередников превысило число воспитанников дошкольных образовательных организаций.</w:t>
      </w:r>
    </w:p>
    <w:p w14:paraId="58D917A6" w14:textId="77777777" w:rsidR="006E3681" w:rsidRPr="00047DAD" w:rsidRDefault="000A0E3B">
      <w:pPr>
        <w:rPr>
          <w:rFonts w:cs="Times New Roman"/>
          <w:szCs w:val="28"/>
        </w:rPr>
      </w:pPr>
      <w:r w:rsidRPr="00047DAD">
        <w:rPr>
          <w:rFonts w:cs="Times New Roman"/>
          <w:spacing w:val="-10"/>
          <w:szCs w:val="28"/>
        </w:rPr>
        <w:t>При этом нехватка мест в дошкольных образовательных организациях определяется не только численностью детей, состоящих на учёте на получение дошкольного образования. Существует также понятие нормативной вместимости дошкольных образовательных организаций, при которой обеспечивается нормальный образовательный процесс. Как видно из представленной ниже таблицы, превышение фактической вместимости</w:t>
      </w:r>
      <w:r w:rsidR="009C1C35" w:rsidRPr="00047DAD">
        <w:rPr>
          <w:rFonts w:cs="Times New Roman"/>
          <w:spacing w:val="-10"/>
          <w:szCs w:val="28"/>
        </w:rPr>
        <w:t xml:space="preserve"> над нормативной составляет 7029</w:t>
      </w:r>
      <w:r w:rsidRPr="00047DAD">
        <w:rPr>
          <w:rFonts w:cs="Times New Roman"/>
          <w:spacing w:val="-10"/>
          <w:szCs w:val="28"/>
        </w:rPr>
        <w:t xml:space="preserve"> мест.</w:t>
      </w:r>
    </w:p>
    <w:p w14:paraId="1B6D2AA7" w14:textId="1E3131B9" w:rsidR="006E3681" w:rsidRPr="00047DAD" w:rsidRDefault="000A0E3B" w:rsidP="00773BC6">
      <w:pPr>
        <w:spacing w:before="120" w:after="120"/>
        <w:ind w:firstLine="0"/>
        <w:rPr>
          <w:rFonts w:eastAsia="NSimSun" w:cs="Times New Roman"/>
          <w:color w:val="000000"/>
          <w:spacing w:val="-6"/>
          <w:kern w:val="2"/>
          <w:szCs w:val="28"/>
          <w:lang w:bidi="hi-IN"/>
        </w:rPr>
      </w:pPr>
      <w:r w:rsidRPr="00047DAD">
        <w:rPr>
          <w:rFonts w:cs="Times New Roman"/>
          <w:szCs w:val="28"/>
        </w:rPr>
        <w:t xml:space="preserve">Таблица 2.3.1.1-1 </w:t>
      </w:r>
      <w:r w:rsidR="009C5D8A" w:rsidRPr="00047DAD">
        <w:rPr>
          <w:rFonts w:eastAsia="Calibri" w:cs="Times New Roman"/>
          <w:color w:val="000000"/>
        </w:rPr>
        <w:t>–</w:t>
      </w:r>
      <w:r w:rsidRPr="00047DAD">
        <w:rPr>
          <w:rFonts w:cs="Times New Roman"/>
          <w:szCs w:val="28"/>
        </w:rPr>
        <w:t xml:space="preserve"> </w:t>
      </w:r>
      <w:r w:rsidRPr="00047DAD">
        <w:rPr>
          <w:rFonts w:eastAsia="NSimSun" w:cs="Times New Roman"/>
          <w:color w:val="000000"/>
          <w:spacing w:val="-6"/>
          <w:kern w:val="2"/>
          <w:szCs w:val="28"/>
          <w:lang w:bidi="hi-IN"/>
        </w:rPr>
        <w:t>Анализ вместимости организаций дошкольного образования городского округа «город Махачкала»</w:t>
      </w:r>
    </w:p>
    <w:tbl>
      <w:tblPr>
        <w:tblStyle w:val="17"/>
        <w:tblW w:w="5000" w:type="pct"/>
        <w:shd w:val="clear" w:color="auto" w:fill="FFE599" w:themeFill="accent4" w:themeFillTint="66"/>
        <w:tblLook w:val="0000" w:firstRow="0" w:lastRow="0" w:firstColumn="0" w:lastColumn="0" w:noHBand="0" w:noVBand="0"/>
      </w:tblPr>
      <w:tblGrid>
        <w:gridCol w:w="2410"/>
        <w:gridCol w:w="1427"/>
        <w:gridCol w:w="1352"/>
        <w:gridCol w:w="1499"/>
        <w:gridCol w:w="1455"/>
        <w:gridCol w:w="1485"/>
      </w:tblGrid>
      <w:tr w:rsidR="0028304D" w:rsidRPr="00047DAD" w14:paraId="46090527" w14:textId="77777777" w:rsidTr="00DF3543">
        <w:trPr>
          <w:trHeight w:val="97"/>
        </w:trPr>
        <w:tc>
          <w:tcPr>
            <w:tcW w:w="1259" w:type="pct"/>
            <w:shd w:val="clear" w:color="auto" w:fill="D9D9D9" w:themeFill="background1" w:themeFillShade="D9"/>
            <w:vAlign w:val="center"/>
          </w:tcPr>
          <w:p w14:paraId="4609F8FF" w14:textId="77777777" w:rsidR="0028304D" w:rsidRPr="00047DAD" w:rsidRDefault="0028304D" w:rsidP="001B73CB">
            <w:pPr>
              <w:pStyle w:val="afffff3"/>
              <w:widowControl/>
              <w:ind w:firstLine="0"/>
              <w:jc w:val="center"/>
              <w:rPr>
                <w:rFonts w:cs="Times New Roman"/>
                <w:sz w:val="22"/>
              </w:rPr>
            </w:pPr>
            <w:r w:rsidRPr="00047DAD">
              <w:rPr>
                <w:rFonts w:eastAsia="NSimSun" w:cs="Times New Roman"/>
                <w:color w:val="000000"/>
                <w:kern w:val="2"/>
                <w:sz w:val="22"/>
                <w:lang w:eastAsia="zh-CN" w:bidi="hi-IN"/>
              </w:rPr>
              <w:t>Наименование</w:t>
            </w:r>
          </w:p>
        </w:tc>
        <w:tc>
          <w:tcPr>
            <w:tcW w:w="730" w:type="pct"/>
            <w:shd w:val="clear" w:color="auto" w:fill="D9D9D9" w:themeFill="background1" w:themeFillShade="D9"/>
            <w:vAlign w:val="center"/>
          </w:tcPr>
          <w:p w14:paraId="07A22E8C" w14:textId="77777777" w:rsidR="0028304D" w:rsidRPr="00047DAD" w:rsidRDefault="0028304D" w:rsidP="001B73CB">
            <w:pPr>
              <w:pStyle w:val="afffff3"/>
              <w:widowControl/>
              <w:ind w:firstLine="0"/>
              <w:jc w:val="center"/>
              <w:rPr>
                <w:rFonts w:cs="Times New Roman"/>
                <w:sz w:val="22"/>
              </w:rPr>
            </w:pPr>
            <w:r w:rsidRPr="00047DAD">
              <w:rPr>
                <w:rFonts w:eastAsia="NSimSun" w:cs="Times New Roman"/>
                <w:color w:val="000000"/>
                <w:kern w:val="2"/>
                <w:sz w:val="22"/>
                <w:lang w:eastAsia="zh-CN" w:bidi="hi-IN"/>
              </w:rPr>
              <w:t>Численность детей в возрасте 1-6 лет*</w:t>
            </w:r>
          </w:p>
        </w:tc>
        <w:tc>
          <w:tcPr>
            <w:tcW w:w="709" w:type="pct"/>
            <w:shd w:val="clear" w:color="auto" w:fill="D9D9D9" w:themeFill="background1" w:themeFillShade="D9"/>
            <w:vAlign w:val="center"/>
          </w:tcPr>
          <w:p w14:paraId="73E07784" w14:textId="77777777" w:rsidR="0028304D" w:rsidRPr="00047DAD" w:rsidRDefault="0028304D" w:rsidP="001B73CB">
            <w:pPr>
              <w:widowControl w:val="0"/>
              <w:ind w:firstLine="0"/>
              <w:jc w:val="center"/>
              <w:rPr>
                <w:rFonts w:eastAsia="Calibri" w:cs="Times New Roman"/>
                <w:sz w:val="22"/>
              </w:rPr>
            </w:pPr>
            <w:r w:rsidRPr="00047DAD">
              <w:rPr>
                <w:rFonts w:eastAsia="Calibri" w:cs="Times New Roman"/>
                <w:sz w:val="22"/>
              </w:rPr>
              <w:t>Количество объектов</w:t>
            </w:r>
          </w:p>
        </w:tc>
        <w:tc>
          <w:tcPr>
            <w:tcW w:w="785" w:type="pct"/>
            <w:shd w:val="clear" w:color="auto" w:fill="D9D9D9" w:themeFill="background1" w:themeFillShade="D9"/>
            <w:vAlign w:val="center"/>
          </w:tcPr>
          <w:p w14:paraId="0555E7CF" w14:textId="77777777" w:rsidR="0028304D" w:rsidRPr="00047DAD" w:rsidRDefault="0028304D" w:rsidP="001B73CB">
            <w:pPr>
              <w:widowControl w:val="0"/>
              <w:ind w:firstLine="0"/>
              <w:jc w:val="center"/>
              <w:rPr>
                <w:rFonts w:cs="Times New Roman"/>
                <w:sz w:val="22"/>
              </w:rPr>
            </w:pPr>
            <w:r w:rsidRPr="00047DAD">
              <w:rPr>
                <w:rFonts w:eastAsia="Calibri" w:cs="Times New Roman"/>
                <w:sz w:val="22"/>
              </w:rPr>
              <w:t>Вместимость нормативная, мест</w:t>
            </w:r>
          </w:p>
        </w:tc>
        <w:tc>
          <w:tcPr>
            <w:tcW w:w="747" w:type="pct"/>
            <w:shd w:val="clear" w:color="auto" w:fill="D9D9D9" w:themeFill="background1" w:themeFillShade="D9"/>
            <w:vAlign w:val="center"/>
          </w:tcPr>
          <w:p w14:paraId="4BAAB68E" w14:textId="77777777" w:rsidR="0028304D" w:rsidRPr="00047DAD" w:rsidRDefault="0028304D" w:rsidP="001B73CB">
            <w:pPr>
              <w:widowControl w:val="0"/>
              <w:ind w:firstLine="0"/>
              <w:jc w:val="center"/>
              <w:rPr>
                <w:rFonts w:cs="Times New Roman"/>
                <w:sz w:val="22"/>
              </w:rPr>
            </w:pPr>
            <w:r w:rsidRPr="00047DAD">
              <w:rPr>
                <w:rFonts w:eastAsia="Calibri" w:cs="Times New Roman"/>
                <w:sz w:val="22"/>
              </w:rPr>
              <w:t>Вместимость фактическая, мест</w:t>
            </w:r>
          </w:p>
        </w:tc>
        <w:tc>
          <w:tcPr>
            <w:tcW w:w="770" w:type="pct"/>
            <w:shd w:val="clear" w:color="auto" w:fill="D9D9D9" w:themeFill="background1" w:themeFillShade="D9"/>
            <w:vAlign w:val="center"/>
          </w:tcPr>
          <w:p w14:paraId="6F2A54ED" w14:textId="260BA920" w:rsidR="0028304D" w:rsidRPr="00047DAD" w:rsidRDefault="0028304D" w:rsidP="001B73CB">
            <w:pPr>
              <w:widowControl w:val="0"/>
              <w:ind w:firstLine="0"/>
              <w:jc w:val="center"/>
              <w:rPr>
                <w:rFonts w:cs="Times New Roman"/>
                <w:sz w:val="22"/>
              </w:rPr>
            </w:pPr>
            <w:r w:rsidRPr="00047DAD">
              <w:rPr>
                <w:rFonts w:eastAsia="Calibri" w:cs="Times New Roman"/>
                <w:sz w:val="22"/>
              </w:rPr>
              <w:t>Пр</w:t>
            </w:r>
            <w:r w:rsidR="00ED5472" w:rsidRPr="00047DAD">
              <w:rPr>
                <w:rFonts w:eastAsia="Calibri" w:cs="Times New Roman"/>
                <w:sz w:val="22"/>
              </w:rPr>
              <w:t>евышение нормативной вместимости</w:t>
            </w:r>
            <w:r w:rsidRPr="00047DAD">
              <w:rPr>
                <w:rFonts w:eastAsia="Calibri" w:cs="Times New Roman"/>
                <w:sz w:val="22"/>
              </w:rPr>
              <w:t>, мест</w:t>
            </w:r>
          </w:p>
        </w:tc>
      </w:tr>
      <w:tr w:rsidR="0028304D" w:rsidRPr="00047DAD" w14:paraId="0840001C" w14:textId="77777777" w:rsidTr="00DF3543">
        <w:trPr>
          <w:trHeight w:val="126"/>
        </w:trPr>
        <w:tc>
          <w:tcPr>
            <w:tcW w:w="1259" w:type="pct"/>
            <w:shd w:val="clear" w:color="auto" w:fill="FFFFFF" w:themeFill="background1"/>
          </w:tcPr>
          <w:p w14:paraId="63178926"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Кировский район города Махачкалы</w:t>
            </w:r>
          </w:p>
        </w:tc>
        <w:tc>
          <w:tcPr>
            <w:tcW w:w="730" w:type="pct"/>
            <w:shd w:val="clear" w:color="auto" w:fill="FFFFFF" w:themeFill="background1"/>
          </w:tcPr>
          <w:p w14:paraId="18F56ACC"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11810</w:t>
            </w:r>
          </w:p>
        </w:tc>
        <w:tc>
          <w:tcPr>
            <w:tcW w:w="709" w:type="pct"/>
            <w:shd w:val="clear" w:color="auto" w:fill="FFFFFF" w:themeFill="background1"/>
          </w:tcPr>
          <w:p w14:paraId="1A0ECE7B"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16</w:t>
            </w:r>
          </w:p>
        </w:tc>
        <w:tc>
          <w:tcPr>
            <w:tcW w:w="785" w:type="pct"/>
            <w:shd w:val="clear" w:color="auto" w:fill="FFFFFF" w:themeFill="background1"/>
          </w:tcPr>
          <w:p w14:paraId="45140B44"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2940</w:t>
            </w:r>
          </w:p>
        </w:tc>
        <w:tc>
          <w:tcPr>
            <w:tcW w:w="747" w:type="pct"/>
            <w:shd w:val="clear" w:color="auto" w:fill="FFFFFF" w:themeFill="background1"/>
          </w:tcPr>
          <w:p w14:paraId="2D010D97"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4462</w:t>
            </w:r>
          </w:p>
        </w:tc>
        <w:tc>
          <w:tcPr>
            <w:tcW w:w="770" w:type="pct"/>
            <w:shd w:val="clear" w:color="auto" w:fill="FFFFFF" w:themeFill="background1"/>
          </w:tcPr>
          <w:p w14:paraId="1C732430"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1522</w:t>
            </w:r>
          </w:p>
        </w:tc>
      </w:tr>
      <w:tr w:rsidR="0028304D" w:rsidRPr="00047DAD" w14:paraId="59E0A738" w14:textId="77777777" w:rsidTr="00DF3543">
        <w:trPr>
          <w:trHeight w:val="126"/>
        </w:trPr>
        <w:tc>
          <w:tcPr>
            <w:tcW w:w="1259" w:type="pct"/>
            <w:shd w:val="clear" w:color="auto" w:fill="FFFFFF" w:themeFill="background1"/>
          </w:tcPr>
          <w:p w14:paraId="1A50EE44" w14:textId="77777777" w:rsidR="0028304D" w:rsidRPr="00047DAD" w:rsidRDefault="0028304D">
            <w:pPr>
              <w:pStyle w:val="afffff3"/>
              <w:widowControl/>
              <w:ind w:firstLine="0"/>
              <w:jc w:val="left"/>
              <w:rPr>
                <w:rFonts w:cs="Times New Roman"/>
                <w:sz w:val="22"/>
              </w:rPr>
            </w:pPr>
            <w:r w:rsidRPr="00047DAD">
              <w:rPr>
                <w:rFonts w:eastAsia="NSimSun" w:cs="Times New Roman"/>
                <w:color w:val="000000"/>
                <w:kern w:val="2"/>
                <w:sz w:val="22"/>
                <w:lang w:eastAsia="zh-CN" w:bidi="hi-IN"/>
              </w:rPr>
              <w:t>Ленинский район города Махачкалы</w:t>
            </w:r>
          </w:p>
        </w:tc>
        <w:tc>
          <w:tcPr>
            <w:tcW w:w="730" w:type="pct"/>
            <w:shd w:val="clear" w:color="auto" w:fill="FFFFFF" w:themeFill="background1"/>
          </w:tcPr>
          <w:p w14:paraId="2DD1741B"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13453</w:t>
            </w:r>
          </w:p>
        </w:tc>
        <w:tc>
          <w:tcPr>
            <w:tcW w:w="709" w:type="pct"/>
            <w:shd w:val="clear" w:color="auto" w:fill="FFFFFF" w:themeFill="background1"/>
          </w:tcPr>
          <w:p w14:paraId="575FFBA3"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21</w:t>
            </w:r>
          </w:p>
        </w:tc>
        <w:tc>
          <w:tcPr>
            <w:tcW w:w="785" w:type="pct"/>
            <w:shd w:val="clear" w:color="auto" w:fill="FFFFFF" w:themeFill="background1"/>
          </w:tcPr>
          <w:p w14:paraId="18456F2A"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4158</w:t>
            </w:r>
          </w:p>
        </w:tc>
        <w:tc>
          <w:tcPr>
            <w:tcW w:w="747" w:type="pct"/>
            <w:shd w:val="clear" w:color="auto" w:fill="FFFFFF" w:themeFill="background1"/>
          </w:tcPr>
          <w:p w14:paraId="3AC654A8"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6798</w:t>
            </w:r>
          </w:p>
        </w:tc>
        <w:tc>
          <w:tcPr>
            <w:tcW w:w="770" w:type="pct"/>
            <w:shd w:val="clear" w:color="auto" w:fill="FFFFFF" w:themeFill="background1"/>
          </w:tcPr>
          <w:p w14:paraId="65AA85EC"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2640</w:t>
            </w:r>
          </w:p>
        </w:tc>
      </w:tr>
      <w:tr w:rsidR="0028304D" w:rsidRPr="00047DAD" w14:paraId="440C0404" w14:textId="77777777" w:rsidTr="00DF3543">
        <w:trPr>
          <w:trHeight w:val="126"/>
        </w:trPr>
        <w:tc>
          <w:tcPr>
            <w:tcW w:w="1259" w:type="pct"/>
            <w:shd w:val="clear" w:color="auto" w:fill="FFFFFF" w:themeFill="background1"/>
          </w:tcPr>
          <w:p w14:paraId="1A7BEC2F" w14:textId="77777777" w:rsidR="0028304D" w:rsidRPr="00047DAD" w:rsidRDefault="0028304D">
            <w:pPr>
              <w:pStyle w:val="afffff3"/>
              <w:widowControl/>
              <w:ind w:firstLine="0"/>
              <w:jc w:val="left"/>
              <w:rPr>
                <w:rFonts w:cs="Times New Roman"/>
                <w:sz w:val="22"/>
              </w:rPr>
            </w:pPr>
            <w:r w:rsidRPr="00047DAD">
              <w:rPr>
                <w:rFonts w:eastAsia="NSimSun" w:cs="Times New Roman"/>
                <w:color w:val="000000"/>
                <w:kern w:val="2"/>
                <w:sz w:val="22"/>
                <w:lang w:eastAsia="zh-CN" w:bidi="hi-IN"/>
              </w:rPr>
              <w:t>Советский район города Махачкалы</w:t>
            </w:r>
          </w:p>
        </w:tc>
        <w:tc>
          <w:tcPr>
            <w:tcW w:w="730" w:type="pct"/>
            <w:shd w:val="clear" w:color="auto" w:fill="FFFFFF" w:themeFill="background1"/>
          </w:tcPr>
          <w:p w14:paraId="1F207C93"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13737</w:t>
            </w:r>
          </w:p>
        </w:tc>
        <w:tc>
          <w:tcPr>
            <w:tcW w:w="709" w:type="pct"/>
            <w:shd w:val="clear" w:color="auto" w:fill="FFFFFF" w:themeFill="background1"/>
          </w:tcPr>
          <w:p w14:paraId="3C57E167"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28</w:t>
            </w:r>
          </w:p>
        </w:tc>
        <w:tc>
          <w:tcPr>
            <w:tcW w:w="785" w:type="pct"/>
            <w:shd w:val="clear" w:color="auto" w:fill="FFFFFF" w:themeFill="background1"/>
          </w:tcPr>
          <w:p w14:paraId="126F09A2"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5320</w:t>
            </w:r>
          </w:p>
        </w:tc>
        <w:tc>
          <w:tcPr>
            <w:tcW w:w="747" w:type="pct"/>
            <w:shd w:val="clear" w:color="auto" w:fill="FFFFFF" w:themeFill="background1"/>
          </w:tcPr>
          <w:p w14:paraId="48D13DD4"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7481</w:t>
            </w:r>
          </w:p>
        </w:tc>
        <w:tc>
          <w:tcPr>
            <w:tcW w:w="770" w:type="pct"/>
            <w:shd w:val="clear" w:color="auto" w:fill="FFFFFF" w:themeFill="background1"/>
          </w:tcPr>
          <w:p w14:paraId="1E3DCDC7"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2161</w:t>
            </w:r>
          </w:p>
        </w:tc>
      </w:tr>
      <w:tr w:rsidR="0028304D" w:rsidRPr="00047DAD" w14:paraId="18542730" w14:textId="77777777" w:rsidTr="00DF3543">
        <w:trPr>
          <w:trHeight w:val="126"/>
        </w:trPr>
        <w:tc>
          <w:tcPr>
            <w:tcW w:w="1259" w:type="pct"/>
            <w:shd w:val="clear" w:color="auto" w:fill="FFFFFF" w:themeFill="background1"/>
          </w:tcPr>
          <w:p w14:paraId="1C02D430" w14:textId="77777777" w:rsidR="0028304D" w:rsidRPr="00047DAD" w:rsidRDefault="0028304D">
            <w:pPr>
              <w:widowControl w:val="0"/>
              <w:ind w:firstLine="0"/>
              <w:jc w:val="left"/>
              <w:rPr>
                <w:rFonts w:eastAsia="NSimSun" w:cs="Times New Roman"/>
                <w:b/>
                <w:bCs/>
                <w:kern w:val="2"/>
                <w:sz w:val="22"/>
                <w:lang w:eastAsia="zh-CN" w:bidi="hi-IN"/>
              </w:rPr>
            </w:pPr>
            <w:r w:rsidRPr="00047DAD">
              <w:rPr>
                <w:rFonts w:eastAsia="NSimSun" w:cs="Times New Roman"/>
                <w:b/>
                <w:bCs/>
                <w:color w:val="000000"/>
                <w:kern w:val="2"/>
                <w:sz w:val="22"/>
                <w:lang w:eastAsia="zh-CN" w:bidi="hi-IN"/>
              </w:rPr>
              <w:t>Всего по городу Махачкала</w:t>
            </w:r>
          </w:p>
        </w:tc>
        <w:tc>
          <w:tcPr>
            <w:tcW w:w="730" w:type="pct"/>
            <w:shd w:val="clear" w:color="auto" w:fill="FFFFFF" w:themeFill="background1"/>
          </w:tcPr>
          <w:p w14:paraId="3392FAE6" w14:textId="77777777" w:rsidR="0028304D" w:rsidRPr="00047DAD" w:rsidRDefault="0028304D" w:rsidP="001B73CB">
            <w:pPr>
              <w:pStyle w:val="afffff3"/>
              <w:widowControl/>
              <w:ind w:firstLine="0"/>
              <w:jc w:val="left"/>
              <w:rPr>
                <w:rFonts w:eastAsia="NSimSun" w:cs="Times New Roman"/>
                <w:b/>
                <w:bCs/>
                <w:kern w:val="2"/>
                <w:sz w:val="22"/>
                <w:lang w:eastAsia="zh-CN" w:bidi="hi-IN"/>
              </w:rPr>
            </w:pPr>
            <w:r w:rsidRPr="00047DAD">
              <w:rPr>
                <w:rFonts w:eastAsia="NSimSun" w:cs="Times New Roman"/>
                <w:b/>
                <w:bCs/>
                <w:color w:val="000000"/>
                <w:kern w:val="2"/>
                <w:sz w:val="22"/>
                <w:lang w:eastAsia="zh-CN" w:bidi="hi-IN"/>
              </w:rPr>
              <w:t>39000</w:t>
            </w:r>
          </w:p>
        </w:tc>
        <w:tc>
          <w:tcPr>
            <w:tcW w:w="709" w:type="pct"/>
            <w:shd w:val="clear" w:color="auto" w:fill="FFFFFF" w:themeFill="background1"/>
          </w:tcPr>
          <w:p w14:paraId="28B00BA5" w14:textId="77777777" w:rsidR="0028304D" w:rsidRPr="00047DAD" w:rsidRDefault="0028304D" w:rsidP="001B73CB">
            <w:pPr>
              <w:pStyle w:val="afffff3"/>
              <w:widowControl/>
              <w:ind w:firstLine="0"/>
              <w:jc w:val="left"/>
              <w:rPr>
                <w:rFonts w:eastAsia="NSimSun" w:cs="Times New Roman"/>
                <w:b/>
                <w:bCs/>
                <w:color w:val="000000"/>
                <w:kern w:val="2"/>
                <w:sz w:val="22"/>
                <w:lang w:eastAsia="zh-CN" w:bidi="hi-IN"/>
              </w:rPr>
            </w:pPr>
            <w:r w:rsidRPr="00047DAD">
              <w:rPr>
                <w:rFonts w:eastAsia="NSimSun" w:cs="Times New Roman"/>
                <w:b/>
                <w:bCs/>
                <w:color w:val="000000"/>
                <w:kern w:val="2"/>
                <w:sz w:val="22"/>
                <w:lang w:eastAsia="zh-CN" w:bidi="hi-IN"/>
              </w:rPr>
              <w:t>65</w:t>
            </w:r>
          </w:p>
        </w:tc>
        <w:tc>
          <w:tcPr>
            <w:tcW w:w="785" w:type="pct"/>
            <w:shd w:val="clear" w:color="auto" w:fill="FFFFFF" w:themeFill="background1"/>
          </w:tcPr>
          <w:p w14:paraId="04BB745D" w14:textId="77777777" w:rsidR="0028304D" w:rsidRPr="00047DAD" w:rsidRDefault="0028304D" w:rsidP="001B73CB">
            <w:pPr>
              <w:pStyle w:val="afffff3"/>
              <w:widowControl/>
              <w:ind w:firstLine="0"/>
              <w:jc w:val="left"/>
              <w:rPr>
                <w:rFonts w:eastAsia="NSimSun" w:cs="Times New Roman"/>
                <w:b/>
                <w:bCs/>
                <w:kern w:val="2"/>
                <w:sz w:val="22"/>
                <w:lang w:eastAsia="zh-CN" w:bidi="hi-IN"/>
              </w:rPr>
            </w:pPr>
            <w:r w:rsidRPr="00047DAD">
              <w:rPr>
                <w:rFonts w:eastAsia="NSimSun" w:cs="Times New Roman"/>
                <w:b/>
                <w:bCs/>
                <w:color w:val="000000"/>
                <w:kern w:val="2"/>
                <w:sz w:val="22"/>
                <w:lang w:eastAsia="zh-CN" w:bidi="hi-IN"/>
              </w:rPr>
              <w:t>12418</w:t>
            </w:r>
          </w:p>
        </w:tc>
        <w:tc>
          <w:tcPr>
            <w:tcW w:w="747" w:type="pct"/>
            <w:shd w:val="clear" w:color="auto" w:fill="FFFFFF" w:themeFill="background1"/>
          </w:tcPr>
          <w:p w14:paraId="266BC8D6" w14:textId="77777777" w:rsidR="0028304D" w:rsidRPr="00047DAD" w:rsidRDefault="0028304D" w:rsidP="001B73CB">
            <w:pPr>
              <w:pStyle w:val="afffff3"/>
              <w:widowControl/>
              <w:ind w:firstLine="0"/>
              <w:jc w:val="left"/>
              <w:rPr>
                <w:rFonts w:eastAsia="NSimSun" w:cs="Times New Roman"/>
                <w:b/>
                <w:bCs/>
                <w:kern w:val="2"/>
                <w:sz w:val="22"/>
                <w:lang w:eastAsia="zh-CN" w:bidi="hi-IN"/>
              </w:rPr>
            </w:pPr>
            <w:r w:rsidRPr="00047DAD">
              <w:rPr>
                <w:rFonts w:eastAsia="NSimSun" w:cs="Times New Roman"/>
                <w:b/>
                <w:bCs/>
                <w:color w:val="000000"/>
                <w:kern w:val="2"/>
                <w:sz w:val="22"/>
                <w:lang w:eastAsia="zh-CN" w:bidi="hi-IN"/>
              </w:rPr>
              <w:t>18741</w:t>
            </w:r>
          </w:p>
        </w:tc>
        <w:tc>
          <w:tcPr>
            <w:tcW w:w="770" w:type="pct"/>
            <w:shd w:val="clear" w:color="auto" w:fill="FFFFFF" w:themeFill="background1"/>
          </w:tcPr>
          <w:p w14:paraId="1004844D" w14:textId="77777777" w:rsidR="0028304D" w:rsidRPr="00047DAD" w:rsidRDefault="0028304D" w:rsidP="001B73CB">
            <w:pPr>
              <w:pStyle w:val="afffff3"/>
              <w:widowControl/>
              <w:ind w:firstLine="0"/>
              <w:jc w:val="left"/>
              <w:rPr>
                <w:rFonts w:eastAsia="NSimSun" w:cs="Times New Roman"/>
                <w:b/>
                <w:bCs/>
                <w:kern w:val="2"/>
                <w:sz w:val="22"/>
                <w:lang w:eastAsia="zh-CN" w:bidi="hi-IN"/>
              </w:rPr>
            </w:pPr>
            <w:r w:rsidRPr="00047DAD">
              <w:rPr>
                <w:rFonts w:eastAsia="NSimSun" w:cs="Times New Roman"/>
                <w:b/>
                <w:bCs/>
                <w:color w:val="000000"/>
                <w:kern w:val="2"/>
                <w:sz w:val="22"/>
                <w:lang w:eastAsia="zh-CN" w:bidi="hi-IN"/>
              </w:rPr>
              <w:t>6323</w:t>
            </w:r>
          </w:p>
        </w:tc>
      </w:tr>
      <w:tr w:rsidR="0028304D" w:rsidRPr="00047DAD" w14:paraId="29C40D9F" w14:textId="77777777" w:rsidTr="00DF3543">
        <w:tc>
          <w:tcPr>
            <w:tcW w:w="1259" w:type="pct"/>
            <w:shd w:val="clear" w:color="auto" w:fill="FFFFFF" w:themeFill="background1"/>
          </w:tcPr>
          <w:p w14:paraId="6F700C2A"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пос. Ленинкент</w:t>
            </w:r>
          </w:p>
        </w:tc>
        <w:tc>
          <w:tcPr>
            <w:tcW w:w="730" w:type="pct"/>
            <w:shd w:val="clear" w:color="auto" w:fill="FFFFFF" w:themeFill="background1"/>
          </w:tcPr>
          <w:p w14:paraId="388F9C26"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1 225</w:t>
            </w:r>
          </w:p>
        </w:tc>
        <w:tc>
          <w:tcPr>
            <w:tcW w:w="709" w:type="pct"/>
            <w:shd w:val="clear" w:color="auto" w:fill="FFFFFF" w:themeFill="background1"/>
          </w:tcPr>
          <w:p w14:paraId="78661F10"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w:t>
            </w:r>
          </w:p>
        </w:tc>
        <w:tc>
          <w:tcPr>
            <w:tcW w:w="785" w:type="pct"/>
            <w:shd w:val="clear" w:color="auto" w:fill="FFFFFF" w:themeFill="background1"/>
          </w:tcPr>
          <w:p w14:paraId="00C2B109"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110</w:t>
            </w:r>
          </w:p>
        </w:tc>
        <w:tc>
          <w:tcPr>
            <w:tcW w:w="747" w:type="pct"/>
            <w:shd w:val="clear" w:color="auto" w:fill="FFFFFF" w:themeFill="background1"/>
          </w:tcPr>
          <w:p w14:paraId="480E6270"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179</w:t>
            </w:r>
          </w:p>
        </w:tc>
        <w:tc>
          <w:tcPr>
            <w:tcW w:w="770" w:type="pct"/>
            <w:shd w:val="clear" w:color="auto" w:fill="FFFFFF" w:themeFill="background1"/>
          </w:tcPr>
          <w:p w14:paraId="6AE3370E"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69</w:t>
            </w:r>
          </w:p>
        </w:tc>
      </w:tr>
      <w:tr w:rsidR="0028304D" w:rsidRPr="00047DAD" w14:paraId="2601EF94" w14:textId="77777777" w:rsidTr="00DF3543">
        <w:tc>
          <w:tcPr>
            <w:tcW w:w="1259" w:type="pct"/>
            <w:shd w:val="clear" w:color="auto" w:fill="FFFFFF" w:themeFill="background1"/>
          </w:tcPr>
          <w:p w14:paraId="614B5836"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пос. Шамхал</w:t>
            </w:r>
          </w:p>
        </w:tc>
        <w:tc>
          <w:tcPr>
            <w:tcW w:w="730" w:type="pct"/>
            <w:shd w:val="clear" w:color="auto" w:fill="FFFFFF" w:themeFill="background1"/>
          </w:tcPr>
          <w:p w14:paraId="22840C73"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698</w:t>
            </w:r>
          </w:p>
        </w:tc>
        <w:tc>
          <w:tcPr>
            <w:tcW w:w="709" w:type="pct"/>
            <w:shd w:val="clear" w:color="auto" w:fill="FFFFFF" w:themeFill="background1"/>
          </w:tcPr>
          <w:p w14:paraId="3EDE62C8"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w:t>
            </w:r>
          </w:p>
        </w:tc>
        <w:tc>
          <w:tcPr>
            <w:tcW w:w="785" w:type="pct"/>
            <w:shd w:val="clear" w:color="auto" w:fill="FFFFFF" w:themeFill="background1"/>
          </w:tcPr>
          <w:p w14:paraId="748065AD"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100</w:t>
            </w:r>
          </w:p>
        </w:tc>
        <w:tc>
          <w:tcPr>
            <w:tcW w:w="747" w:type="pct"/>
            <w:shd w:val="clear" w:color="auto" w:fill="FFFFFF" w:themeFill="background1"/>
          </w:tcPr>
          <w:p w14:paraId="7CC98193"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201</w:t>
            </w:r>
          </w:p>
        </w:tc>
        <w:tc>
          <w:tcPr>
            <w:tcW w:w="770" w:type="pct"/>
            <w:shd w:val="clear" w:color="auto" w:fill="FFFFFF" w:themeFill="background1"/>
          </w:tcPr>
          <w:p w14:paraId="597CDB9D"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101</w:t>
            </w:r>
          </w:p>
        </w:tc>
      </w:tr>
      <w:tr w:rsidR="0028304D" w:rsidRPr="00047DAD" w14:paraId="34E04717" w14:textId="77777777" w:rsidTr="00DF3543">
        <w:tc>
          <w:tcPr>
            <w:tcW w:w="1259" w:type="pct"/>
            <w:shd w:val="clear" w:color="auto" w:fill="FFFFFF" w:themeFill="background1"/>
          </w:tcPr>
          <w:p w14:paraId="3350B691"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пос. Сулак</w:t>
            </w:r>
          </w:p>
        </w:tc>
        <w:tc>
          <w:tcPr>
            <w:tcW w:w="730" w:type="pct"/>
            <w:shd w:val="clear" w:color="auto" w:fill="FFFFFF" w:themeFill="background1"/>
          </w:tcPr>
          <w:p w14:paraId="3A789C30"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612</w:t>
            </w:r>
          </w:p>
        </w:tc>
        <w:tc>
          <w:tcPr>
            <w:tcW w:w="709" w:type="pct"/>
            <w:shd w:val="clear" w:color="auto" w:fill="FFFFFF" w:themeFill="background1"/>
          </w:tcPr>
          <w:p w14:paraId="400CAA2A"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w:t>
            </w:r>
          </w:p>
        </w:tc>
        <w:tc>
          <w:tcPr>
            <w:tcW w:w="785" w:type="pct"/>
            <w:shd w:val="clear" w:color="auto" w:fill="FFFFFF" w:themeFill="background1"/>
          </w:tcPr>
          <w:p w14:paraId="40E8E719"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80</w:t>
            </w:r>
          </w:p>
        </w:tc>
        <w:tc>
          <w:tcPr>
            <w:tcW w:w="747" w:type="pct"/>
            <w:shd w:val="clear" w:color="auto" w:fill="FFFFFF" w:themeFill="background1"/>
          </w:tcPr>
          <w:p w14:paraId="41F67BC1"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85</w:t>
            </w:r>
          </w:p>
        </w:tc>
        <w:tc>
          <w:tcPr>
            <w:tcW w:w="770" w:type="pct"/>
            <w:shd w:val="clear" w:color="auto" w:fill="FFFFFF" w:themeFill="background1"/>
          </w:tcPr>
          <w:p w14:paraId="27F67481"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5</w:t>
            </w:r>
          </w:p>
        </w:tc>
      </w:tr>
      <w:tr w:rsidR="0028304D" w:rsidRPr="00047DAD" w14:paraId="255ECF18" w14:textId="77777777" w:rsidTr="00DF3543">
        <w:tc>
          <w:tcPr>
            <w:tcW w:w="1259" w:type="pct"/>
            <w:shd w:val="clear" w:color="auto" w:fill="FFFFFF" w:themeFill="background1"/>
          </w:tcPr>
          <w:p w14:paraId="1B14091C"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пос. Семендер</w:t>
            </w:r>
          </w:p>
        </w:tc>
        <w:tc>
          <w:tcPr>
            <w:tcW w:w="730" w:type="pct"/>
            <w:shd w:val="clear" w:color="auto" w:fill="FFFFFF" w:themeFill="background1"/>
          </w:tcPr>
          <w:p w14:paraId="6AAE4326"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983</w:t>
            </w:r>
          </w:p>
        </w:tc>
        <w:tc>
          <w:tcPr>
            <w:tcW w:w="709" w:type="pct"/>
            <w:shd w:val="clear" w:color="auto" w:fill="FFFFFF" w:themeFill="background1"/>
          </w:tcPr>
          <w:p w14:paraId="3A52E9B0"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0</w:t>
            </w:r>
          </w:p>
        </w:tc>
        <w:tc>
          <w:tcPr>
            <w:tcW w:w="785" w:type="pct"/>
            <w:shd w:val="clear" w:color="auto" w:fill="FFFFFF" w:themeFill="background1"/>
          </w:tcPr>
          <w:p w14:paraId="19DBD976"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47" w:type="pct"/>
            <w:shd w:val="clear" w:color="auto" w:fill="FFFFFF" w:themeFill="background1"/>
          </w:tcPr>
          <w:p w14:paraId="22323326"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70" w:type="pct"/>
            <w:shd w:val="clear" w:color="auto" w:fill="FFFFFF" w:themeFill="background1"/>
          </w:tcPr>
          <w:p w14:paraId="7AE103E1"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28304D" w:rsidRPr="00047DAD" w14:paraId="2BD473F5" w14:textId="77777777" w:rsidTr="00DF3543">
        <w:trPr>
          <w:trHeight w:val="117"/>
        </w:trPr>
        <w:tc>
          <w:tcPr>
            <w:tcW w:w="1259" w:type="pct"/>
            <w:shd w:val="clear" w:color="auto" w:fill="FFFFFF" w:themeFill="background1"/>
          </w:tcPr>
          <w:p w14:paraId="413B850A"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село Красноармейское</w:t>
            </w:r>
          </w:p>
        </w:tc>
        <w:tc>
          <w:tcPr>
            <w:tcW w:w="730" w:type="pct"/>
            <w:shd w:val="clear" w:color="auto" w:fill="FFFFFF" w:themeFill="background1"/>
          </w:tcPr>
          <w:p w14:paraId="236BA8C0"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364</w:t>
            </w:r>
          </w:p>
        </w:tc>
        <w:tc>
          <w:tcPr>
            <w:tcW w:w="709" w:type="pct"/>
            <w:shd w:val="clear" w:color="auto" w:fill="FFFFFF" w:themeFill="background1"/>
          </w:tcPr>
          <w:p w14:paraId="7435989A"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0</w:t>
            </w:r>
          </w:p>
        </w:tc>
        <w:tc>
          <w:tcPr>
            <w:tcW w:w="785" w:type="pct"/>
            <w:shd w:val="clear" w:color="auto" w:fill="FFFFFF" w:themeFill="background1"/>
          </w:tcPr>
          <w:p w14:paraId="472C3764"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47" w:type="pct"/>
            <w:shd w:val="clear" w:color="auto" w:fill="FFFFFF" w:themeFill="background1"/>
          </w:tcPr>
          <w:p w14:paraId="0655E374"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70" w:type="pct"/>
            <w:shd w:val="clear" w:color="auto" w:fill="FFFFFF" w:themeFill="background1"/>
          </w:tcPr>
          <w:p w14:paraId="280390BD"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28304D" w:rsidRPr="00047DAD" w14:paraId="57CEE2AC" w14:textId="77777777" w:rsidTr="00DF3543">
        <w:tc>
          <w:tcPr>
            <w:tcW w:w="1259" w:type="pct"/>
            <w:shd w:val="clear" w:color="auto" w:fill="FFFFFF" w:themeFill="background1"/>
          </w:tcPr>
          <w:p w14:paraId="10715AEB"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село Богатыревка</w:t>
            </w:r>
          </w:p>
        </w:tc>
        <w:tc>
          <w:tcPr>
            <w:tcW w:w="730" w:type="pct"/>
            <w:shd w:val="clear" w:color="auto" w:fill="FFFFFF" w:themeFill="background1"/>
          </w:tcPr>
          <w:p w14:paraId="67B9A5D6"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295</w:t>
            </w:r>
          </w:p>
        </w:tc>
        <w:tc>
          <w:tcPr>
            <w:tcW w:w="709" w:type="pct"/>
            <w:shd w:val="clear" w:color="auto" w:fill="FFFFFF" w:themeFill="background1"/>
          </w:tcPr>
          <w:p w14:paraId="581BF2FC"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2</w:t>
            </w:r>
          </w:p>
        </w:tc>
        <w:tc>
          <w:tcPr>
            <w:tcW w:w="785" w:type="pct"/>
            <w:shd w:val="clear" w:color="auto" w:fill="FFFFFF" w:themeFill="background1"/>
          </w:tcPr>
          <w:p w14:paraId="43458B22"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242</w:t>
            </w:r>
          </w:p>
        </w:tc>
        <w:tc>
          <w:tcPr>
            <w:tcW w:w="747" w:type="pct"/>
            <w:shd w:val="clear" w:color="auto" w:fill="FFFFFF" w:themeFill="background1"/>
          </w:tcPr>
          <w:p w14:paraId="5DF76C2B"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221</w:t>
            </w:r>
          </w:p>
        </w:tc>
        <w:tc>
          <w:tcPr>
            <w:tcW w:w="770" w:type="pct"/>
            <w:shd w:val="clear" w:color="auto" w:fill="FFFFFF" w:themeFill="background1"/>
          </w:tcPr>
          <w:p w14:paraId="77FD9F22"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w:t>
            </w:r>
          </w:p>
        </w:tc>
      </w:tr>
      <w:tr w:rsidR="0028304D" w:rsidRPr="00047DAD" w14:paraId="21B8F755" w14:textId="77777777" w:rsidTr="00DF3543">
        <w:tc>
          <w:tcPr>
            <w:tcW w:w="1259" w:type="pct"/>
            <w:shd w:val="clear" w:color="auto" w:fill="FFFFFF" w:themeFill="background1"/>
          </w:tcPr>
          <w:p w14:paraId="36DABC1F"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село Шамхал-Термен</w:t>
            </w:r>
          </w:p>
        </w:tc>
        <w:tc>
          <w:tcPr>
            <w:tcW w:w="730" w:type="pct"/>
            <w:shd w:val="clear" w:color="auto" w:fill="FFFFFF" w:themeFill="background1"/>
          </w:tcPr>
          <w:p w14:paraId="006FD0B9"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550</w:t>
            </w:r>
          </w:p>
        </w:tc>
        <w:tc>
          <w:tcPr>
            <w:tcW w:w="709" w:type="pct"/>
            <w:shd w:val="clear" w:color="auto" w:fill="FFFFFF" w:themeFill="background1"/>
          </w:tcPr>
          <w:p w14:paraId="5CA70C6B"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0</w:t>
            </w:r>
          </w:p>
        </w:tc>
        <w:tc>
          <w:tcPr>
            <w:tcW w:w="785" w:type="pct"/>
            <w:shd w:val="clear" w:color="auto" w:fill="FFFFFF" w:themeFill="background1"/>
          </w:tcPr>
          <w:p w14:paraId="0F943C18"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47" w:type="pct"/>
            <w:shd w:val="clear" w:color="auto" w:fill="FFFFFF" w:themeFill="background1"/>
          </w:tcPr>
          <w:p w14:paraId="44D20DC8"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70" w:type="pct"/>
            <w:shd w:val="clear" w:color="auto" w:fill="FFFFFF" w:themeFill="background1"/>
          </w:tcPr>
          <w:p w14:paraId="496779D0"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28304D" w:rsidRPr="00047DAD" w14:paraId="605FCF02" w14:textId="77777777" w:rsidTr="00DF3543">
        <w:tc>
          <w:tcPr>
            <w:tcW w:w="1259" w:type="pct"/>
            <w:shd w:val="clear" w:color="auto" w:fill="FFFFFF" w:themeFill="background1"/>
          </w:tcPr>
          <w:p w14:paraId="4FF53864"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село Остров Чечень</w:t>
            </w:r>
          </w:p>
        </w:tc>
        <w:tc>
          <w:tcPr>
            <w:tcW w:w="730" w:type="pct"/>
            <w:shd w:val="clear" w:color="auto" w:fill="FFFFFF" w:themeFill="background1"/>
          </w:tcPr>
          <w:p w14:paraId="0D813D3B"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w:t>
            </w:r>
          </w:p>
        </w:tc>
        <w:tc>
          <w:tcPr>
            <w:tcW w:w="709" w:type="pct"/>
            <w:shd w:val="clear" w:color="auto" w:fill="FFFFFF" w:themeFill="background1"/>
          </w:tcPr>
          <w:p w14:paraId="3216BF4D"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0</w:t>
            </w:r>
          </w:p>
        </w:tc>
        <w:tc>
          <w:tcPr>
            <w:tcW w:w="785" w:type="pct"/>
            <w:shd w:val="clear" w:color="auto" w:fill="FFFFFF" w:themeFill="background1"/>
          </w:tcPr>
          <w:p w14:paraId="2DB5AFA9"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47" w:type="pct"/>
            <w:shd w:val="clear" w:color="auto" w:fill="FFFFFF" w:themeFill="background1"/>
          </w:tcPr>
          <w:p w14:paraId="2E20B333"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70" w:type="pct"/>
            <w:shd w:val="clear" w:color="auto" w:fill="FFFFFF" w:themeFill="background1"/>
          </w:tcPr>
          <w:p w14:paraId="378765F9"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28304D" w:rsidRPr="00047DAD" w14:paraId="126ED754" w14:textId="77777777" w:rsidTr="00DF3543">
        <w:tc>
          <w:tcPr>
            <w:tcW w:w="1259" w:type="pct"/>
            <w:shd w:val="clear" w:color="auto" w:fill="FFFFFF" w:themeFill="background1"/>
          </w:tcPr>
          <w:p w14:paraId="5695597D"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пос. Новый Кяхулай</w:t>
            </w:r>
          </w:p>
        </w:tc>
        <w:tc>
          <w:tcPr>
            <w:tcW w:w="730" w:type="pct"/>
            <w:shd w:val="clear" w:color="auto" w:fill="FFFFFF" w:themeFill="background1"/>
          </w:tcPr>
          <w:p w14:paraId="3A97017A"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505</w:t>
            </w:r>
          </w:p>
        </w:tc>
        <w:tc>
          <w:tcPr>
            <w:tcW w:w="709" w:type="pct"/>
            <w:shd w:val="clear" w:color="auto" w:fill="FFFFFF" w:themeFill="background1"/>
          </w:tcPr>
          <w:p w14:paraId="4E2082D5"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w:t>
            </w:r>
          </w:p>
        </w:tc>
        <w:tc>
          <w:tcPr>
            <w:tcW w:w="785" w:type="pct"/>
            <w:shd w:val="clear" w:color="auto" w:fill="FFFFFF" w:themeFill="background1"/>
          </w:tcPr>
          <w:p w14:paraId="5047F33B"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140</w:t>
            </w:r>
          </w:p>
        </w:tc>
        <w:tc>
          <w:tcPr>
            <w:tcW w:w="747" w:type="pct"/>
            <w:shd w:val="clear" w:color="auto" w:fill="FFFFFF" w:themeFill="background1"/>
          </w:tcPr>
          <w:p w14:paraId="734AEDB4"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420</w:t>
            </w:r>
          </w:p>
        </w:tc>
        <w:tc>
          <w:tcPr>
            <w:tcW w:w="770" w:type="pct"/>
            <w:shd w:val="clear" w:color="auto" w:fill="FFFFFF" w:themeFill="background1"/>
          </w:tcPr>
          <w:p w14:paraId="1C8E1957"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280</w:t>
            </w:r>
          </w:p>
        </w:tc>
      </w:tr>
      <w:tr w:rsidR="0028304D" w:rsidRPr="00047DAD" w14:paraId="043DCD28" w14:textId="77777777" w:rsidTr="00DF3543">
        <w:tc>
          <w:tcPr>
            <w:tcW w:w="1259" w:type="pct"/>
            <w:shd w:val="clear" w:color="auto" w:fill="FFFFFF" w:themeFill="background1"/>
          </w:tcPr>
          <w:p w14:paraId="41477840"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село Талги</w:t>
            </w:r>
          </w:p>
        </w:tc>
        <w:tc>
          <w:tcPr>
            <w:tcW w:w="730" w:type="pct"/>
            <w:shd w:val="clear" w:color="auto" w:fill="FFFFFF" w:themeFill="background1"/>
          </w:tcPr>
          <w:p w14:paraId="6DDCF4B5"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163</w:t>
            </w:r>
          </w:p>
        </w:tc>
        <w:tc>
          <w:tcPr>
            <w:tcW w:w="709" w:type="pct"/>
            <w:shd w:val="clear" w:color="auto" w:fill="FFFFFF" w:themeFill="background1"/>
          </w:tcPr>
          <w:p w14:paraId="50A4AC34"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0</w:t>
            </w:r>
          </w:p>
        </w:tc>
        <w:tc>
          <w:tcPr>
            <w:tcW w:w="785" w:type="pct"/>
            <w:shd w:val="clear" w:color="auto" w:fill="FFFFFF" w:themeFill="background1"/>
          </w:tcPr>
          <w:p w14:paraId="586F28D2"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47" w:type="pct"/>
            <w:shd w:val="clear" w:color="auto" w:fill="FFFFFF" w:themeFill="background1"/>
          </w:tcPr>
          <w:p w14:paraId="3B7DE9A4"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70" w:type="pct"/>
            <w:shd w:val="clear" w:color="auto" w:fill="FFFFFF" w:themeFill="background1"/>
          </w:tcPr>
          <w:p w14:paraId="6878FAE3"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28304D" w:rsidRPr="00047DAD" w14:paraId="43FAC533" w14:textId="77777777" w:rsidTr="00DF3543">
        <w:tc>
          <w:tcPr>
            <w:tcW w:w="1259" w:type="pct"/>
            <w:shd w:val="clear" w:color="auto" w:fill="FFFFFF" w:themeFill="background1"/>
          </w:tcPr>
          <w:p w14:paraId="51F42037"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село Новый Хушет</w:t>
            </w:r>
          </w:p>
        </w:tc>
        <w:tc>
          <w:tcPr>
            <w:tcW w:w="730" w:type="pct"/>
            <w:shd w:val="clear" w:color="auto" w:fill="FFFFFF" w:themeFill="background1"/>
          </w:tcPr>
          <w:p w14:paraId="1D84D006"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894</w:t>
            </w:r>
          </w:p>
        </w:tc>
        <w:tc>
          <w:tcPr>
            <w:tcW w:w="709" w:type="pct"/>
            <w:shd w:val="clear" w:color="auto" w:fill="FFFFFF" w:themeFill="background1"/>
          </w:tcPr>
          <w:p w14:paraId="0B2D3B31"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2</w:t>
            </w:r>
          </w:p>
        </w:tc>
        <w:tc>
          <w:tcPr>
            <w:tcW w:w="785" w:type="pct"/>
            <w:shd w:val="clear" w:color="auto" w:fill="FFFFFF" w:themeFill="background1"/>
          </w:tcPr>
          <w:p w14:paraId="61448570"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390</w:t>
            </w:r>
          </w:p>
        </w:tc>
        <w:tc>
          <w:tcPr>
            <w:tcW w:w="747" w:type="pct"/>
            <w:shd w:val="clear" w:color="auto" w:fill="FFFFFF" w:themeFill="background1"/>
          </w:tcPr>
          <w:p w14:paraId="1CC01433"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641</w:t>
            </w:r>
          </w:p>
        </w:tc>
        <w:tc>
          <w:tcPr>
            <w:tcW w:w="770" w:type="pct"/>
            <w:shd w:val="clear" w:color="auto" w:fill="FFFFFF" w:themeFill="background1"/>
          </w:tcPr>
          <w:p w14:paraId="0FD39B55"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251</w:t>
            </w:r>
          </w:p>
        </w:tc>
      </w:tr>
      <w:tr w:rsidR="0028304D" w:rsidRPr="00047DAD" w14:paraId="746E4547" w14:textId="77777777" w:rsidTr="00DF3543">
        <w:tc>
          <w:tcPr>
            <w:tcW w:w="1259" w:type="pct"/>
            <w:shd w:val="clear" w:color="auto" w:fill="FFFFFF" w:themeFill="background1"/>
          </w:tcPr>
          <w:p w14:paraId="066C0DA6"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пос. Тарки</w:t>
            </w:r>
          </w:p>
        </w:tc>
        <w:tc>
          <w:tcPr>
            <w:tcW w:w="730" w:type="pct"/>
            <w:shd w:val="clear" w:color="auto" w:fill="FFFFFF" w:themeFill="background1"/>
          </w:tcPr>
          <w:p w14:paraId="7A543DCB"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1 147</w:t>
            </w:r>
          </w:p>
        </w:tc>
        <w:tc>
          <w:tcPr>
            <w:tcW w:w="709" w:type="pct"/>
            <w:shd w:val="clear" w:color="auto" w:fill="FFFFFF" w:themeFill="background1"/>
          </w:tcPr>
          <w:p w14:paraId="0CD38032"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0</w:t>
            </w:r>
          </w:p>
        </w:tc>
        <w:tc>
          <w:tcPr>
            <w:tcW w:w="785" w:type="pct"/>
            <w:shd w:val="clear" w:color="auto" w:fill="FFFFFF" w:themeFill="background1"/>
          </w:tcPr>
          <w:p w14:paraId="28E9C3ED"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47" w:type="pct"/>
            <w:shd w:val="clear" w:color="auto" w:fill="FFFFFF" w:themeFill="background1"/>
          </w:tcPr>
          <w:p w14:paraId="2B0E12B2"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70" w:type="pct"/>
            <w:shd w:val="clear" w:color="auto" w:fill="FFFFFF" w:themeFill="background1"/>
          </w:tcPr>
          <w:p w14:paraId="55F007F6"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28304D" w:rsidRPr="00047DAD" w14:paraId="52D2EB82" w14:textId="77777777" w:rsidTr="00DF3543">
        <w:trPr>
          <w:trHeight w:val="132"/>
        </w:trPr>
        <w:tc>
          <w:tcPr>
            <w:tcW w:w="1259" w:type="pct"/>
            <w:shd w:val="clear" w:color="auto" w:fill="FFFFFF" w:themeFill="background1"/>
          </w:tcPr>
          <w:p w14:paraId="456497A0"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пос. Альбурикент</w:t>
            </w:r>
          </w:p>
        </w:tc>
        <w:tc>
          <w:tcPr>
            <w:tcW w:w="730" w:type="pct"/>
            <w:shd w:val="clear" w:color="auto" w:fill="FFFFFF" w:themeFill="background1"/>
          </w:tcPr>
          <w:p w14:paraId="3F199F14"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663</w:t>
            </w:r>
          </w:p>
        </w:tc>
        <w:tc>
          <w:tcPr>
            <w:tcW w:w="709" w:type="pct"/>
            <w:shd w:val="clear" w:color="auto" w:fill="FFFFFF" w:themeFill="background1"/>
          </w:tcPr>
          <w:p w14:paraId="54F8A6D2"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0</w:t>
            </w:r>
          </w:p>
        </w:tc>
        <w:tc>
          <w:tcPr>
            <w:tcW w:w="785" w:type="pct"/>
            <w:shd w:val="clear" w:color="auto" w:fill="FFFFFF" w:themeFill="background1"/>
          </w:tcPr>
          <w:p w14:paraId="622496FC"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47" w:type="pct"/>
            <w:shd w:val="clear" w:color="auto" w:fill="FFFFFF" w:themeFill="background1"/>
          </w:tcPr>
          <w:p w14:paraId="30C13370"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70" w:type="pct"/>
            <w:shd w:val="clear" w:color="auto" w:fill="FFFFFF" w:themeFill="background1"/>
          </w:tcPr>
          <w:p w14:paraId="7EDF2D1F"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28304D" w:rsidRPr="00047DAD" w14:paraId="4C8D4FF4" w14:textId="77777777" w:rsidTr="00DF3543">
        <w:tc>
          <w:tcPr>
            <w:tcW w:w="1259" w:type="pct"/>
            <w:shd w:val="clear" w:color="auto" w:fill="FFFFFF" w:themeFill="background1"/>
          </w:tcPr>
          <w:p w14:paraId="00A1ADC7" w14:textId="77777777" w:rsidR="0028304D" w:rsidRPr="00047DAD" w:rsidRDefault="0028304D">
            <w:pPr>
              <w:widowControl w:val="0"/>
              <w:ind w:firstLine="0"/>
              <w:jc w:val="left"/>
              <w:rPr>
                <w:rFonts w:cs="Times New Roman"/>
                <w:sz w:val="22"/>
              </w:rPr>
            </w:pPr>
            <w:r w:rsidRPr="00047DAD">
              <w:rPr>
                <w:rFonts w:eastAsia="NSimSun" w:cs="Times New Roman"/>
                <w:kern w:val="2"/>
                <w:sz w:val="22"/>
                <w:lang w:eastAsia="zh-CN" w:bidi="hi-IN"/>
              </w:rPr>
              <w:t>пос. Кяхулай</w:t>
            </w:r>
          </w:p>
        </w:tc>
        <w:tc>
          <w:tcPr>
            <w:tcW w:w="730" w:type="pct"/>
            <w:shd w:val="clear" w:color="auto" w:fill="FFFFFF" w:themeFill="background1"/>
          </w:tcPr>
          <w:p w14:paraId="55944CB6"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465</w:t>
            </w:r>
          </w:p>
        </w:tc>
        <w:tc>
          <w:tcPr>
            <w:tcW w:w="709" w:type="pct"/>
            <w:shd w:val="clear" w:color="auto" w:fill="FFFFFF" w:themeFill="background1"/>
          </w:tcPr>
          <w:p w14:paraId="354FBC68" w14:textId="77777777" w:rsidR="0028304D" w:rsidRPr="00047DAD" w:rsidRDefault="0028304D" w:rsidP="001B73CB">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0</w:t>
            </w:r>
          </w:p>
        </w:tc>
        <w:tc>
          <w:tcPr>
            <w:tcW w:w="785" w:type="pct"/>
            <w:shd w:val="clear" w:color="auto" w:fill="FFFFFF" w:themeFill="background1"/>
          </w:tcPr>
          <w:p w14:paraId="4EFBC25D"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47" w:type="pct"/>
            <w:shd w:val="clear" w:color="auto" w:fill="FFFFFF" w:themeFill="background1"/>
          </w:tcPr>
          <w:p w14:paraId="2B5C48CC"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770" w:type="pct"/>
            <w:shd w:val="clear" w:color="auto" w:fill="FFFFFF" w:themeFill="background1"/>
          </w:tcPr>
          <w:p w14:paraId="0E6179E0"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r>
      <w:tr w:rsidR="0028304D" w:rsidRPr="00047DAD" w14:paraId="0C70769C" w14:textId="77777777" w:rsidTr="00DF3543">
        <w:tc>
          <w:tcPr>
            <w:tcW w:w="1259" w:type="pct"/>
            <w:shd w:val="clear" w:color="auto" w:fill="FFFFFF" w:themeFill="background1"/>
          </w:tcPr>
          <w:p w14:paraId="64412BB7" w14:textId="77777777" w:rsidR="0028304D" w:rsidRPr="00047DAD" w:rsidRDefault="0028304D">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Всего</w:t>
            </w:r>
          </w:p>
        </w:tc>
        <w:tc>
          <w:tcPr>
            <w:tcW w:w="730" w:type="pct"/>
            <w:shd w:val="clear" w:color="auto" w:fill="FFFFFF" w:themeFill="background1"/>
          </w:tcPr>
          <w:p w14:paraId="3336F0C9"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47 573</w:t>
            </w:r>
          </w:p>
        </w:tc>
        <w:tc>
          <w:tcPr>
            <w:tcW w:w="709" w:type="pct"/>
            <w:shd w:val="clear" w:color="auto" w:fill="FFFFFF" w:themeFill="background1"/>
          </w:tcPr>
          <w:p w14:paraId="5DC018AC" w14:textId="77777777" w:rsidR="0028304D" w:rsidRPr="00047DAD" w:rsidRDefault="0028304D" w:rsidP="001B73CB">
            <w:pPr>
              <w:pStyle w:val="afffff3"/>
              <w:widowControl/>
              <w:ind w:firstLine="0"/>
              <w:jc w:val="left"/>
              <w:rPr>
                <w:rFonts w:eastAsia="NSimSun" w:cs="Times New Roman"/>
                <w:b/>
                <w:bCs/>
                <w:i/>
                <w:iCs/>
                <w:color w:val="000000"/>
                <w:kern w:val="2"/>
                <w:sz w:val="22"/>
                <w:lang w:eastAsia="zh-CN" w:bidi="hi-IN"/>
              </w:rPr>
            </w:pPr>
            <w:r w:rsidRPr="00047DAD">
              <w:rPr>
                <w:rFonts w:eastAsia="NSimSun" w:cs="Times New Roman"/>
                <w:b/>
                <w:bCs/>
                <w:i/>
                <w:iCs/>
                <w:color w:val="000000"/>
                <w:kern w:val="2"/>
                <w:sz w:val="22"/>
                <w:lang w:eastAsia="zh-CN" w:bidi="hi-IN"/>
              </w:rPr>
              <w:t>73</w:t>
            </w:r>
          </w:p>
        </w:tc>
        <w:tc>
          <w:tcPr>
            <w:tcW w:w="785" w:type="pct"/>
            <w:shd w:val="clear" w:color="auto" w:fill="FFFFFF" w:themeFill="background1"/>
          </w:tcPr>
          <w:p w14:paraId="2D7F6D88"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13480</w:t>
            </w:r>
          </w:p>
        </w:tc>
        <w:tc>
          <w:tcPr>
            <w:tcW w:w="747" w:type="pct"/>
            <w:shd w:val="clear" w:color="auto" w:fill="FFFFFF" w:themeFill="background1"/>
          </w:tcPr>
          <w:p w14:paraId="0C99B53A" w14:textId="77777777" w:rsidR="0028304D" w:rsidRPr="00047DAD" w:rsidRDefault="0028304D" w:rsidP="001B73CB">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20488</w:t>
            </w:r>
          </w:p>
        </w:tc>
        <w:tc>
          <w:tcPr>
            <w:tcW w:w="770" w:type="pct"/>
            <w:shd w:val="clear" w:color="auto" w:fill="FFFFFF" w:themeFill="background1"/>
          </w:tcPr>
          <w:p w14:paraId="7FCA3C19" w14:textId="77777777" w:rsidR="0028304D" w:rsidRPr="00047DAD" w:rsidRDefault="0028304D" w:rsidP="001B73CB">
            <w:pPr>
              <w:pStyle w:val="afffff3"/>
              <w:widowControl/>
              <w:ind w:firstLine="0"/>
              <w:jc w:val="left"/>
              <w:rPr>
                <w:rFonts w:cs="Times New Roman"/>
                <w:sz w:val="22"/>
              </w:rPr>
            </w:pPr>
            <w:r w:rsidRPr="00047DAD">
              <w:rPr>
                <w:rFonts w:eastAsia="Calibri" w:cs="Times New Roman"/>
                <w:b/>
                <w:bCs/>
                <w:i/>
                <w:iCs/>
                <w:color w:val="000000"/>
                <w:sz w:val="22"/>
              </w:rPr>
              <w:t>7029</w:t>
            </w:r>
          </w:p>
        </w:tc>
      </w:tr>
      <w:tr w:rsidR="009859F0" w:rsidRPr="00047DAD" w14:paraId="34D538C7" w14:textId="77777777" w:rsidTr="00DF3543">
        <w:tc>
          <w:tcPr>
            <w:tcW w:w="5000" w:type="pct"/>
            <w:gridSpan w:val="6"/>
            <w:shd w:val="clear" w:color="auto" w:fill="FFFFFF" w:themeFill="background1"/>
          </w:tcPr>
          <w:p w14:paraId="5182E4F6" w14:textId="77777777" w:rsidR="009859F0" w:rsidRPr="00047DAD" w:rsidRDefault="009859F0">
            <w:pPr>
              <w:pStyle w:val="afffff3"/>
              <w:widowControl/>
              <w:ind w:firstLine="0"/>
              <w:jc w:val="left"/>
              <w:rPr>
                <w:rFonts w:cs="Times New Roman"/>
                <w:sz w:val="22"/>
              </w:rPr>
            </w:pPr>
            <w:r w:rsidRPr="00047DAD">
              <w:rPr>
                <w:rFonts w:eastAsia="Times New Roman" w:cs="Times New Roman"/>
                <w:color w:val="000000"/>
                <w:sz w:val="22"/>
                <w:lang w:eastAsia="ru-RU"/>
              </w:rPr>
              <w:t>Примечание:</w:t>
            </w:r>
          </w:p>
          <w:p w14:paraId="2596843D" w14:textId="77777777" w:rsidR="009859F0" w:rsidRPr="00047DAD" w:rsidRDefault="009859F0">
            <w:pPr>
              <w:pStyle w:val="afffff3"/>
              <w:widowControl/>
              <w:ind w:firstLine="0"/>
              <w:jc w:val="left"/>
              <w:rPr>
                <w:rFonts w:cs="Times New Roman"/>
                <w:sz w:val="22"/>
              </w:rPr>
            </w:pPr>
            <w:r w:rsidRPr="00047DAD">
              <w:rPr>
                <w:rFonts w:eastAsia="Times New Roman" w:cs="Times New Roman"/>
                <w:color w:val="000000"/>
                <w:sz w:val="22"/>
                <w:lang w:eastAsia="ru-RU"/>
              </w:rPr>
              <w:t>* - численность детей дошкольного возраста определена расчётным путём исходя из доли населения территориальной единицы в общей численности городского округа;</w:t>
            </w:r>
          </w:p>
          <w:p w14:paraId="1A5BEDF5" w14:textId="77777777" w:rsidR="009859F0" w:rsidRPr="00047DAD" w:rsidRDefault="009859F0">
            <w:pPr>
              <w:pStyle w:val="afffff3"/>
              <w:widowControl/>
              <w:ind w:firstLine="0"/>
              <w:jc w:val="left"/>
              <w:rPr>
                <w:rFonts w:cs="Times New Roman"/>
                <w:sz w:val="22"/>
              </w:rPr>
            </w:pPr>
            <w:r w:rsidRPr="00047DAD">
              <w:rPr>
                <w:rFonts w:eastAsia="Times New Roman" w:cs="Times New Roman"/>
                <w:color w:val="000000"/>
                <w:sz w:val="22"/>
                <w:lang w:eastAsia="ru-RU"/>
              </w:rPr>
              <w:t>** - превышение фактической вместимости над нормативной отсутствует;</w:t>
            </w:r>
          </w:p>
          <w:p w14:paraId="53C482A8" w14:textId="77777777" w:rsidR="009859F0" w:rsidRPr="00047DAD" w:rsidRDefault="009859F0">
            <w:pPr>
              <w:pStyle w:val="afffff3"/>
              <w:widowControl/>
              <w:ind w:firstLine="0"/>
              <w:jc w:val="left"/>
              <w:rPr>
                <w:rFonts w:cs="Times New Roman"/>
                <w:sz w:val="24"/>
                <w:szCs w:val="24"/>
                <w:lang w:val="en-US"/>
              </w:rPr>
            </w:pPr>
            <w:r w:rsidRPr="00047DAD">
              <w:rPr>
                <w:rFonts w:eastAsia="Times New Roman" w:cs="Times New Roman"/>
                <w:color w:val="000000"/>
                <w:sz w:val="22"/>
                <w:lang w:val="en-US" w:eastAsia="ru-RU"/>
              </w:rPr>
              <w:t>*** -</w:t>
            </w:r>
            <w:r w:rsidRPr="00047DAD">
              <w:rPr>
                <w:rFonts w:eastAsia="Times New Roman" w:cs="Times New Roman"/>
                <w:color w:val="000000"/>
                <w:sz w:val="22"/>
                <w:lang w:eastAsia="ru-RU"/>
              </w:rPr>
              <w:t xml:space="preserve"> дошкольные образовательные организации отсутствуют.</w:t>
            </w:r>
          </w:p>
        </w:tc>
      </w:tr>
    </w:tbl>
    <w:p w14:paraId="7DD572C5" w14:textId="77777777" w:rsidR="006E3681" w:rsidRPr="00047DAD" w:rsidRDefault="000A0E3B" w:rsidP="005E22AA">
      <w:pPr>
        <w:spacing w:before="240"/>
        <w:rPr>
          <w:rFonts w:cs="Times New Roman"/>
          <w:spacing w:val="-10"/>
          <w:szCs w:val="28"/>
        </w:rPr>
      </w:pPr>
      <w:r w:rsidRPr="00047DAD">
        <w:rPr>
          <w:rFonts w:cs="Times New Roman"/>
          <w:spacing w:val="-10"/>
          <w:szCs w:val="28"/>
        </w:rPr>
        <w:lastRenderedPageBreak/>
        <w:t>Особого внимания заслуживает проблема обеспечения детей дошкольными образовательными организациями в поселках и селах, входящих в состав городского округа. В целом ряде населённых пунктов (пос. Семендер, село Красноармейское, село Шамхал-Термен, село Остров Чечень, село Талги, пос. Тарки, пос. Альбурикент, пос. Кяхулай) дошкольные образовательные организации отсутствуют.</w:t>
      </w:r>
    </w:p>
    <w:p w14:paraId="00A0E223" w14:textId="77777777" w:rsidR="006E3681" w:rsidRPr="00047DAD" w:rsidRDefault="000A0E3B">
      <w:pPr>
        <w:rPr>
          <w:rFonts w:cs="Times New Roman"/>
          <w:szCs w:val="28"/>
        </w:rPr>
      </w:pPr>
      <w:r w:rsidRPr="00047DAD">
        <w:rPr>
          <w:rFonts w:cs="Times New Roman"/>
          <w:spacing w:val="-6"/>
          <w:szCs w:val="28"/>
        </w:rPr>
        <w:t>Общий вывод сводится к тому, что обеспеченность детей дошкольными образовательными учреждениями крайне низкая, и решить эту проблему в ближайшие годы вряд ли будет возможно, необходима долгосрочная программа мер по изменению сложившейся ситуации с учетом прогноза численности детей дошкольного возраста.</w:t>
      </w:r>
    </w:p>
    <w:p w14:paraId="371001DA" w14:textId="77777777" w:rsidR="006E3681" w:rsidRPr="00047DAD" w:rsidRDefault="000A0E3B" w:rsidP="00BB5373">
      <w:pPr>
        <w:pStyle w:val="5"/>
        <w:numPr>
          <w:ilvl w:val="3"/>
          <w:numId w:val="2"/>
        </w:numPr>
        <w:tabs>
          <w:tab w:val="clear" w:pos="426"/>
          <w:tab w:val="clear" w:pos="1134"/>
        </w:tabs>
        <w:ind w:left="0" w:firstLine="709"/>
      </w:pPr>
      <w:bookmarkStart w:id="25" w:name="_Toc39483117"/>
      <w:bookmarkStart w:id="26" w:name="_Toc160631052"/>
      <w:r w:rsidRPr="00047DAD">
        <w:t>Общеобразовательные организации</w:t>
      </w:r>
      <w:bookmarkEnd w:id="25"/>
      <w:bookmarkEnd w:id="26"/>
    </w:p>
    <w:p w14:paraId="7C23D751" w14:textId="604D46DE" w:rsidR="006E3681" w:rsidRPr="00047DAD" w:rsidRDefault="000A0E3B">
      <w:pPr>
        <w:rPr>
          <w:rFonts w:cs="Times New Roman"/>
          <w:szCs w:val="28"/>
        </w:rPr>
      </w:pPr>
      <w:r w:rsidRPr="00047DAD">
        <w:rPr>
          <w:rFonts w:cs="Times New Roman"/>
          <w:spacing w:val="-6"/>
          <w:szCs w:val="28"/>
        </w:rPr>
        <w:t>Согласно исходным данным</w:t>
      </w:r>
      <w:r w:rsidR="00DB1C1E" w:rsidRPr="00047DAD">
        <w:rPr>
          <w:rFonts w:cs="Times New Roman"/>
          <w:spacing w:val="-6"/>
          <w:szCs w:val="28"/>
        </w:rPr>
        <w:t>,</w:t>
      </w:r>
      <w:r w:rsidRPr="00047DAD">
        <w:rPr>
          <w:rFonts w:cs="Times New Roman"/>
          <w:spacing w:val="-6"/>
          <w:szCs w:val="28"/>
        </w:rPr>
        <w:t xml:space="preserve"> предоставленным Управлением образования города Махачкалы, в муниципальную систему общего образования городского округа «город Махачкала» в 2022/2023 учебном году входило 66 общеобразовательных организаций, 6 организаций «Начальная школа-детский сад», 3 коррекционных общеобразовательные организации, 1 интернат для детей сирот, 1 кадетский корпус.</w:t>
      </w:r>
    </w:p>
    <w:p w14:paraId="060842E7" w14:textId="77777777" w:rsidR="006E3681" w:rsidRPr="00047DAD" w:rsidRDefault="000A0E3B">
      <w:pPr>
        <w:rPr>
          <w:rFonts w:cs="Times New Roman"/>
          <w:spacing w:val="-10"/>
          <w:szCs w:val="28"/>
        </w:rPr>
      </w:pPr>
      <w:r w:rsidRPr="00047DAD">
        <w:rPr>
          <w:rFonts w:cs="Times New Roman"/>
          <w:spacing w:val="-10"/>
          <w:szCs w:val="28"/>
        </w:rPr>
        <w:t>Нормативная вместимость муниципальных общеобразовательных организаций составляет 49935 ученических мест, при этом фактическая вместимос</w:t>
      </w:r>
      <w:r w:rsidRPr="00047DAD">
        <w:rPr>
          <w:rFonts w:eastAsia="NSimSun" w:cs="Times New Roman"/>
          <w:color w:val="000000"/>
          <w:spacing w:val="-10"/>
          <w:kern w:val="2"/>
          <w:szCs w:val="28"/>
          <w:lang w:bidi="hi-IN"/>
        </w:rPr>
        <w:t xml:space="preserve">ть составляет 102171 ученическое место. Превышение фактической вместимости над нормативной говорит о недостаточном количестве мест в общеобразовательных организациях. Данная проблема характерна для всех районов города Махачкала, а также для всех населённых пунктов, входящих в состав городского округа за исключением села Остров Чечень. В селе </w:t>
      </w:r>
      <w:r w:rsidRPr="00047DAD">
        <w:rPr>
          <w:rFonts w:eastAsia="NSimSun" w:cs="Times New Roman"/>
          <w:color w:val="000000"/>
          <w:spacing w:val="-10"/>
          <w:kern w:val="2"/>
          <w:szCs w:val="28"/>
          <w:lang w:eastAsia="zh-CN" w:bidi="hi-IN"/>
        </w:rPr>
        <w:t>Красноармейское и посёлке Альбурикент общеобразовательные организации отсутствуют.</w:t>
      </w:r>
    </w:p>
    <w:p w14:paraId="05FB50CB" w14:textId="0FA4A97D" w:rsidR="006E3681" w:rsidRPr="00047DAD" w:rsidRDefault="000A0E3B">
      <w:pPr>
        <w:rPr>
          <w:rFonts w:cs="Times New Roman"/>
          <w:szCs w:val="28"/>
        </w:rPr>
      </w:pPr>
      <w:r w:rsidRPr="00047DAD">
        <w:rPr>
          <w:rFonts w:eastAsia="NSimSun" w:cs="Times New Roman"/>
          <w:color w:val="000000"/>
          <w:spacing w:val="-6"/>
          <w:kern w:val="2"/>
          <w:szCs w:val="28"/>
          <w:lang w:bidi="hi-IN"/>
        </w:rPr>
        <w:t>Анализ вместимости общеобразовательных организаций городского округа «город Махачкала» приведена в таблице 2.3.1.2</w:t>
      </w:r>
      <w:r w:rsidR="009C5D8A" w:rsidRPr="00047DAD">
        <w:rPr>
          <w:rFonts w:eastAsia="NSimSun" w:cs="Times New Roman"/>
          <w:color w:val="000000"/>
          <w:spacing w:val="-6"/>
          <w:kern w:val="2"/>
          <w:szCs w:val="28"/>
          <w:lang w:bidi="hi-IN"/>
        </w:rPr>
        <w:t>-1</w:t>
      </w:r>
      <w:r w:rsidRPr="00047DAD">
        <w:rPr>
          <w:rFonts w:eastAsia="NSimSun" w:cs="Times New Roman"/>
          <w:color w:val="000000"/>
          <w:spacing w:val="-6"/>
          <w:kern w:val="2"/>
          <w:szCs w:val="28"/>
          <w:lang w:bidi="hi-IN"/>
        </w:rPr>
        <w:t>.</w:t>
      </w:r>
    </w:p>
    <w:p w14:paraId="15572A0E" w14:textId="77777777" w:rsidR="0028304D" w:rsidRPr="00047DAD" w:rsidRDefault="0028304D">
      <w:pPr>
        <w:ind w:firstLine="0"/>
        <w:jc w:val="left"/>
        <w:rPr>
          <w:rFonts w:eastAsia="NSimSun" w:cs="Times New Roman"/>
          <w:color w:val="000000"/>
          <w:spacing w:val="-6"/>
          <w:kern w:val="2"/>
          <w:szCs w:val="28"/>
          <w:lang w:bidi="hi-IN"/>
        </w:rPr>
      </w:pPr>
      <w:r w:rsidRPr="00047DAD">
        <w:rPr>
          <w:rFonts w:eastAsia="NSimSun" w:cs="Times New Roman"/>
          <w:color w:val="000000"/>
          <w:spacing w:val="-6"/>
          <w:kern w:val="2"/>
          <w:szCs w:val="28"/>
          <w:lang w:bidi="hi-IN"/>
        </w:rPr>
        <w:br w:type="page"/>
      </w:r>
    </w:p>
    <w:p w14:paraId="4BF5184D" w14:textId="3B06D709" w:rsidR="006E3681" w:rsidRPr="00047DAD" w:rsidRDefault="000A0E3B" w:rsidP="00773BC6">
      <w:pPr>
        <w:spacing w:before="120" w:after="120"/>
        <w:ind w:firstLine="0"/>
        <w:rPr>
          <w:rFonts w:eastAsia="NSimSun" w:cs="Times New Roman"/>
          <w:color w:val="000000"/>
          <w:spacing w:val="-6"/>
          <w:kern w:val="2"/>
          <w:szCs w:val="28"/>
          <w:lang w:bidi="hi-IN"/>
        </w:rPr>
      </w:pPr>
      <w:r w:rsidRPr="00047DAD">
        <w:rPr>
          <w:rFonts w:eastAsia="NSimSun" w:cs="Times New Roman"/>
          <w:color w:val="000000"/>
          <w:spacing w:val="-6"/>
          <w:kern w:val="2"/>
          <w:szCs w:val="28"/>
          <w:lang w:bidi="hi-IN"/>
        </w:rPr>
        <w:lastRenderedPageBreak/>
        <w:t xml:space="preserve">Таблица 2.3.1.2-1 </w:t>
      </w:r>
      <w:r w:rsidR="009C5D8A" w:rsidRPr="00047DAD">
        <w:rPr>
          <w:rFonts w:eastAsia="Calibri" w:cs="Times New Roman"/>
          <w:color w:val="000000"/>
        </w:rPr>
        <w:t>–</w:t>
      </w:r>
      <w:r w:rsidRPr="00047DAD">
        <w:rPr>
          <w:rFonts w:eastAsia="NSimSun" w:cs="Times New Roman"/>
          <w:color w:val="000000"/>
          <w:spacing w:val="-6"/>
          <w:kern w:val="2"/>
          <w:szCs w:val="28"/>
          <w:lang w:bidi="hi-IN"/>
        </w:rPr>
        <w:t xml:space="preserve"> Анализ вместимости общеобразовательных организаций городского округа «город Махачкала»</w:t>
      </w:r>
    </w:p>
    <w:tbl>
      <w:tblPr>
        <w:tblStyle w:val="17"/>
        <w:tblW w:w="9672" w:type="dxa"/>
        <w:tblInd w:w="9" w:type="dxa"/>
        <w:shd w:val="clear" w:color="auto" w:fill="FFE599" w:themeFill="accent4" w:themeFillTint="66"/>
        <w:tblLayout w:type="fixed"/>
        <w:tblLook w:val="0000" w:firstRow="0" w:lastRow="0" w:firstColumn="0" w:lastColumn="0" w:noHBand="0" w:noVBand="0"/>
      </w:tblPr>
      <w:tblGrid>
        <w:gridCol w:w="2253"/>
        <w:gridCol w:w="964"/>
        <w:gridCol w:w="956"/>
        <w:gridCol w:w="980"/>
        <w:gridCol w:w="1248"/>
        <w:gridCol w:w="1027"/>
        <w:gridCol w:w="1137"/>
        <w:gridCol w:w="1107"/>
      </w:tblGrid>
      <w:tr w:rsidR="006E3681" w:rsidRPr="00047DAD" w14:paraId="56AF1EB4" w14:textId="77777777" w:rsidTr="005E22AA">
        <w:trPr>
          <w:trHeight w:val="97"/>
        </w:trPr>
        <w:tc>
          <w:tcPr>
            <w:tcW w:w="2253" w:type="dxa"/>
            <w:vMerge w:val="restart"/>
            <w:shd w:val="clear" w:color="auto" w:fill="D9D9D9" w:themeFill="background1" w:themeFillShade="D9"/>
            <w:vAlign w:val="center"/>
          </w:tcPr>
          <w:p w14:paraId="14B22B2D" w14:textId="77777777" w:rsidR="006E3681" w:rsidRPr="00047DAD" w:rsidRDefault="000A0E3B" w:rsidP="001B73CB">
            <w:pPr>
              <w:pStyle w:val="afffff3"/>
              <w:widowControl/>
              <w:ind w:firstLine="0"/>
              <w:jc w:val="center"/>
              <w:rPr>
                <w:rFonts w:cs="Times New Roman"/>
                <w:sz w:val="22"/>
              </w:rPr>
            </w:pPr>
            <w:r w:rsidRPr="00047DAD">
              <w:rPr>
                <w:rFonts w:eastAsia="NSimSun" w:cs="Times New Roman"/>
                <w:color w:val="000000"/>
                <w:kern w:val="2"/>
                <w:sz w:val="22"/>
                <w:lang w:eastAsia="zh-CN" w:bidi="hi-IN"/>
              </w:rPr>
              <w:t>Наименование</w:t>
            </w:r>
          </w:p>
        </w:tc>
        <w:tc>
          <w:tcPr>
            <w:tcW w:w="2900" w:type="dxa"/>
            <w:gridSpan w:val="3"/>
            <w:shd w:val="clear" w:color="auto" w:fill="D9D9D9" w:themeFill="background1" w:themeFillShade="D9"/>
            <w:vAlign w:val="center"/>
          </w:tcPr>
          <w:p w14:paraId="122F11BA" w14:textId="77777777" w:rsidR="006E3681" w:rsidRPr="00047DAD" w:rsidRDefault="000A0E3B" w:rsidP="001B73CB">
            <w:pPr>
              <w:pStyle w:val="afffff3"/>
              <w:widowControl/>
              <w:ind w:firstLine="0"/>
              <w:jc w:val="center"/>
              <w:rPr>
                <w:rFonts w:cs="Times New Roman"/>
                <w:sz w:val="22"/>
              </w:rPr>
            </w:pPr>
            <w:r w:rsidRPr="00047DAD">
              <w:rPr>
                <w:rFonts w:eastAsia="NSimSun" w:cs="Times New Roman"/>
                <w:color w:val="000000"/>
                <w:kern w:val="2"/>
                <w:sz w:val="22"/>
                <w:lang w:eastAsia="zh-CN" w:bidi="hi-IN"/>
              </w:rPr>
              <w:t>Численность детей школьного возраста*</w:t>
            </w:r>
          </w:p>
        </w:tc>
        <w:tc>
          <w:tcPr>
            <w:tcW w:w="1248" w:type="dxa"/>
            <w:vMerge w:val="restart"/>
            <w:shd w:val="clear" w:color="auto" w:fill="D9D9D9" w:themeFill="background1" w:themeFillShade="D9"/>
            <w:vAlign w:val="center"/>
          </w:tcPr>
          <w:p w14:paraId="32C7BEC6" w14:textId="77777777" w:rsidR="006E3681" w:rsidRPr="00047DAD" w:rsidRDefault="000A0E3B" w:rsidP="001B73CB">
            <w:pPr>
              <w:widowControl w:val="0"/>
              <w:ind w:firstLine="0"/>
              <w:jc w:val="center"/>
              <w:rPr>
                <w:rFonts w:cs="Times New Roman"/>
                <w:sz w:val="22"/>
              </w:rPr>
            </w:pPr>
            <w:r w:rsidRPr="00047DAD">
              <w:rPr>
                <w:rFonts w:eastAsia="Calibri" w:cs="Times New Roman"/>
                <w:sz w:val="22"/>
              </w:rPr>
              <w:t>Количество объектов, единиц</w:t>
            </w:r>
          </w:p>
        </w:tc>
        <w:tc>
          <w:tcPr>
            <w:tcW w:w="1027" w:type="dxa"/>
            <w:vMerge w:val="restart"/>
            <w:shd w:val="clear" w:color="auto" w:fill="D9D9D9" w:themeFill="background1" w:themeFillShade="D9"/>
            <w:vAlign w:val="center"/>
          </w:tcPr>
          <w:p w14:paraId="33EE803B" w14:textId="77777777" w:rsidR="006E3681" w:rsidRPr="00047DAD" w:rsidRDefault="000A0E3B" w:rsidP="001B73CB">
            <w:pPr>
              <w:widowControl w:val="0"/>
              <w:ind w:firstLine="0"/>
              <w:jc w:val="center"/>
              <w:rPr>
                <w:rFonts w:cs="Times New Roman"/>
                <w:sz w:val="22"/>
              </w:rPr>
            </w:pPr>
            <w:r w:rsidRPr="00047DAD">
              <w:rPr>
                <w:rFonts w:eastAsia="Calibri" w:cs="Times New Roman"/>
                <w:sz w:val="22"/>
              </w:rPr>
              <w:t>Вместимость нормативная, мест</w:t>
            </w:r>
          </w:p>
        </w:tc>
        <w:tc>
          <w:tcPr>
            <w:tcW w:w="1137" w:type="dxa"/>
            <w:vMerge w:val="restart"/>
            <w:shd w:val="clear" w:color="auto" w:fill="D9D9D9" w:themeFill="background1" w:themeFillShade="D9"/>
            <w:vAlign w:val="center"/>
          </w:tcPr>
          <w:p w14:paraId="5FBA2A27" w14:textId="77777777" w:rsidR="001B73CB" w:rsidRPr="00047DAD" w:rsidRDefault="000A0E3B" w:rsidP="001B73CB">
            <w:pPr>
              <w:widowControl w:val="0"/>
              <w:ind w:firstLine="0"/>
              <w:jc w:val="center"/>
              <w:rPr>
                <w:rFonts w:eastAsia="Calibri" w:cs="Times New Roman"/>
                <w:sz w:val="22"/>
              </w:rPr>
            </w:pPr>
            <w:r w:rsidRPr="00047DAD">
              <w:rPr>
                <w:rFonts w:eastAsia="Calibri" w:cs="Times New Roman"/>
                <w:sz w:val="22"/>
              </w:rPr>
              <w:t>Вмести</w:t>
            </w:r>
            <w:r w:rsidR="001B73CB" w:rsidRPr="00047DAD">
              <w:rPr>
                <w:rFonts w:eastAsia="Calibri" w:cs="Times New Roman"/>
                <w:sz w:val="22"/>
              </w:rPr>
              <w:t>-</w:t>
            </w:r>
            <w:r w:rsidRPr="00047DAD">
              <w:rPr>
                <w:rFonts w:eastAsia="Calibri" w:cs="Times New Roman"/>
                <w:sz w:val="22"/>
              </w:rPr>
              <w:t>мость фактическая,</w:t>
            </w:r>
          </w:p>
          <w:p w14:paraId="03F00864" w14:textId="77777777" w:rsidR="006E3681" w:rsidRPr="00047DAD" w:rsidRDefault="000A0E3B" w:rsidP="001B73CB">
            <w:pPr>
              <w:widowControl w:val="0"/>
              <w:ind w:firstLine="0"/>
              <w:jc w:val="center"/>
              <w:rPr>
                <w:rFonts w:cs="Times New Roman"/>
                <w:sz w:val="22"/>
              </w:rPr>
            </w:pPr>
            <w:r w:rsidRPr="00047DAD">
              <w:rPr>
                <w:rFonts w:eastAsia="Calibri" w:cs="Times New Roman"/>
                <w:sz w:val="22"/>
              </w:rPr>
              <w:t xml:space="preserve"> мест</w:t>
            </w:r>
          </w:p>
        </w:tc>
        <w:tc>
          <w:tcPr>
            <w:tcW w:w="1107" w:type="dxa"/>
            <w:vMerge w:val="restart"/>
            <w:shd w:val="clear" w:color="auto" w:fill="D9D9D9" w:themeFill="background1" w:themeFillShade="D9"/>
            <w:vAlign w:val="center"/>
          </w:tcPr>
          <w:p w14:paraId="2A7E9F39" w14:textId="77777777" w:rsidR="006E3681" w:rsidRPr="00047DAD" w:rsidRDefault="000A0E3B" w:rsidP="001B73CB">
            <w:pPr>
              <w:widowControl w:val="0"/>
              <w:ind w:firstLine="0"/>
              <w:jc w:val="center"/>
              <w:rPr>
                <w:rFonts w:cs="Times New Roman"/>
                <w:sz w:val="22"/>
              </w:rPr>
            </w:pPr>
            <w:r w:rsidRPr="00047DAD">
              <w:rPr>
                <w:rFonts w:eastAsia="Calibri" w:cs="Times New Roman"/>
                <w:sz w:val="22"/>
              </w:rPr>
              <w:t>Превышение нормативной вмести</w:t>
            </w:r>
            <w:r w:rsidR="001B73CB" w:rsidRPr="00047DAD">
              <w:rPr>
                <w:rFonts w:eastAsia="Calibri" w:cs="Times New Roman"/>
                <w:sz w:val="22"/>
              </w:rPr>
              <w:t>-</w:t>
            </w:r>
            <w:r w:rsidRPr="00047DAD">
              <w:rPr>
                <w:rFonts w:eastAsia="Calibri" w:cs="Times New Roman"/>
                <w:sz w:val="22"/>
              </w:rPr>
              <w:t>мост</w:t>
            </w:r>
            <w:r w:rsidR="001B73CB" w:rsidRPr="00047DAD">
              <w:rPr>
                <w:rFonts w:eastAsia="Calibri" w:cs="Times New Roman"/>
                <w:sz w:val="22"/>
              </w:rPr>
              <w:t>и</w:t>
            </w:r>
            <w:r w:rsidRPr="00047DAD">
              <w:rPr>
                <w:rFonts w:eastAsia="Calibri" w:cs="Times New Roman"/>
                <w:sz w:val="22"/>
              </w:rPr>
              <w:t>, мест</w:t>
            </w:r>
          </w:p>
        </w:tc>
      </w:tr>
      <w:tr w:rsidR="006E3681" w:rsidRPr="00047DAD" w14:paraId="7657B22F" w14:textId="77777777" w:rsidTr="005E22AA">
        <w:trPr>
          <w:trHeight w:val="97"/>
        </w:trPr>
        <w:tc>
          <w:tcPr>
            <w:tcW w:w="2253" w:type="dxa"/>
            <w:vMerge/>
            <w:shd w:val="clear" w:color="auto" w:fill="D9D9D9" w:themeFill="background1" w:themeFillShade="D9"/>
          </w:tcPr>
          <w:p w14:paraId="1739C6CB" w14:textId="77777777" w:rsidR="006E3681" w:rsidRPr="00047DAD" w:rsidRDefault="006E3681">
            <w:pPr>
              <w:pStyle w:val="afffff3"/>
              <w:widowControl/>
              <w:jc w:val="center"/>
              <w:rPr>
                <w:rFonts w:eastAsia="NSimSun" w:cs="Times New Roman"/>
                <w:kern w:val="2"/>
                <w:sz w:val="22"/>
                <w:lang w:eastAsia="zh-CN" w:bidi="hi-IN"/>
              </w:rPr>
            </w:pPr>
          </w:p>
        </w:tc>
        <w:tc>
          <w:tcPr>
            <w:tcW w:w="964" w:type="dxa"/>
            <w:shd w:val="clear" w:color="auto" w:fill="D9D9D9" w:themeFill="background1" w:themeFillShade="D9"/>
            <w:vAlign w:val="center"/>
          </w:tcPr>
          <w:p w14:paraId="1E8C26B3" w14:textId="77777777" w:rsidR="006E3681" w:rsidRPr="00047DAD" w:rsidRDefault="000A0E3B" w:rsidP="001B73CB">
            <w:pPr>
              <w:pStyle w:val="afffff3"/>
              <w:widowControl/>
              <w:ind w:firstLine="0"/>
              <w:jc w:val="center"/>
              <w:rPr>
                <w:rFonts w:cs="Times New Roman"/>
                <w:sz w:val="22"/>
              </w:rPr>
            </w:pPr>
            <w:r w:rsidRPr="00047DAD">
              <w:rPr>
                <w:rFonts w:eastAsia="NSimSun" w:cs="Times New Roman"/>
                <w:color w:val="000000"/>
                <w:kern w:val="2"/>
                <w:sz w:val="22"/>
                <w:lang w:eastAsia="zh-CN" w:bidi="hi-IN"/>
              </w:rPr>
              <w:t>7-15 лет</w:t>
            </w:r>
          </w:p>
        </w:tc>
        <w:tc>
          <w:tcPr>
            <w:tcW w:w="956" w:type="dxa"/>
            <w:shd w:val="clear" w:color="auto" w:fill="D9D9D9" w:themeFill="background1" w:themeFillShade="D9"/>
            <w:vAlign w:val="center"/>
          </w:tcPr>
          <w:p w14:paraId="01B5696A" w14:textId="77777777" w:rsidR="006E3681" w:rsidRPr="00047DAD" w:rsidRDefault="000A0E3B" w:rsidP="001B73CB">
            <w:pPr>
              <w:pStyle w:val="afffff3"/>
              <w:widowControl/>
              <w:ind w:firstLine="0"/>
              <w:jc w:val="center"/>
              <w:rPr>
                <w:rFonts w:cs="Times New Roman"/>
                <w:sz w:val="22"/>
              </w:rPr>
            </w:pPr>
            <w:r w:rsidRPr="00047DAD">
              <w:rPr>
                <w:rFonts w:eastAsia="NSimSun" w:cs="Times New Roman"/>
                <w:color w:val="000000"/>
                <w:kern w:val="2"/>
                <w:sz w:val="22"/>
                <w:lang w:eastAsia="zh-CN" w:bidi="hi-IN"/>
              </w:rPr>
              <w:t>16-17 лет</w:t>
            </w:r>
          </w:p>
        </w:tc>
        <w:tc>
          <w:tcPr>
            <w:tcW w:w="980" w:type="dxa"/>
            <w:shd w:val="clear" w:color="auto" w:fill="D9D9D9" w:themeFill="background1" w:themeFillShade="D9"/>
            <w:vAlign w:val="center"/>
          </w:tcPr>
          <w:p w14:paraId="2799A674" w14:textId="77777777" w:rsidR="006E3681" w:rsidRPr="00047DAD" w:rsidRDefault="000A0E3B" w:rsidP="001B73CB">
            <w:pPr>
              <w:pStyle w:val="afffff3"/>
              <w:widowControl/>
              <w:ind w:firstLine="0"/>
              <w:jc w:val="center"/>
              <w:rPr>
                <w:rFonts w:cs="Times New Roman"/>
                <w:sz w:val="22"/>
              </w:rPr>
            </w:pPr>
            <w:r w:rsidRPr="00047DAD">
              <w:rPr>
                <w:rFonts w:eastAsia="NSimSun" w:cs="Times New Roman"/>
                <w:color w:val="000000"/>
                <w:kern w:val="2"/>
                <w:sz w:val="22"/>
                <w:lang w:eastAsia="zh-CN" w:bidi="hi-IN"/>
              </w:rPr>
              <w:t>7-17 лет</w:t>
            </w:r>
          </w:p>
        </w:tc>
        <w:tc>
          <w:tcPr>
            <w:tcW w:w="1248" w:type="dxa"/>
            <w:vMerge/>
            <w:shd w:val="clear" w:color="auto" w:fill="D9D9D9" w:themeFill="background1" w:themeFillShade="D9"/>
          </w:tcPr>
          <w:p w14:paraId="4C938AA8" w14:textId="77777777" w:rsidR="006E3681" w:rsidRPr="00047DAD" w:rsidRDefault="006E3681">
            <w:pPr>
              <w:widowControl w:val="0"/>
              <w:jc w:val="center"/>
              <w:rPr>
                <w:rFonts w:cs="Times New Roman"/>
                <w:sz w:val="22"/>
              </w:rPr>
            </w:pPr>
          </w:p>
        </w:tc>
        <w:tc>
          <w:tcPr>
            <w:tcW w:w="1027" w:type="dxa"/>
            <w:vMerge/>
            <w:shd w:val="clear" w:color="auto" w:fill="D9D9D9" w:themeFill="background1" w:themeFillShade="D9"/>
          </w:tcPr>
          <w:p w14:paraId="533B29B2" w14:textId="77777777" w:rsidR="006E3681" w:rsidRPr="00047DAD" w:rsidRDefault="006E3681">
            <w:pPr>
              <w:widowControl w:val="0"/>
              <w:jc w:val="center"/>
              <w:rPr>
                <w:rFonts w:cs="Times New Roman"/>
                <w:sz w:val="22"/>
              </w:rPr>
            </w:pPr>
          </w:p>
        </w:tc>
        <w:tc>
          <w:tcPr>
            <w:tcW w:w="1137" w:type="dxa"/>
            <w:vMerge/>
            <w:shd w:val="clear" w:color="auto" w:fill="D9D9D9" w:themeFill="background1" w:themeFillShade="D9"/>
          </w:tcPr>
          <w:p w14:paraId="1FBB6343" w14:textId="77777777" w:rsidR="006E3681" w:rsidRPr="00047DAD" w:rsidRDefault="006E3681">
            <w:pPr>
              <w:widowControl w:val="0"/>
              <w:jc w:val="center"/>
              <w:rPr>
                <w:rFonts w:cs="Times New Roman"/>
                <w:sz w:val="22"/>
              </w:rPr>
            </w:pPr>
          </w:p>
        </w:tc>
        <w:tc>
          <w:tcPr>
            <w:tcW w:w="1107" w:type="dxa"/>
            <w:vMerge/>
            <w:shd w:val="clear" w:color="auto" w:fill="D9D9D9" w:themeFill="background1" w:themeFillShade="D9"/>
          </w:tcPr>
          <w:p w14:paraId="72DBD3C2" w14:textId="77777777" w:rsidR="006E3681" w:rsidRPr="00047DAD" w:rsidRDefault="006E3681">
            <w:pPr>
              <w:widowControl w:val="0"/>
              <w:jc w:val="center"/>
              <w:rPr>
                <w:rFonts w:cs="Times New Roman"/>
                <w:sz w:val="22"/>
              </w:rPr>
            </w:pPr>
          </w:p>
        </w:tc>
      </w:tr>
      <w:tr w:rsidR="006E3681" w:rsidRPr="00047DAD" w14:paraId="58046BB5" w14:textId="77777777" w:rsidTr="005E22AA">
        <w:trPr>
          <w:trHeight w:val="126"/>
        </w:trPr>
        <w:tc>
          <w:tcPr>
            <w:tcW w:w="2253" w:type="dxa"/>
          </w:tcPr>
          <w:p w14:paraId="1D5BA6E5" w14:textId="77777777" w:rsidR="006E3681" w:rsidRPr="00047DAD" w:rsidRDefault="000A0E3B">
            <w:pPr>
              <w:widowControl w:val="0"/>
              <w:ind w:firstLine="0"/>
              <w:jc w:val="left"/>
              <w:rPr>
                <w:rFonts w:cs="Times New Roman"/>
                <w:sz w:val="22"/>
              </w:rPr>
            </w:pPr>
            <w:r w:rsidRPr="00047DAD">
              <w:rPr>
                <w:rFonts w:eastAsia="NSimSun" w:cs="Times New Roman"/>
                <w:kern w:val="2"/>
                <w:sz w:val="22"/>
                <w:lang w:eastAsia="zh-CN" w:bidi="hi-IN"/>
              </w:rPr>
              <w:t>Кировский район города Махачкалы</w:t>
            </w:r>
          </w:p>
        </w:tc>
        <w:tc>
          <w:tcPr>
            <w:tcW w:w="964" w:type="dxa"/>
          </w:tcPr>
          <w:p w14:paraId="601E4F5E"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20709</w:t>
            </w:r>
          </w:p>
        </w:tc>
        <w:tc>
          <w:tcPr>
            <w:tcW w:w="956" w:type="dxa"/>
          </w:tcPr>
          <w:p w14:paraId="05D7C17D"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5160</w:t>
            </w:r>
          </w:p>
        </w:tc>
        <w:tc>
          <w:tcPr>
            <w:tcW w:w="980" w:type="dxa"/>
          </w:tcPr>
          <w:p w14:paraId="412680F2"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25869</w:t>
            </w:r>
          </w:p>
        </w:tc>
        <w:tc>
          <w:tcPr>
            <w:tcW w:w="1248" w:type="dxa"/>
          </w:tcPr>
          <w:p w14:paraId="7D2DA804" w14:textId="77777777" w:rsidR="006E3681" w:rsidRPr="00047DAD" w:rsidRDefault="00FA7566">
            <w:pPr>
              <w:pStyle w:val="afffff3"/>
              <w:widowControl/>
              <w:ind w:firstLine="0"/>
              <w:jc w:val="left"/>
              <w:rPr>
                <w:rFonts w:cs="Times New Roman"/>
                <w:sz w:val="22"/>
              </w:rPr>
            </w:pPr>
            <w:r w:rsidRPr="00047DAD">
              <w:rPr>
                <w:rFonts w:cs="Times New Roman"/>
                <w:sz w:val="22"/>
              </w:rPr>
              <w:t>16</w:t>
            </w:r>
          </w:p>
        </w:tc>
        <w:tc>
          <w:tcPr>
            <w:tcW w:w="1027" w:type="dxa"/>
          </w:tcPr>
          <w:p w14:paraId="5B939511" w14:textId="77777777" w:rsidR="006E3681" w:rsidRPr="00047DAD" w:rsidRDefault="00FA7566">
            <w:pPr>
              <w:pStyle w:val="afffff3"/>
              <w:widowControl/>
              <w:ind w:firstLine="0"/>
              <w:jc w:val="left"/>
              <w:rPr>
                <w:rFonts w:cs="Times New Roman"/>
                <w:sz w:val="22"/>
              </w:rPr>
            </w:pPr>
            <w:r w:rsidRPr="00047DAD">
              <w:rPr>
                <w:rFonts w:cs="Times New Roman"/>
                <w:sz w:val="22"/>
              </w:rPr>
              <w:t>11518</w:t>
            </w:r>
          </w:p>
        </w:tc>
        <w:tc>
          <w:tcPr>
            <w:tcW w:w="1137" w:type="dxa"/>
          </w:tcPr>
          <w:p w14:paraId="47CA9181" w14:textId="77777777" w:rsidR="006E3681" w:rsidRPr="00047DAD" w:rsidRDefault="00FA7566">
            <w:pPr>
              <w:pStyle w:val="afffff3"/>
              <w:widowControl/>
              <w:ind w:firstLine="0"/>
              <w:jc w:val="left"/>
              <w:rPr>
                <w:rFonts w:cs="Times New Roman"/>
                <w:sz w:val="22"/>
              </w:rPr>
            </w:pPr>
            <w:r w:rsidRPr="00047DAD">
              <w:rPr>
                <w:rFonts w:cs="Times New Roman"/>
                <w:sz w:val="22"/>
              </w:rPr>
              <w:t>23972</w:t>
            </w:r>
          </w:p>
        </w:tc>
        <w:tc>
          <w:tcPr>
            <w:tcW w:w="1107" w:type="dxa"/>
          </w:tcPr>
          <w:p w14:paraId="413CE405" w14:textId="77777777" w:rsidR="006E3681" w:rsidRPr="00047DAD" w:rsidRDefault="00FA7566">
            <w:pPr>
              <w:pStyle w:val="afffff3"/>
              <w:widowControl/>
              <w:ind w:firstLine="0"/>
              <w:jc w:val="left"/>
              <w:rPr>
                <w:rFonts w:cs="Times New Roman"/>
                <w:sz w:val="22"/>
              </w:rPr>
            </w:pPr>
            <w:r w:rsidRPr="00047DAD">
              <w:rPr>
                <w:rFonts w:cs="Times New Roman"/>
                <w:sz w:val="22"/>
              </w:rPr>
              <w:t>12454</w:t>
            </w:r>
          </w:p>
        </w:tc>
      </w:tr>
      <w:tr w:rsidR="006E3681" w:rsidRPr="00047DAD" w14:paraId="07E9B2DE" w14:textId="77777777" w:rsidTr="005E22AA">
        <w:trPr>
          <w:trHeight w:val="126"/>
        </w:trPr>
        <w:tc>
          <w:tcPr>
            <w:tcW w:w="2253" w:type="dxa"/>
          </w:tcPr>
          <w:p w14:paraId="3CA4DB11"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Ленинский район города Махачкалы</w:t>
            </w:r>
          </w:p>
        </w:tc>
        <w:tc>
          <w:tcPr>
            <w:tcW w:w="964" w:type="dxa"/>
          </w:tcPr>
          <w:p w14:paraId="1B74ECA0"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23590</w:t>
            </w:r>
          </w:p>
        </w:tc>
        <w:tc>
          <w:tcPr>
            <w:tcW w:w="956" w:type="dxa"/>
          </w:tcPr>
          <w:p w14:paraId="6FA67A9B"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5879</w:t>
            </w:r>
          </w:p>
        </w:tc>
        <w:tc>
          <w:tcPr>
            <w:tcW w:w="980" w:type="dxa"/>
          </w:tcPr>
          <w:p w14:paraId="60BA8D42"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29469</w:t>
            </w:r>
          </w:p>
        </w:tc>
        <w:tc>
          <w:tcPr>
            <w:tcW w:w="1248" w:type="dxa"/>
          </w:tcPr>
          <w:p w14:paraId="6FCA0E0A" w14:textId="77777777" w:rsidR="006E3681" w:rsidRPr="00047DAD" w:rsidRDefault="00FA7566">
            <w:pPr>
              <w:pStyle w:val="afffff3"/>
              <w:widowControl/>
              <w:ind w:firstLine="0"/>
              <w:jc w:val="left"/>
              <w:rPr>
                <w:rFonts w:cs="Times New Roman"/>
                <w:sz w:val="22"/>
              </w:rPr>
            </w:pPr>
            <w:r w:rsidRPr="00047DAD">
              <w:rPr>
                <w:rFonts w:cs="Times New Roman"/>
                <w:sz w:val="22"/>
              </w:rPr>
              <w:t>17</w:t>
            </w:r>
          </w:p>
        </w:tc>
        <w:tc>
          <w:tcPr>
            <w:tcW w:w="1027" w:type="dxa"/>
          </w:tcPr>
          <w:p w14:paraId="35899982" w14:textId="77777777" w:rsidR="006E3681" w:rsidRPr="00047DAD" w:rsidRDefault="00FA7566">
            <w:pPr>
              <w:pStyle w:val="afffff3"/>
              <w:widowControl/>
              <w:ind w:firstLine="0"/>
              <w:jc w:val="left"/>
              <w:rPr>
                <w:rFonts w:cs="Times New Roman"/>
                <w:sz w:val="22"/>
              </w:rPr>
            </w:pPr>
            <w:r w:rsidRPr="00047DAD">
              <w:rPr>
                <w:rFonts w:cs="Times New Roman"/>
                <w:sz w:val="22"/>
              </w:rPr>
              <w:t>13340</w:t>
            </w:r>
          </w:p>
        </w:tc>
        <w:tc>
          <w:tcPr>
            <w:tcW w:w="1137" w:type="dxa"/>
          </w:tcPr>
          <w:p w14:paraId="7AD2DE13" w14:textId="77777777" w:rsidR="006E3681" w:rsidRPr="00047DAD" w:rsidRDefault="00FA7566">
            <w:pPr>
              <w:pStyle w:val="afffff3"/>
              <w:widowControl/>
              <w:ind w:firstLine="0"/>
              <w:jc w:val="left"/>
              <w:rPr>
                <w:rFonts w:cs="Times New Roman"/>
                <w:sz w:val="22"/>
              </w:rPr>
            </w:pPr>
            <w:r w:rsidRPr="00047DAD">
              <w:rPr>
                <w:rFonts w:cs="Times New Roman"/>
                <w:sz w:val="22"/>
              </w:rPr>
              <w:t>28553</w:t>
            </w:r>
          </w:p>
        </w:tc>
        <w:tc>
          <w:tcPr>
            <w:tcW w:w="1107" w:type="dxa"/>
          </w:tcPr>
          <w:p w14:paraId="069E748B" w14:textId="77777777" w:rsidR="006E3681" w:rsidRPr="00047DAD" w:rsidRDefault="00FA7566">
            <w:pPr>
              <w:pStyle w:val="afffff3"/>
              <w:widowControl/>
              <w:ind w:firstLine="0"/>
              <w:jc w:val="left"/>
              <w:rPr>
                <w:rFonts w:cs="Times New Roman"/>
                <w:sz w:val="22"/>
              </w:rPr>
            </w:pPr>
            <w:r w:rsidRPr="00047DAD">
              <w:rPr>
                <w:rFonts w:cs="Times New Roman"/>
                <w:sz w:val="22"/>
              </w:rPr>
              <w:t>15213</w:t>
            </w:r>
          </w:p>
        </w:tc>
      </w:tr>
      <w:tr w:rsidR="006E3681" w:rsidRPr="00047DAD" w14:paraId="6A0A0AE2" w14:textId="77777777" w:rsidTr="005E22AA">
        <w:trPr>
          <w:trHeight w:val="126"/>
        </w:trPr>
        <w:tc>
          <w:tcPr>
            <w:tcW w:w="2253" w:type="dxa"/>
          </w:tcPr>
          <w:p w14:paraId="2B7FB53C"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Советский район города Махачкалы</w:t>
            </w:r>
          </w:p>
        </w:tc>
        <w:tc>
          <w:tcPr>
            <w:tcW w:w="964" w:type="dxa"/>
          </w:tcPr>
          <w:p w14:paraId="5D587651"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24088</w:t>
            </w:r>
          </w:p>
        </w:tc>
        <w:tc>
          <w:tcPr>
            <w:tcW w:w="956" w:type="dxa"/>
          </w:tcPr>
          <w:p w14:paraId="25BFF21F"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659</w:t>
            </w:r>
          </w:p>
        </w:tc>
        <w:tc>
          <w:tcPr>
            <w:tcW w:w="980" w:type="dxa"/>
          </w:tcPr>
          <w:p w14:paraId="4FB849EE"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kern w:val="2"/>
                <w:sz w:val="22"/>
                <w:lang w:eastAsia="zh-CN" w:bidi="hi-IN"/>
              </w:rPr>
              <w:t>24747</w:t>
            </w:r>
          </w:p>
        </w:tc>
        <w:tc>
          <w:tcPr>
            <w:tcW w:w="1248" w:type="dxa"/>
          </w:tcPr>
          <w:p w14:paraId="6BF911EA" w14:textId="77777777" w:rsidR="006E3681" w:rsidRPr="00047DAD" w:rsidRDefault="00FA7566">
            <w:pPr>
              <w:pStyle w:val="afffff3"/>
              <w:widowControl/>
              <w:ind w:firstLine="0"/>
              <w:jc w:val="left"/>
              <w:rPr>
                <w:rFonts w:cs="Times New Roman"/>
                <w:sz w:val="22"/>
              </w:rPr>
            </w:pPr>
            <w:r w:rsidRPr="00047DAD">
              <w:rPr>
                <w:rFonts w:cs="Times New Roman"/>
                <w:sz w:val="22"/>
              </w:rPr>
              <w:t>18</w:t>
            </w:r>
          </w:p>
        </w:tc>
        <w:tc>
          <w:tcPr>
            <w:tcW w:w="1027" w:type="dxa"/>
          </w:tcPr>
          <w:p w14:paraId="4D3131C6" w14:textId="77777777" w:rsidR="006E3681" w:rsidRPr="00047DAD" w:rsidRDefault="00FA7566">
            <w:pPr>
              <w:pStyle w:val="afffff3"/>
              <w:widowControl/>
              <w:ind w:firstLine="0"/>
              <w:jc w:val="left"/>
              <w:rPr>
                <w:rFonts w:cs="Times New Roman"/>
                <w:sz w:val="22"/>
              </w:rPr>
            </w:pPr>
            <w:r w:rsidRPr="00047DAD">
              <w:rPr>
                <w:rFonts w:cs="Times New Roman"/>
                <w:sz w:val="22"/>
              </w:rPr>
              <w:t>16451</w:t>
            </w:r>
          </w:p>
        </w:tc>
        <w:tc>
          <w:tcPr>
            <w:tcW w:w="1137" w:type="dxa"/>
          </w:tcPr>
          <w:p w14:paraId="734F44D4" w14:textId="77777777" w:rsidR="006E3681" w:rsidRPr="00047DAD" w:rsidRDefault="00FA7566">
            <w:pPr>
              <w:pStyle w:val="afffff3"/>
              <w:widowControl/>
              <w:ind w:firstLine="0"/>
              <w:jc w:val="left"/>
              <w:rPr>
                <w:rFonts w:cs="Times New Roman"/>
                <w:sz w:val="22"/>
              </w:rPr>
            </w:pPr>
            <w:r w:rsidRPr="00047DAD">
              <w:rPr>
                <w:rFonts w:cs="Times New Roman"/>
                <w:sz w:val="22"/>
              </w:rPr>
              <w:t>30786</w:t>
            </w:r>
          </w:p>
        </w:tc>
        <w:tc>
          <w:tcPr>
            <w:tcW w:w="1107" w:type="dxa"/>
          </w:tcPr>
          <w:p w14:paraId="4310794B" w14:textId="77777777" w:rsidR="006E3681" w:rsidRPr="00047DAD" w:rsidRDefault="00FA7566">
            <w:pPr>
              <w:pStyle w:val="afffff3"/>
              <w:widowControl/>
              <w:ind w:firstLine="0"/>
              <w:jc w:val="left"/>
              <w:rPr>
                <w:rFonts w:cs="Times New Roman"/>
                <w:sz w:val="22"/>
              </w:rPr>
            </w:pPr>
            <w:r w:rsidRPr="00047DAD">
              <w:rPr>
                <w:rFonts w:cs="Times New Roman"/>
                <w:sz w:val="22"/>
              </w:rPr>
              <w:t>14335</w:t>
            </w:r>
          </w:p>
        </w:tc>
      </w:tr>
      <w:tr w:rsidR="00FB3985" w:rsidRPr="00047DAD" w14:paraId="30812438" w14:textId="77777777" w:rsidTr="005E22AA">
        <w:trPr>
          <w:trHeight w:val="126"/>
        </w:trPr>
        <w:tc>
          <w:tcPr>
            <w:tcW w:w="2253" w:type="dxa"/>
          </w:tcPr>
          <w:p w14:paraId="1E507BBC" w14:textId="77777777" w:rsidR="00FB3985" w:rsidRPr="00047DAD" w:rsidRDefault="00FB3985" w:rsidP="00FB3985">
            <w:pPr>
              <w:widowControl w:val="0"/>
              <w:ind w:firstLine="0"/>
              <w:jc w:val="left"/>
              <w:rPr>
                <w:rFonts w:cs="Times New Roman"/>
                <w:b/>
                <w:bCs/>
                <w:sz w:val="22"/>
              </w:rPr>
            </w:pPr>
            <w:r w:rsidRPr="00047DAD">
              <w:rPr>
                <w:rFonts w:eastAsia="Calibri" w:cs="Times New Roman"/>
                <w:b/>
                <w:bCs/>
                <w:sz w:val="22"/>
              </w:rPr>
              <w:t>Всего по городу Махачкала</w:t>
            </w:r>
          </w:p>
        </w:tc>
        <w:tc>
          <w:tcPr>
            <w:tcW w:w="964" w:type="dxa"/>
          </w:tcPr>
          <w:p w14:paraId="10A7A9E6" w14:textId="77777777" w:rsidR="00FB3985" w:rsidRPr="00047DAD" w:rsidRDefault="00FB3985" w:rsidP="00FB3985">
            <w:pPr>
              <w:pStyle w:val="afffff3"/>
              <w:widowControl/>
              <w:ind w:firstLine="0"/>
              <w:jc w:val="left"/>
              <w:rPr>
                <w:rFonts w:cs="Times New Roman"/>
                <w:b/>
                <w:bCs/>
                <w:sz w:val="22"/>
              </w:rPr>
            </w:pPr>
            <w:r w:rsidRPr="00047DAD">
              <w:rPr>
                <w:rFonts w:eastAsia="Times New Roman" w:cs="Times New Roman"/>
                <w:b/>
                <w:bCs/>
                <w:color w:val="000000"/>
                <w:sz w:val="22"/>
                <w:lang w:eastAsia="ru-RU"/>
              </w:rPr>
              <w:t>68387</w:t>
            </w:r>
          </w:p>
        </w:tc>
        <w:tc>
          <w:tcPr>
            <w:tcW w:w="956" w:type="dxa"/>
          </w:tcPr>
          <w:p w14:paraId="0B2DA4CA" w14:textId="77777777" w:rsidR="00FB3985" w:rsidRPr="00047DAD" w:rsidRDefault="00FB3985" w:rsidP="00FB3985">
            <w:pPr>
              <w:pStyle w:val="afffff3"/>
              <w:widowControl/>
              <w:ind w:firstLine="0"/>
              <w:jc w:val="left"/>
              <w:rPr>
                <w:rFonts w:cs="Times New Roman"/>
                <w:b/>
                <w:bCs/>
                <w:sz w:val="22"/>
              </w:rPr>
            </w:pPr>
            <w:r w:rsidRPr="00047DAD">
              <w:rPr>
                <w:rFonts w:eastAsia="Times New Roman" w:cs="Times New Roman"/>
                <w:b/>
                <w:bCs/>
                <w:color w:val="000000"/>
                <w:sz w:val="22"/>
                <w:lang w:eastAsia="ru-RU"/>
              </w:rPr>
              <w:t>11698</w:t>
            </w:r>
          </w:p>
        </w:tc>
        <w:tc>
          <w:tcPr>
            <w:tcW w:w="980" w:type="dxa"/>
          </w:tcPr>
          <w:p w14:paraId="711790C1" w14:textId="77777777" w:rsidR="00FB3985" w:rsidRPr="00047DAD" w:rsidRDefault="00FB3985" w:rsidP="00FB3985">
            <w:pPr>
              <w:pStyle w:val="afffff3"/>
              <w:widowControl/>
              <w:ind w:firstLine="0"/>
              <w:jc w:val="left"/>
              <w:rPr>
                <w:rFonts w:cs="Times New Roman"/>
                <w:b/>
                <w:bCs/>
                <w:sz w:val="22"/>
              </w:rPr>
            </w:pPr>
            <w:r w:rsidRPr="00047DAD">
              <w:rPr>
                <w:rFonts w:eastAsia="Times New Roman" w:cs="Times New Roman"/>
                <w:b/>
                <w:bCs/>
                <w:color w:val="000000"/>
                <w:sz w:val="22"/>
                <w:lang w:eastAsia="ru-RU"/>
              </w:rPr>
              <w:t>80085</w:t>
            </w:r>
          </w:p>
        </w:tc>
        <w:tc>
          <w:tcPr>
            <w:tcW w:w="1248" w:type="dxa"/>
          </w:tcPr>
          <w:p w14:paraId="30191EDF" w14:textId="77777777" w:rsidR="00FB3985" w:rsidRPr="00047DAD" w:rsidRDefault="00FB3985" w:rsidP="00FB3985">
            <w:pPr>
              <w:pStyle w:val="afffff3"/>
              <w:widowControl/>
              <w:ind w:firstLine="0"/>
              <w:jc w:val="left"/>
              <w:rPr>
                <w:rFonts w:cs="Times New Roman"/>
                <w:b/>
                <w:bCs/>
                <w:sz w:val="22"/>
              </w:rPr>
            </w:pPr>
            <w:r w:rsidRPr="00047DAD">
              <w:rPr>
                <w:rFonts w:eastAsia="Times New Roman" w:cs="Times New Roman"/>
                <w:b/>
                <w:bCs/>
                <w:color w:val="000000"/>
                <w:sz w:val="22"/>
                <w:lang w:eastAsia="ru-RU"/>
              </w:rPr>
              <w:t>51</w:t>
            </w:r>
          </w:p>
        </w:tc>
        <w:tc>
          <w:tcPr>
            <w:tcW w:w="1027" w:type="dxa"/>
          </w:tcPr>
          <w:p w14:paraId="4EC21412" w14:textId="77777777" w:rsidR="00FB3985" w:rsidRPr="00047DAD" w:rsidRDefault="00FB3985" w:rsidP="00FB3985">
            <w:pPr>
              <w:pStyle w:val="afffff3"/>
              <w:widowControl/>
              <w:ind w:firstLine="0"/>
              <w:jc w:val="left"/>
              <w:rPr>
                <w:rFonts w:cs="Times New Roman"/>
                <w:b/>
                <w:bCs/>
                <w:sz w:val="22"/>
              </w:rPr>
            </w:pPr>
            <w:r w:rsidRPr="00047DAD">
              <w:rPr>
                <w:rFonts w:eastAsia="Times New Roman" w:cs="Times New Roman"/>
                <w:b/>
                <w:bCs/>
                <w:color w:val="000000"/>
                <w:sz w:val="22"/>
                <w:lang w:eastAsia="ru-RU"/>
              </w:rPr>
              <w:t>41309</w:t>
            </w:r>
          </w:p>
        </w:tc>
        <w:tc>
          <w:tcPr>
            <w:tcW w:w="1137" w:type="dxa"/>
          </w:tcPr>
          <w:p w14:paraId="0688E630" w14:textId="77777777" w:rsidR="00FB3985" w:rsidRPr="00047DAD" w:rsidRDefault="00FB3985" w:rsidP="00FB3985">
            <w:pPr>
              <w:pStyle w:val="afffff3"/>
              <w:widowControl/>
              <w:ind w:firstLine="0"/>
              <w:jc w:val="left"/>
              <w:rPr>
                <w:rFonts w:cs="Times New Roman"/>
                <w:b/>
                <w:bCs/>
                <w:sz w:val="22"/>
              </w:rPr>
            </w:pPr>
            <w:r w:rsidRPr="00047DAD">
              <w:rPr>
                <w:rFonts w:eastAsia="Times New Roman" w:cs="Times New Roman"/>
                <w:b/>
                <w:bCs/>
                <w:color w:val="000000"/>
                <w:sz w:val="22"/>
                <w:lang w:eastAsia="ru-RU"/>
              </w:rPr>
              <w:t>83311</w:t>
            </w:r>
          </w:p>
        </w:tc>
        <w:tc>
          <w:tcPr>
            <w:tcW w:w="1107" w:type="dxa"/>
          </w:tcPr>
          <w:p w14:paraId="4CF36547" w14:textId="77777777" w:rsidR="00FB3985" w:rsidRPr="00047DAD" w:rsidRDefault="00FB3985" w:rsidP="00FB3985">
            <w:pPr>
              <w:pStyle w:val="afffff3"/>
              <w:widowControl/>
              <w:ind w:firstLine="0"/>
              <w:jc w:val="left"/>
              <w:rPr>
                <w:rFonts w:cs="Times New Roman"/>
                <w:b/>
                <w:bCs/>
                <w:sz w:val="22"/>
              </w:rPr>
            </w:pPr>
            <w:r w:rsidRPr="00047DAD">
              <w:rPr>
                <w:rFonts w:eastAsia="Times New Roman" w:cs="Times New Roman"/>
                <w:b/>
                <w:bCs/>
                <w:color w:val="000000"/>
                <w:sz w:val="22"/>
                <w:lang w:eastAsia="ru-RU"/>
              </w:rPr>
              <w:t>42002</w:t>
            </w:r>
          </w:p>
        </w:tc>
      </w:tr>
      <w:tr w:rsidR="00FB3985" w:rsidRPr="00047DAD" w14:paraId="284C93E6" w14:textId="77777777" w:rsidTr="005E22AA">
        <w:tc>
          <w:tcPr>
            <w:tcW w:w="2253" w:type="dxa"/>
          </w:tcPr>
          <w:p w14:paraId="6557407F"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пос. Ленинкент</w:t>
            </w:r>
          </w:p>
        </w:tc>
        <w:tc>
          <w:tcPr>
            <w:tcW w:w="964" w:type="dxa"/>
          </w:tcPr>
          <w:p w14:paraId="5F524544"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2148</w:t>
            </w:r>
          </w:p>
        </w:tc>
        <w:tc>
          <w:tcPr>
            <w:tcW w:w="956" w:type="dxa"/>
          </w:tcPr>
          <w:p w14:paraId="72382894"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535</w:t>
            </w:r>
          </w:p>
        </w:tc>
        <w:tc>
          <w:tcPr>
            <w:tcW w:w="980" w:type="dxa"/>
          </w:tcPr>
          <w:p w14:paraId="6F799EAA"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2683</w:t>
            </w:r>
          </w:p>
        </w:tc>
        <w:tc>
          <w:tcPr>
            <w:tcW w:w="1248" w:type="dxa"/>
          </w:tcPr>
          <w:p w14:paraId="27C8C4FD"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5C39E0AB"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640</w:t>
            </w:r>
          </w:p>
        </w:tc>
        <w:tc>
          <w:tcPr>
            <w:tcW w:w="1137" w:type="dxa"/>
          </w:tcPr>
          <w:p w14:paraId="336CFA41"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1928</w:t>
            </w:r>
          </w:p>
        </w:tc>
        <w:tc>
          <w:tcPr>
            <w:tcW w:w="1107" w:type="dxa"/>
          </w:tcPr>
          <w:p w14:paraId="76C96C4C"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1288</w:t>
            </w:r>
          </w:p>
        </w:tc>
      </w:tr>
      <w:tr w:rsidR="00FB3985" w:rsidRPr="00047DAD" w14:paraId="1ED7DDA7" w14:textId="77777777" w:rsidTr="005E22AA">
        <w:tc>
          <w:tcPr>
            <w:tcW w:w="2253" w:type="dxa"/>
          </w:tcPr>
          <w:p w14:paraId="1CD2B4CD"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пос. Шамхал</w:t>
            </w:r>
          </w:p>
        </w:tc>
        <w:tc>
          <w:tcPr>
            <w:tcW w:w="964" w:type="dxa"/>
          </w:tcPr>
          <w:p w14:paraId="5A6ED292"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1224</w:t>
            </w:r>
          </w:p>
        </w:tc>
        <w:tc>
          <w:tcPr>
            <w:tcW w:w="956" w:type="dxa"/>
          </w:tcPr>
          <w:p w14:paraId="68910A6C"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305</w:t>
            </w:r>
          </w:p>
        </w:tc>
        <w:tc>
          <w:tcPr>
            <w:tcW w:w="980" w:type="dxa"/>
          </w:tcPr>
          <w:p w14:paraId="1F49B3D8"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1529</w:t>
            </w:r>
          </w:p>
        </w:tc>
        <w:tc>
          <w:tcPr>
            <w:tcW w:w="1248" w:type="dxa"/>
          </w:tcPr>
          <w:p w14:paraId="69851A71"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3</w:t>
            </w:r>
          </w:p>
        </w:tc>
        <w:tc>
          <w:tcPr>
            <w:tcW w:w="1027" w:type="dxa"/>
          </w:tcPr>
          <w:p w14:paraId="32544B00"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770</w:t>
            </w:r>
          </w:p>
        </w:tc>
        <w:tc>
          <w:tcPr>
            <w:tcW w:w="1137" w:type="dxa"/>
          </w:tcPr>
          <w:p w14:paraId="66CE12B1"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2107</w:t>
            </w:r>
          </w:p>
        </w:tc>
        <w:tc>
          <w:tcPr>
            <w:tcW w:w="1107" w:type="dxa"/>
          </w:tcPr>
          <w:p w14:paraId="0AB00C63"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1337</w:t>
            </w:r>
          </w:p>
        </w:tc>
      </w:tr>
      <w:tr w:rsidR="00FB3985" w:rsidRPr="00047DAD" w14:paraId="7CAD03D0" w14:textId="77777777" w:rsidTr="005E22AA">
        <w:tc>
          <w:tcPr>
            <w:tcW w:w="2253" w:type="dxa"/>
          </w:tcPr>
          <w:p w14:paraId="5A5EFF2C"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пос. Сулак</w:t>
            </w:r>
          </w:p>
        </w:tc>
        <w:tc>
          <w:tcPr>
            <w:tcW w:w="964" w:type="dxa"/>
          </w:tcPr>
          <w:p w14:paraId="09701AF9"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1073</w:t>
            </w:r>
          </w:p>
        </w:tc>
        <w:tc>
          <w:tcPr>
            <w:tcW w:w="956" w:type="dxa"/>
          </w:tcPr>
          <w:p w14:paraId="2CC769B9"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267</w:t>
            </w:r>
          </w:p>
        </w:tc>
        <w:tc>
          <w:tcPr>
            <w:tcW w:w="980" w:type="dxa"/>
          </w:tcPr>
          <w:p w14:paraId="792F9893"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1340</w:t>
            </w:r>
          </w:p>
        </w:tc>
        <w:tc>
          <w:tcPr>
            <w:tcW w:w="1248" w:type="dxa"/>
          </w:tcPr>
          <w:p w14:paraId="31FD2C59"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589B305E"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690</w:t>
            </w:r>
          </w:p>
        </w:tc>
        <w:tc>
          <w:tcPr>
            <w:tcW w:w="1137" w:type="dxa"/>
          </w:tcPr>
          <w:p w14:paraId="549B5E6A"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713</w:t>
            </w:r>
          </w:p>
        </w:tc>
        <w:tc>
          <w:tcPr>
            <w:tcW w:w="1107" w:type="dxa"/>
          </w:tcPr>
          <w:p w14:paraId="6781E14C"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23</w:t>
            </w:r>
          </w:p>
        </w:tc>
      </w:tr>
      <w:tr w:rsidR="00FB3985" w:rsidRPr="00047DAD" w14:paraId="44DC6B2D" w14:textId="77777777" w:rsidTr="005E22AA">
        <w:trPr>
          <w:trHeight w:val="96"/>
        </w:trPr>
        <w:tc>
          <w:tcPr>
            <w:tcW w:w="2253" w:type="dxa"/>
          </w:tcPr>
          <w:p w14:paraId="14782F49"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пос. Семендер</w:t>
            </w:r>
          </w:p>
        </w:tc>
        <w:tc>
          <w:tcPr>
            <w:tcW w:w="964" w:type="dxa"/>
          </w:tcPr>
          <w:p w14:paraId="61BACC93"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1723</w:t>
            </w:r>
          </w:p>
        </w:tc>
        <w:tc>
          <w:tcPr>
            <w:tcW w:w="956" w:type="dxa"/>
          </w:tcPr>
          <w:p w14:paraId="56470110"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430</w:t>
            </w:r>
          </w:p>
        </w:tc>
        <w:tc>
          <w:tcPr>
            <w:tcW w:w="980" w:type="dxa"/>
          </w:tcPr>
          <w:p w14:paraId="7D009E99"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2153</w:t>
            </w:r>
          </w:p>
        </w:tc>
        <w:tc>
          <w:tcPr>
            <w:tcW w:w="1248" w:type="dxa"/>
          </w:tcPr>
          <w:p w14:paraId="1BD140FB"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45B69827"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1296</w:t>
            </w:r>
          </w:p>
        </w:tc>
        <w:tc>
          <w:tcPr>
            <w:tcW w:w="1137" w:type="dxa"/>
          </w:tcPr>
          <w:p w14:paraId="08F7E823"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4120</w:t>
            </w:r>
          </w:p>
        </w:tc>
        <w:tc>
          <w:tcPr>
            <w:tcW w:w="1107" w:type="dxa"/>
          </w:tcPr>
          <w:p w14:paraId="299143A2"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2824</w:t>
            </w:r>
          </w:p>
        </w:tc>
      </w:tr>
      <w:tr w:rsidR="00FB3985" w:rsidRPr="00047DAD" w14:paraId="6B34BD9D" w14:textId="77777777" w:rsidTr="005E22AA">
        <w:trPr>
          <w:trHeight w:val="117"/>
        </w:trPr>
        <w:tc>
          <w:tcPr>
            <w:tcW w:w="2253" w:type="dxa"/>
          </w:tcPr>
          <w:p w14:paraId="57088892"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село Красноармейское</w:t>
            </w:r>
          </w:p>
        </w:tc>
        <w:tc>
          <w:tcPr>
            <w:tcW w:w="964" w:type="dxa"/>
          </w:tcPr>
          <w:p w14:paraId="7D6C201A"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638</w:t>
            </w:r>
          </w:p>
        </w:tc>
        <w:tc>
          <w:tcPr>
            <w:tcW w:w="956" w:type="dxa"/>
          </w:tcPr>
          <w:p w14:paraId="38188832"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160</w:t>
            </w:r>
          </w:p>
        </w:tc>
        <w:tc>
          <w:tcPr>
            <w:tcW w:w="980" w:type="dxa"/>
          </w:tcPr>
          <w:p w14:paraId="202DBEA8"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798</w:t>
            </w:r>
          </w:p>
        </w:tc>
        <w:tc>
          <w:tcPr>
            <w:tcW w:w="1248" w:type="dxa"/>
          </w:tcPr>
          <w:p w14:paraId="15F7FA5E"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0</w:t>
            </w:r>
          </w:p>
        </w:tc>
        <w:tc>
          <w:tcPr>
            <w:tcW w:w="1027" w:type="dxa"/>
          </w:tcPr>
          <w:p w14:paraId="654C98A0"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137" w:type="dxa"/>
          </w:tcPr>
          <w:p w14:paraId="46881FF8"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107" w:type="dxa"/>
          </w:tcPr>
          <w:p w14:paraId="6F3F51DF"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0***</w:t>
            </w:r>
          </w:p>
        </w:tc>
      </w:tr>
      <w:tr w:rsidR="00FB3985" w:rsidRPr="00047DAD" w14:paraId="342FA6D5" w14:textId="77777777" w:rsidTr="005E22AA">
        <w:tc>
          <w:tcPr>
            <w:tcW w:w="2253" w:type="dxa"/>
          </w:tcPr>
          <w:p w14:paraId="615B1590"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село Богатыревка</w:t>
            </w:r>
          </w:p>
        </w:tc>
        <w:tc>
          <w:tcPr>
            <w:tcW w:w="964" w:type="dxa"/>
          </w:tcPr>
          <w:p w14:paraId="7E5713F2"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518</w:t>
            </w:r>
          </w:p>
        </w:tc>
        <w:tc>
          <w:tcPr>
            <w:tcW w:w="956" w:type="dxa"/>
          </w:tcPr>
          <w:p w14:paraId="6DA5148F"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129</w:t>
            </w:r>
          </w:p>
        </w:tc>
        <w:tc>
          <w:tcPr>
            <w:tcW w:w="980" w:type="dxa"/>
          </w:tcPr>
          <w:p w14:paraId="7112B6A5"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647</w:t>
            </w:r>
          </w:p>
        </w:tc>
        <w:tc>
          <w:tcPr>
            <w:tcW w:w="1248" w:type="dxa"/>
          </w:tcPr>
          <w:p w14:paraId="75F5CC27"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71A5E9E1"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320</w:t>
            </w:r>
          </w:p>
        </w:tc>
        <w:tc>
          <w:tcPr>
            <w:tcW w:w="1137" w:type="dxa"/>
          </w:tcPr>
          <w:p w14:paraId="050A445E"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596</w:t>
            </w:r>
          </w:p>
        </w:tc>
        <w:tc>
          <w:tcPr>
            <w:tcW w:w="1107" w:type="dxa"/>
          </w:tcPr>
          <w:p w14:paraId="75ED85B7"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276</w:t>
            </w:r>
          </w:p>
        </w:tc>
      </w:tr>
      <w:tr w:rsidR="00FB3985" w:rsidRPr="00047DAD" w14:paraId="5AB0E997" w14:textId="77777777" w:rsidTr="005E22AA">
        <w:tc>
          <w:tcPr>
            <w:tcW w:w="2253" w:type="dxa"/>
          </w:tcPr>
          <w:p w14:paraId="231FFBD8"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село Шамхал-Термен</w:t>
            </w:r>
          </w:p>
        </w:tc>
        <w:tc>
          <w:tcPr>
            <w:tcW w:w="964" w:type="dxa"/>
          </w:tcPr>
          <w:p w14:paraId="1D0D455E"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964</w:t>
            </w:r>
          </w:p>
        </w:tc>
        <w:tc>
          <w:tcPr>
            <w:tcW w:w="956" w:type="dxa"/>
          </w:tcPr>
          <w:p w14:paraId="212AEDF5"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240</w:t>
            </w:r>
          </w:p>
        </w:tc>
        <w:tc>
          <w:tcPr>
            <w:tcW w:w="980" w:type="dxa"/>
          </w:tcPr>
          <w:p w14:paraId="06F79C6F"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1204</w:t>
            </w:r>
          </w:p>
        </w:tc>
        <w:tc>
          <w:tcPr>
            <w:tcW w:w="1248" w:type="dxa"/>
          </w:tcPr>
          <w:p w14:paraId="64390C4A"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7B995509"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640</w:t>
            </w:r>
          </w:p>
        </w:tc>
        <w:tc>
          <w:tcPr>
            <w:tcW w:w="1137" w:type="dxa"/>
          </w:tcPr>
          <w:p w14:paraId="44603886"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1319</w:t>
            </w:r>
          </w:p>
        </w:tc>
        <w:tc>
          <w:tcPr>
            <w:tcW w:w="1107" w:type="dxa"/>
          </w:tcPr>
          <w:p w14:paraId="3A654911"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679</w:t>
            </w:r>
          </w:p>
        </w:tc>
      </w:tr>
      <w:tr w:rsidR="00FB3985" w:rsidRPr="00047DAD" w14:paraId="18EA288B" w14:textId="77777777" w:rsidTr="005E22AA">
        <w:tc>
          <w:tcPr>
            <w:tcW w:w="2253" w:type="dxa"/>
          </w:tcPr>
          <w:p w14:paraId="4FFE2C95"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село Остров Чечень</w:t>
            </w:r>
          </w:p>
        </w:tc>
        <w:tc>
          <w:tcPr>
            <w:tcW w:w="964" w:type="dxa"/>
          </w:tcPr>
          <w:p w14:paraId="65012B17"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13</w:t>
            </w:r>
          </w:p>
        </w:tc>
        <w:tc>
          <w:tcPr>
            <w:tcW w:w="956" w:type="dxa"/>
          </w:tcPr>
          <w:p w14:paraId="78DEFED3"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3</w:t>
            </w:r>
          </w:p>
        </w:tc>
        <w:tc>
          <w:tcPr>
            <w:tcW w:w="980" w:type="dxa"/>
          </w:tcPr>
          <w:p w14:paraId="1DE2CCF4"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16</w:t>
            </w:r>
          </w:p>
        </w:tc>
        <w:tc>
          <w:tcPr>
            <w:tcW w:w="1248" w:type="dxa"/>
          </w:tcPr>
          <w:p w14:paraId="20DD807D"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6C96F8B3"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150</w:t>
            </w:r>
          </w:p>
        </w:tc>
        <w:tc>
          <w:tcPr>
            <w:tcW w:w="1137" w:type="dxa"/>
          </w:tcPr>
          <w:p w14:paraId="76CFDB31"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5</w:t>
            </w:r>
          </w:p>
        </w:tc>
        <w:tc>
          <w:tcPr>
            <w:tcW w:w="1107" w:type="dxa"/>
          </w:tcPr>
          <w:p w14:paraId="1F18E3DC"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w:t>
            </w:r>
          </w:p>
        </w:tc>
      </w:tr>
      <w:tr w:rsidR="00FB3985" w:rsidRPr="00047DAD" w14:paraId="5CC806D5" w14:textId="77777777" w:rsidTr="005E22AA">
        <w:tc>
          <w:tcPr>
            <w:tcW w:w="2253" w:type="dxa"/>
          </w:tcPr>
          <w:p w14:paraId="6A222A1F"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пос. Новый Кяхулай</w:t>
            </w:r>
          </w:p>
        </w:tc>
        <w:tc>
          <w:tcPr>
            <w:tcW w:w="964" w:type="dxa"/>
          </w:tcPr>
          <w:p w14:paraId="3BB6C7FF"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885</w:t>
            </w:r>
          </w:p>
        </w:tc>
        <w:tc>
          <w:tcPr>
            <w:tcW w:w="956" w:type="dxa"/>
          </w:tcPr>
          <w:p w14:paraId="6E234837"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220</w:t>
            </w:r>
          </w:p>
        </w:tc>
        <w:tc>
          <w:tcPr>
            <w:tcW w:w="980" w:type="dxa"/>
          </w:tcPr>
          <w:p w14:paraId="5A966A3A"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1105</w:t>
            </w:r>
          </w:p>
        </w:tc>
        <w:tc>
          <w:tcPr>
            <w:tcW w:w="1248" w:type="dxa"/>
          </w:tcPr>
          <w:p w14:paraId="577623D6"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6A49B0BE"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1296</w:t>
            </w:r>
          </w:p>
        </w:tc>
        <w:tc>
          <w:tcPr>
            <w:tcW w:w="1137" w:type="dxa"/>
          </w:tcPr>
          <w:p w14:paraId="280E475C"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1823</w:t>
            </w:r>
          </w:p>
        </w:tc>
        <w:tc>
          <w:tcPr>
            <w:tcW w:w="1107" w:type="dxa"/>
          </w:tcPr>
          <w:p w14:paraId="46D46233"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527</w:t>
            </w:r>
          </w:p>
        </w:tc>
      </w:tr>
      <w:tr w:rsidR="00FB3985" w:rsidRPr="00047DAD" w14:paraId="37306464" w14:textId="77777777" w:rsidTr="005E22AA">
        <w:tc>
          <w:tcPr>
            <w:tcW w:w="2253" w:type="dxa"/>
          </w:tcPr>
          <w:p w14:paraId="00BAFE16"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село Талги</w:t>
            </w:r>
          </w:p>
        </w:tc>
        <w:tc>
          <w:tcPr>
            <w:tcW w:w="964" w:type="dxa"/>
          </w:tcPr>
          <w:p w14:paraId="20B24A44"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287</w:t>
            </w:r>
          </w:p>
        </w:tc>
        <w:tc>
          <w:tcPr>
            <w:tcW w:w="956" w:type="dxa"/>
          </w:tcPr>
          <w:p w14:paraId="72D7D5FD"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71</w:t>
            </w:r>
          </w:p>
        </w:tc>
        <w:tc>
          <w:tcPr>
            <w:tcW w:w="980" w:type="dxa"/>
          </w:tcPr>
          <w:p w14:paraId="5D393498"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358</w:t>
            </w:r>
          </w:p>
        </w:tc>
        <w:tc>
          <w:tcPr>
            <w:tcW w:w="1248" w:type="dxa"/>
          </w:tcPr>
          <w:p w14:paraId="76A3A02E"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7E44F34D"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360</w:t>
            </w:r>
          </w:p>
        </w:tc>
        <w:tc>
          <w:tcPr>
            <w:tcW w:w="1137" w:type="dxa"/>
          </w:tcPr>
          <w:p w14:paraId="3636D512"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431</w:t>
            </w:r>
          </w:p>
        </w:tc>
        <w:tc>
          <w:tcPr>
            <w:tcW w:w="1107" w:type="dxa"/>
          </w:tcPr>
          <w:p w14:paraId="7098F65E"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71</w:t>
            </w:r>
          </w:p>
        </w:tc>
      </w:tr>
      <w:tr w:rsidR="00FB3985" w:rsidRPr="00047DAD" w14:paraId="06AF2E0E" w14:textId="77777777" w:rsidTr="005E22AA">
        <w:tc>
          <w:tcPr>
            <w:tcW w:w="2253" w:type="dxa"/>
          </w:tcPr>
          <w:p w14:paraId="56882E10"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село Новый Хушет</w:t>
            </w:r>
          </w:p>
        </w:tc>
        <w:tc>
          <w:tcPr>
            <w:tcW w:w="964" w:type="dxa"/>
          </w:tcPr>
          <w:p w14:paraId="415BFE91"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1568</w:t>
            </w:r>
          </w:p>
        </w:tc>
        <w:tc>
          <w:tcPr>
            <w:tcW w:w="956" w:type="dxa"/>
          </w:tcPr>
          <w:p w14:paraId="0141E9F4"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391</w:t>
            </w:r>
          </w:p>
        </w:tc>
        <w:tc>
          <w:tcPr>
            <w:tcW w:w="980" w:type="dxa"/>
          </w:tcPr>
          <w:p w14:paraId="58B8F0FC"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1959</w:t>
            </w:r>
          </w:p>
        </w:tc>
        <w:tc>
          <w:tcPr>
            <w:tcW w:w="1248" w:type="dxa"/>
          </w:tcPr>
          <w:p w14:paraId="4A01C7FE"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4162356A"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1200</w:t>
            </w:r>
          </w:p>
        </w:tc>
        <w:tc>
          <w:tcPr>
            <w:tcW w:w="1137" w:type="dxa"/>
          </w:tcPr>
          <w:p w14:paraId="6FA7EAB0"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3308</w:t>
            </w:r>
          </w:p>
        </w:tc>
        <w:tc>
          <w:tcPr>
            <w:tcW w:w="1107" w:type="dxa"/>
          </w:tcPr>
          <w:p w14:paraId="17E35135"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2108</w:t>
            </w:r>
          </w:p>
        </w:tc>
      </w:tr>
      <w:tr w:rsidR="00FB3985" w:rsidRPr="00047DAD" w14:paraId="12E31844" w14:textId="77777777" w:rsidTr="005E22AA">
        <w:tc>
          <w:tcPr>
            <w:tcW w:w="2253" w:type="dxa"/>
          </w:tcPr>
          <w:p w14:paraId="098693B9"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пос. Тарки</w:t>
            </w:r>
          </w:p>
        </w:tc>
        <w:tc>
          <w:tcPr>
            <w:tcW w:w="964" w:type="dxa"/>
          </w:tcPr>
          <w:p w14:paraId="0ADDE25F"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2012</w:t>
            </w:r>
          </w:p>
        </w:tc>
        <w:tc>
          <w:tcPr>
            <w:tcW w:w="956" w:type="dxa"/>
          </w:tcPr>
          <w:p w14:paraId="7D4218E5"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55</w:t>
            </w:r>
          </w:p>
        </w:tc>
        <w:tc>
          <w:tcPr>
            <w:tcW w:w="980" w:type="dxa"/>
          </w:tcPr>
          <w:p w14:paraId="6BC206D8"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2067</w:t>
            </w:r>
          </w:p>
        </w:tc>
        <w:tc>
          <w:tcPr>
            <w:tcW w:w="1248" w:type="dxa"/>
          </w:tcPr>
          <w:p w14:paraId="0D8D7DD7"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2</w:t>
            </w:r>
          </w:p>
        </w:tc>
        <w:tc>
          <w:tcPr>
            <w:tcW w:w="1027" w:type="dxa"/>
          </w:tcPr>
          <w:p w14:paraId="08214DD7"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1144</w:t>
            </w:r>
          </w:p>
        </w:tc>
        <w:tc>
          <w:tcPr>
            <w:tcW w:w="1137" w:type="dxa"/>
          </w:tcPr>
          <w:p w14:paraId="00B3F572"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2292</w:t>
            </w:r>
          </w:p>
        </w:tc>
        <w:tc>
          <w:tcPr>
            <w:tcW w:w="1107" w:type="dxa"/>
          </w:tcPr>
          <w:p w14:paraId="12DBBCB5"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1148</w:t>
            </w:r>
          </w:p>
        </w:tc>
      </w:tr>
      <w:tr w:rsidR="00FB3985" w:rsidRPr="00047DAD" w14:paraId="61663FB0" w14:textId="77777777" w:rsidTr="005E22AA">
        <w:trPr>
          <w:trHeight w:val="132"/>
        </w:trPr>
        <w:tc>
          <w:tcPr>
            <w:tcW w:w="2253" w:type="dxa"/>
          </w:tcPr>
          <w:p w14:paraId="2D26A3A3"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пос. Альбурикент</w:t>
            </w:r>
          </w:p>
        </w:tc>
        <w:tc>
          <w:tcPr>
            <w:tcW w:w="964" w:type="dxa"/>
          </w:tcPr>
          <w:p w14:paraId="3E606584"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1163</w:t>
            </w:r>
          </w:p>
        </w:tc>
        <w:tc>
          <w:tcPr>
            <w:tcW w:w="956" w:type="dxa"/>
          </w:tcPr>
          <w:p w14:paraId="13234B1D"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32</w:t>
            </w:r>
          </w:p>
        </w:tc>
        <w:tc>
          <w:tcPr>
            <w:tcW w:w="980" w:type="dxa"/>
          </w:tcPr>
          <w:p w14:paraId="4C0564B6"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1195</w:t>
            </w:r>
          </w:p>
        </w:tc>
        <w:tc>
          <w:tcPr>
            <w:tcW w:w="1248" w:type="dxa"/>
          </w:tcPr>
          <w:p w14:paraId="05F57768"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0</w:t>
            </w:r>
          </w:p>
        </w:tc>
        <w:tc>
          <w:tcPr>
            <w:tcW w:w="1027" w:type="dxa"/>
          </w:tcPr>
          <w:p w14:paraId="34F289BA"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137" w:type="dxa"/>
          </w:tcPr>
          <w:p w14:paraId="579A8035"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0</w:t>
            </w:r>
          </w:p>
        </w:tc>
        <w:tc>
          <w:tcPr>
            <w:tcW w:w="1107" w:type="dxa"/>
          </w:tcPr>
          <w:p w14:paraId="5D3550B6"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0***</w:t>
            </w:r>
          </w:p>
        </w:tc>
      </w:tr>
      <w:tr w:rsidR="00FB3985" w:rsidRPr="00047DAD" w14:paraId="6811F324" w14:textId="77777777" w:rsidTr="005E22AA">
        <w:tc>
          <w:tcPr>
            <w:tcW w:w="2253" w:type="dxa"/>
          </w:tcPr>
          <w:p w14:paraId="2AA64085" w14:textId="77777777" w:rsidR="00FB3985" w:rsidRPr="00047DAD" w:rsidRDefault="00FB3985" w:rsidP="00FB3985">
            <w:pPr>
              <w:widowControl w:val="0"/>
              <w:ind w:firstLine="0"/>
              <w:jc w:val="left"/>
              <w:rPr>
                <w:rFonts w:cs="Times New Roman"/>
                <w:sz w:val="22"/>
              </w:rPr>
            </w:pPr>
            <w:r w:rsidRPr="00047DAD">
              <w:rPr>
                <w:rFonts w:eastAsia="NSimSun" w:cs="Times New Roman"/>
                <w:kern w:val="2"/>
                <w:sz w:val="22"/>
                <w:lang w:eastAsia="zh-CN" w:bidi="hi-IN"/>
              </w:rPr>
              <w:t>пос. Кяхулай</w:t>
            </w:r>
          </w:p>
        </w:tc>
        <w:tc>
          <w:tcPr>
            <w:tcW w:w="964" w:type="dxa"/>
          </w:tcPr>
          <w:p w14:paraId="4705F247"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815</w:t>
            </w:r>
          </w:p>
        </w:tc>
        <w:tc>
          <w:tcPr>
            <w:tcW w:w="956" w:type="dxa"/>
          </w:tcPr>
          <w:p w14:paraId="4A2C5DF7"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22</w:t>
            </w:r>
          </w:p>
        </w:tc>
        <w:tc>
          <w:tcPr>
            <w:tcW w:w="980" w:type="dxa"/>
          </w:tcPr>
          <w:p w14:paraId="231DB435"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837</w:t>
            </w:r>
          </w:p>
        </w:tc>
        <w:tc>
          <w:tcPr>
            <w:tcW w:w="1248" w:type="dxa"/>
          </w:tcPr>
          <w:p w14:paraId="4597292C"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1</w:t>
            </w:r>
          </w:p>
        </w:tc>
        <w:tc>
          <w:tcPr>
            <w:tcW w:w="1027" w:type="dxa"/>
          </w:tcPr>
          <w:p w14:paraId="5313679B"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120</w:t>
            </w:r>
          </w:p>
        </w:tc>
        <w:tc>
          <w:tcPr>
            <w:tcW w:w="1137" w:type="dxa"/>
          </w:tcPr>
          <w:p w14:paraId="2A7A915B"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color w:val="000000"/>
                <w:kern w:val="2"/>
                <w:sz w:val="22"/>
                <w:lang w:eastAsia="zh-CN" w:bidi="hi-IN"/>
              </w:rPr>
              <w:t>218</w:t>
            </w:r>
          </w:p>
        </w:tc>
        <w:tc>
          <w:tcPr>
            <w:tcW w:w="1107" w:type="dxa"/>
          </w:tcPr>
          <w:p w14:paraId="3B27270D"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color w:val="000000"/>
                <w:sz w:val="22"/>
              </w:rPr>
              <w:t>98</w:t>
            </w:r>
          </w:p>
        </w:tc>
      </w:tr>
      <w:tr w:rsidR="00FB3985" w:rsidRPr="00047DAD" w14:paraId="456C75E2" w14:textId="77777777" w:rsidTr="005E22AA">
        <w:tc>
          <w:tcPr>
            <w:tcW w:w="2253" w:type="dxa"/>
          </w:tcPr>
          <w:p w14:paraId="13A9889E"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Всего</w:t>
            </w:r>
          </w:p>
        </w:tc>
        <w:tc>
          <w:tcPr>
            <w:tcW w:w="964" w:type="dxa"/>
          </w:tcPr>
          <w:p w14:paraId="69EAD563"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83418</w:t>
            </w:r>
          </w:p>
        </w:tc>
        <w:tc>
          <w:tcPr>
            <w:tcW w:w="956" w:type="dxa"/>
          </w:tcPr>
          <w:p w14:paraId="71091572"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14558</w:t>
            </w:r>
          </w:p>
        </w:tc>
        <w:tc>
          <w:tcPr>
            <w:tcW w:w="980" w:type="dxa"/>
          </w:tcPr>
          <w:p w14:paraId="0488B87E"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97976</w:t>
            </w:r>
          </w:p>
        </w:tc>
        <w:tc>
          <w:tcPr>
            <w:tcW w:w="1248" w:type="dxa"/>
          </w:tcPr>
          <w:p w14:paraId="0C1A79D7" w14:textId="77777777" w:rsidR="00FB3985" w:rsidRPr="00047DAD" w:rsidRDefault="00FB3985" w:rsidP="00FB3985">
            <w:pPr>
              <w:pStyle w:val="afffff3"/>
              <w:widowControl/>
              <w:ind w:firstLine="0"/>
              <w:jc w:val="left"/>
              <w:rPr>
                <w:rFonts w:cs="Times New Roman"/>
                <w:sz w:val="22"/>
              </w:rPr>
            </w:pPr>
            <w:r w:rsidRPr="00047DAD">
              <w:rPr>
                <w:rFonts w:eastAsia="Calibri" w:cs="Times New Roman"/>
                <w:b/>
                <w:bCs/>
                <w:i/>
                <w:iCs/>
                <w:color w:val="000000"/>
                <w:sz w:val="22"/>
              </w:rPr>
              <w:t>66</w:t>
            </w:r>
          </w:p>
        </w:tc>
        <w:tc>
          <w:tcPr>
            <w:tcW w:w="1027" w:type="dxa"/>
          </w:tcPr>
          <w:p w14:paraId="6EC0EC31"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49935</w:t>
            </w:r>
          </w:p>
        </w:tc>
        <w:tc>
          <w:tcPr>
            <w:tcW w:w="1137" w:type="dxa"/>
          </w:tcPr>
          <w:p w14:paraId="7A3211C1" w14:textId="77777777" w:rsidR="00FB3985" w:rsidRPr="00047DAD" w:rsidRDefault="00FB3985" w:rsidP="00FB3985">
            <w:pPr>
              <w:pStyle w:val="afffff3"/>
              <w:widowControl/>
              <w:ind w:firstLine="0"/>
              <w:jc w:val="left"/>
              <w:rPr>
                <w:rFonts w:cs="Times New Roman"/>
                <w:sz w:val="22"/>
              </w:rPr>
            </w:pPr>
            <w:r w:rsidRPr="00047DAD">
              <w:rPr>
                <w:rFonts w:eastAsia="NSimSun" w:cs="Times New Roman"/>
                <w:b/>
                <w:bCs/>
                <w:i/>
                <w:iCs/>
                <w:color w:val="000000"/>
                <w:kern w:val="2"/>
                <w:sz w:val="22"/>
                <w:lang w:eastAsia="zh-CN" w:bidi="hi-IN"/>
              </w:rPr>
              <w:t>102171</w:t>
            </w:r>
          </w:p>
        </w:tc>
        <w:tc>
          <w:tcPr>
            <w:tcW w:w="1107" w:type="dxa"/>
          </w:tcPr>
          <w:p w14:paraId="6DDFFFFD" w14:textId="77777777" w:rsidR="00FB3985" w:rsidRPr="00047DAD" w:rsidRDefault="00FA7566" w:rsidP="00FB3985">
            <w:pPr>
              <w:pStyle w:val="afffff3"/>
              <w:widowControl/>
              <w:ind w:firstLine="0"/>
              <w:jc w:val="left"/>
              <w:rPr>
                <w:rFonts w:cs="Times New Roman"/>
                <w:sz w:val="22"/>
              </w:rPr>
            </w:pPr>
            <w:r w:rsidRPr="00047DAD">
              <w:rPr>
                <w:rFonts w:eastAsia="Calibri" w:cs="Times New Roman"/>
                <w:b/>
                <w:bCs/>
                <w:i/>
                <w:iCs/>
                <w:color w:val="000000"/>
                <w:sz w:val="22"/>
              </w:rPr>
              <w:t>52381</w:t>
            </w:r>
          </w:p>
        </w:tc>
      </w:tr>
      <w:tr w:rsidR="00FB3985" w:rsidRPr="00047DAD" w14:paraId="7BFDB739" w14:textId="77777777" w:rsidTr="005E22AA">
        <w:tc>
          <w:tcPr>
            <w:tcW w:w="9672" w:type="dxa"/>
            <w:gridSpan w:val="8"/>
          </w:tcPr>
          <w:p w14:paraId="6CF34B5F" w14:textId="77777777" w:rsidR="00FB3985" w:rsidRPr="00047DAD" w:rsidRDefault="00FB3985" w:rsidP="00FB3985">
            <w:pPr>
              <w:pStyle w:val="afffff3"/>
              <w:widowControl/>
              <w:ind w:firstLine="0"/>
              <w:jc w:val="left"/>
              <w:rPr>
                <w:rFonts w:cs="Times New Roman"/>
                <w:sz w:val="22"/>
              </w:rPr>
            </w:pPr>
            <w:r w:rsidRPr="00047DAD">
              <w:rPr>
                <w:rFonts w:eastAsia="Times New Roman" w:cs="Times New Roman"/>
                <w:color w:val="000000"/>
                <w:sz w:val="22"/>
                <w:lang w:eastAsia="ru-RU"/>
              </w:rPr>
              <w:t>Примечание:</w:t>
            </w:r>
          </w:p>
          <w:p w14:paraId="4C9F6768" w14:textId="77777777" w:rsidR="00FB3985" w:rsidRPr="00047DAD" w:rsidRDefault="00FB3985" w:rsidP="00FB3985">
            <w:pPr>
              <w:pStyle w:val="afffff3"/>
              <w:widowControl/>
              <w:ind w:firstLine="0"/>
              <w:jc w:val="left"/>
              <w:rPr>
                <w:rFonts w:cs="Times New Roman"/>
                <w:sz w:val="22"/>
              </w:rPr>
            </w:pPr>
            <w:r w:rsidRPr="00047DAD">
              <w:rPr>
                <w:rFonts w:eastAsia="Times New Roman" w:cs="Times New Roman"/>
                <w:color w:val="000000"/>
                <w:sz w:val="22"/>
                <w:lang w:eastAsia="ru-RU"/>
              </w:rPr>
              <w:t>* - численность детей школьного возраста определена расчётным путём исходя из доли населения территориальной единицы в общей численности городского округа;</w:t>
            </w:r>
          </w:p>
          <w:p w14:paraId="1A4EF034" w14:textId="77777777" w:rsidR="00FB3985" w:rsidRPr="00047DAD" w:rsidRDefault="00FB3985" w:rsidP="00FB3985">
            <w:pPr>
              <w:pStyle w:val="afffff3"/>
              <w:widowControl/>
              <w:ind w:firstLine="0"/>
              <w:jc w:val="left"/>
              <w:rPr>
                <w:rFonts w:cs="Times New Roman"/>
                <w:sz w:val="22"/>
              </w:rPr>
            </w:pPr>
            <w:r w:rsidRPr="00047DAD">
              <w:rPr>
                <w:rFonts w:eastAsia="Times New Roman" w:cs="Times New Roman"/>
                <w:color w:val="000000"/>
                <w:sz w:val="22"/>
                <w:lang w:eastAsia="ru-RU"/>
              </w:rPr>
              <w:t>** - превышение фактической вместимости над нормативной отсутствует;</w:t>
            </w:r>
          </w:p>
          <w:p w14:paraId="6161B230" w14:textId="77777777" w:rsidR="00FB3985" w:rsidRPr="00047DAD" w:rsidRDefault="00FB3985" w:rsidP="00FB3985">
            <w:pPr>
              <w:pStyle w:val="afffff3"/>
              <w:widowControl/>
              <w:ind w:firstLine="0"/>
              <w:jc w:val="left"/>
              <w:rPr>
                <w:rFonts w:cs="Times New Roman"/>
                <w:sz w:val="22"/>
                <w:lang w:val="en-US"/>
              </w:rPr>
            </w:pPr>
            <w:r w:rsidRPr="00047DAD">
              <w:rPr>
                <w:rFonts w:eastAsia="Times New Roman" w:cs="Times New Roman"/>
                <w:color w:val="000000"/>
                <w:sz w:val="22"/>
                <w:lang w:val="en-US" w:eastAsia="ru-RU"/>
              </w:rPr>
              <w:t xml:space="preserve">*** - </w:t>
            </w:r>
            <w:r w:rsidRPr="00047DAD">
              <w:rPr>
                <w:rFonts w:eastAsia="Times New Roman" w:cs="Times New Roman"/>
                <w:color w:val="000000"/>
                <w:sz w:val="22"/>
                <w:lang w:eastAsia="ru-RU"/>
              </w:rPr>
              <w:t>общеобразовательные организации отсутствуют.</w:t>
            </w:r>
          </w:p>
        </w:tc>
      </w:tr>
    </w:tbl>
    <w:p w14:paraId="54FD0DC7" w14:textId="77777777" w:rsidR="009345F1" w:rsidRPr="00047DAD" w:rsidRDefault="000A0E3B" w:rsidP="005E22AA">
      <w:pPr>
        <w:spacing w:before="120"/>
        <w:rPr>
          <w:rFonts w:eastAsia="NSimSun" w:cs="Times New Roman"/>
          <w:color w:val="000000"/>
          <w:spacing w:val="-6"/>
          <w:kern w:val="2"/>
          <w:szCs w:val="28"/>
          <w:lang w:bidi="hi-IN"/>
        </w:rPr>
      </w:pPr>
      <w:r w:rsidRPr="00047DAD">
        <w:rPr>
          <w:rFonts w:eastAsia="NSimSun" w:cs="Times New Roman"/>
          <w:color w:val="000000"/>
          <w:spacing w:val="-6"/>
          <w:kern w:val="2"/>
          <w:szCs w:val="28"/>
          <w:lang w:bidi="hi-IN"/>
        </w:rPr>
        <w:t xml:space="preserve">Дефицит мест в общеобразовательных организациях компенсируется организацией учебного процесса во вторую и третью смены. По данным Министерства образования и науки Республики Дагестан на территории городского округа «город Махачкала» порядка 41 общеобразовательной организации работает в 2 смены, 16 </w:t>
      </w:r>
      <w:r w:rsidR="00AA01EC" w:rsidRPr="00047DAD">
        <w:rPr>
          <w:rFonts w:eastAsia="Calibri" w:cs="Times New Roman"/>
          <w:color w:val="000000"/>
        </w:rPr>
        <w:t>–</w:t>
      </w:r>
      <w:r w:rsidRPr="00047DAD">
        <w:rPr>
          <w:rFonts w:eastAsia="NSimSun" w:cs="Times New Roman"/>
          <w:color w:val="000000"/>
          <w:spacing w:val="-6"/>
          <w:kern w:val="2"/>
          <w:szCs w:val="28"/>
          <w:lang w:bidi="hi-IN"/>
        </w:rPr>
        <w:t xml:space="preserve"> в три смены.</w:t>
      </w:r>
    </w:p>
    <w:p w14:paraId="0B066343" w14:textId="77777777" w:rsidR="006E3681" w:rsidRPr="00047DAD" w:rsidRDefault="000A0E3B" w:rsidP="009345F1">
      <w:pPr>
        <w:rPr>
          <w:rFonts w:eastAsia="NSimSun" w:cs="Times New Roman"/>
          <w:color w:val="000000"/>
          <w:spacing w:val="-6"/>
          <w:kern w:val="2"/>
          <w:szCs w:val="28"/>
          <w:lang w:bidi="hi-IN"/>
        </w:rPr>
      </w:pPr>
      <w:r w:rsidRPr="00047DAD">
        <w:rPr>
          <w:rFonts w:eastAsia="NSimSun" w:cs="Times New Roman"/>
          <w:color w:val="000000"/>
          <w:spacing w:val="-6"/>
          <w:kern w:val="2"/>
          <w:szCs w:val="28"/>
          <w:lang w:bidi="hi-IN"/>
        </w:rPr>
        <w:t>По состоянию на 2023 год на территории городского округа «город Махачкала» ведётся строительство 10 общеобразовательных организаций общей ёмкостью 4994 места. С учётом данной проектной мощности нехватка мест в общеобразовательных организациях составляет по состоянию на 2023 год составляет 47,2 тыс. мест.</w:t>
      </w:r>
    </w:p>
    <w:p w14:paraId="0F1ABE43" w14:textId="77777777" w:rsidR="006E3681" w:rsidRPr="00047DAD" w:rsidRDefault="000A0E3B" w:rsidP="000973AF">
      <w:pPr>
        <w:pStyle w:val="5"/>
        <w:numPr>
          <w:ilvl w:val="3"/>
          <w:numId w:val="2"/>
        </w:numPr>
        <w:tabs>
          <w:tab w:val="clear" w:pos="426"/>
          <w:tab w:val="clear" w:pos="1134"/>
        </w:tabs>
        <w:ind w:left="0" w:firstLine="709"/>
      </w:pPr>
      <w:bookmarkStart w:id="27" w:name="_Toc39483118"/>
      <w:bookmarkStart w:id="28" w:name="_Toc160631053"/>
      <w:r w:rsidRPr="00047DAD">
        <w:lastRenderedPageBreak/>
        <w:t>Организации дополнительного образования</w:t>
      </w:r>
      <w:bookmarkEnd w:id="27"/>
      <w:bookmarkEnd w:id="28"/>
    </w:p>
    <w:p w14:paraId="1001B74E" w14:textId="77777777" w:rsidR="006E3681" w:rsidRPr="00047DAD" w:rsidRDefault="000A0E3B">
      <w:pPr>
        <w:rPr>
          <w:rFonts w:cs="Times New Roman"/>
        </w:rPr>
      </w:pPr>
      <w:r w:rsidRPr="00047DAD">
        <w:rPr>
          <w:rFonts w:cs="Times New Roman"/>
          <w:color w:val="000000"/>
          <w:spacing w:val="-6"/>
          <w:szCs w:val="28"/>
        </w:rPr>
        <w:t>Организации дополнительного образования детей реализуют свою деятельность в сфере образования, культуры и искусства, физической культуры и спорта, молодежной политики.</w:t>
      </w:r>
    </w:p>
    <w:p w14:paraId="2CE1F032" w14:textId="0FC54634" w:rsidR="006E3681" w:rsidRPr="00047DAD" w:rsidRDefault="000A0E3B">
      <w:pPr>
        <w:rPr>
          <w:rFonts w:cs="Times New Roman"/>
        </w:rPr>
      </w:pPr>
      <w:r w:rsidRPr="00047DAD">
        <w:rPr>
          <w:rFonts w:cs="Times New Roman"/>
          <w:color w:val="000000"/>
          <w:spacing w:val="-6"/>
          <w:szCs w:val="28"/>
        </w:rPr>
        <w:t xml:space="preserve">По состоянию на 2023 год на территории </w:t>
      </w:r>
      <w:r w:rsidRPr="00047DAD">
        <w:rPr>
          <w:rFonts w:eastAsia="NSimSun" w:cs="Times New Roman"/>
          <w:color w:val="000000"/>
          <w:spacing w:val="-6"/>
          <w:kern w:val="2"/>
          <w:szCs w:val="28"/>
          <w:lang w:bidi="hi-IN"/>
        </w:rPr>
        <w:t>городского округа «город Махачкала» действует 54 организации дополнительного образования, в том числе:</w:t>
      </w:r>
    </w:p>
    <w:p w14:paraId="72C8853A" w14:textId="77777777" w:rsidR="006E3681" w:rsidRPr="00047DAD" w:rsidRDefault="00E04394" w:rsidP="00AF36A2">
      <w:pPr>
        <w:rPr>
          <w:rFonts w:cs="Times New Roman"/>
        </w:rPr>
      </w:pPr>
      <w:r w:rsidRPr="00047DAD">
        <w:rPr>
          <w:rFonts w:eastAsia="NSimSun" w:cs="Times New Roman"/>
          <w:color w:val="000000"/>
          <w:spacing w:val="-6"/>
          <w:kern w:val="2"/>
          <w:szCs w:val="28"/>
          <w:lang w:bidi="hi-IN"/>
        </w:rPr>
        <w:t>р</w:t>
      </w:r>
      <w:r w:rsidR="000A0E3B" w:rsidRPr="00047DAD">
        <w:rPr>
          <w:rFonts w:eastAsia="NSimSun" w:cs="Times New Roman"/>
          <w:color w:val="000000"/>
          <w:spacing w:val="-6"/>
          <w:kern w:val="2"/>
          <w:szCs w:val="28"/>
          <w:lang w:bidi="hi-IN"/>
        </w:rPr>
        <w:t xml:space="preserve">егионального значения </w:t>
      </w:r>
      <w:r w:rsidR="00AA01EC" w:rsidRPr="00047DAD">
        <w:rPr>
          <w:rFonts w:eastAsia="Calibri" w:cs="Times New Roman"/>
          <w:color w:val="000000"/>
        </w:rPr>
        <w:t>–</w:t>
      </w:r>
      <w:r w:rsidR="000A0E3B" w:rsidRPr="00047DAD">
        <w:rPr>
          <w:rFonts w:eastAsia="NSimSun" w:cs="Times New Roman"/>
          <w:color w:val="000000"/>
          <w:spacing w:val="-6"/>
          <w:kern w:val="2"/>
          <w:szCs w:val="28"/>
          <w:lang w:bidi="hi-IN"/>
        </w:rPr>
        <w:t xml:space="preserve"> 22 организации дополнительного образования, из которых 6 находятся в ведении Министерства образования и науки Республики Дагестан, 15 предоставляют услуги дополнительного образования в сфере физической культуре и спорта, 1 </w:t>
      </w:r>
      <w:r w:rsidR="00AA01EC" w:rsidRPr="00047DAD">
        <w:rPr>
          <w:rFonts w:eastAsia="Calibri" w:cs="Times New Roman"/>
          <w:color w:val="000000"/>
        </w:rPr>
        <w:t>–</w:t>
      </w:r>
      <w:r w:rsidR="000A0E3B" w:rsidRPr="00047DAD">
        <w:rPr>
          <w:rFonts w:eastAsia="NSimSun" w:cs="Times New Roman"/>
          <w:color w:val="000000"/>
          <w:spacing w:val="-6"/>
          <w:kern w:val="2"/>
          <w:szCs w:val="28"/>
          <w:lang w:bidi="hi-IN"/>
        </w:rPr>
        <w:t xml:space="preserve"> в сфере культуры</w:t>
      </w:r>
      <w:r w:rsidRPr="00047DAD">
        <w:rPr>
          <w:rFonts w:eastAsia="NSimSun" w:cs="Times New Roman"/>
          <w:color w:val="000000"/>
          <w:spacing w:val="-6"/>
          <w:kern w:val="2"/>
          <w:szCs w:val="28"/>
          <w:lang w:bidi="hi-IN"/>
        </w:rPr>
        <w:t>;</w:t>
      </w:r>
    </w:p>
    <w:p w14:paraId="11AC04D3" w14:textId="77777777" w:rsidR="006E3681" w:rsidRPr="00047DAD" w:rsidRDefault="00E04394" w:rsidP="00E04394">
      <w:pPr>
        <w:rPr>
          <w:rFonts w:cs="Times New Roman"/>
        </w:rPr>
      </w:pPr>
      <w:r w:rsidRPr="00047DAD">
        <w:rPr>
          <w:rFonts w:eastAsia="NSimSun" w:cs="Times New Roman"/>
          <w:color w:val="000000"/>
          <w:spacing w:val="-6"/>
          <w:kern w:val="2"/>
          <w:szCs w:val="28"/>
          <w:lang w:bidi="hi-IN"/>
        </w:rPr>
        <w:t>м</w:t>
      </w:r>
      <w:r w:rsidR="000A0E3B" w:rsidRPr="00047DAD">
        <w:rPr>
          <w:rFonts w:eastAsia="NSimSun" w:cs="Times New Roman"/>
          <w:color w:val="000000"/>
          <w:spacing w:val="-6"/>
          <w:kern w:val="2"/>
          <w:szCs w:val="28"/>
          <w:lang w:bidi="hi-IN"/>
        </w:rPr>
        <w:t xml:space="preserve">естного значения городского округа </w:t>
      </w:r>
      <w:r w:rsidRPr="00047DAD">
        <w:rPr>
          <w:rFonts w:eastAsia="Calibri" w:cs="Times New Roman"/>
          <w:color w:val="000000"/>
        </w:rPr>
        <w:t>–</w:t>
      </w:r>
      <w:r w:rsidR="000A0E3B" w:rsidRPr="00047DAD">
        <w:rPr>
          <w:rFonts w:eastAsia="NSimSun" w:cs="Times New Roman"/>
          <w:color w:val="000000"/>
          <w:spacing w:val="-6"/>
          <w:kern w:val="2"/>
          <w:szCs w:val="28"/>
          <w:lang w:bidi="hi-IN"/>
        </w:rPr>
        <w:t xml:space="preserve"> 32 организации дополнительного образования, из которых 10 находятся в ведении Управления образования города Махачкалы; 15 </w:t>
      </w:r>
      <w:r w:rsidRPr="00047DAD">
        <w:rPr>
          <w:rFonts w:eastAsia="Calibri" w:cs="Times New Roman"/>
          <w:color w:val="000000"/>
        </w:rPr>
        <w:t>–</w:t>
      </w:r>
      <w:r w:rsidR="000A0E3B" w:rsidRPr="00047DAD">
        <w:rPr>
          <w:rFonts w:eastAsia="NSimSun" w:cs="Times New Roman"/>
          <w:color w:val="000000"/>
          <w:spacing w:val="-6"/>
          <w:kern w:val="2"/>
          <w:szCs w:val="28"/>
          <w:lang w:bidi="hi-IN"/>
        </w:rPr>
        <w:t xml:space="preserve"> Комитета по делам молодёжи, спорта и туризма», 7 предоставляют образовательные услуги в сфере культуры.</w:t>
      </w:r>
    </w:p>
    <w:p w14:paraId="0F41C4C8" w14:textId="1E22F37D" w:rsidR="006E3681" w:rsidRPr="00047DAD" w:rsidRDefault="000A0E3B" w:rsidP="00E04394">
      <w:pPr>
        <w:pStyle w:val="af9"/>
        <w:rPr>
          <w:rFonts w:eastAsia="NSimSun" w:cs="Times New Roman"/>
          <w:color w:val="000000"/>
          <w:spacing w:val="-6"/>
          <w:kern w:val="2"/>
          <w:sz w:val="28"/>
          <w:szCs w:val="28"/>
          <w:lang w:bidi="hi-IN"/>
        </w:rPr>
      </w:pPr>
      <w:r w:rsidRPr="00047DAD">
        <w:rPr>
          <w:rFonts w:eastAsia="NSimSun" w:cs="Times New Roman"/>
          <w:color w:val="000000"/>
          <w:spacing w:val="-6"/>
          <w:kern w:val="2"/>
          <w:sz w:val="28"/>
          <w:szCs w:val="28"/>
          <w:lang w:bidi="hi-IN"/>
        </w:rPr>
        <w:t>По данным Концепции (основных направлений) пространственного и социально-экономического развития муниципального образования в составе материалов по обоснованию проекта внесения изменений в Генеральный план городского округа «город Махачкала» охват дополнительным образованием в 2021 году в организациях дополнительного образования составил 73 % от общего количества детей в возрасте от 5 до 18 лет.</w:t>
      </w:r>
    </w:p>
    <w:p w14:paraId="6926F3FC" w14:textId="77777777" w:rsidR="006E3681" w:rsidRPr="00047DAD" w:rsidRDefault="000A0E3B" w:rsidP="00E77B06">
      <w:pPr>
        <w:pStyle w:val="5"/>
        <w:numPr>
          <w:ilvl w:val="3"/>
          <w:numId w:val="2"/>
        </w:numPr>
        <w:tabs>
          <w:tab w:val="clear" w:pos="426"/>
          <w:tab w:val="clear" w:pos="1134"/>
        </w:tabs>
        <w:ind w:left="0" w:firstLine="709"/>
        <w:rPr>
          <w:color w:val="000000"/>
        </w:rPr>
      </w:pPr>
      <w:bookmarkStart w:id="29" w:name="_Toc118280856_Копия_1"/>
      <w:bookmarkStart w:id="30" w:name="_Toc39483118_Копия_1"/>
      <w:bookmarkStart w:id="31" w:name="_Toc160631054"/>
      <w:r w:rsidRPr="00047DAD">
        <w:rPr>
          <w:rFonts w:eastAsia="NSimSun"/>
          <w:color w:val="000000"/>
          <w:spacing w:val="-6"/>
          <w:kern w:val="2"/>
          <w:lang w:bidi="hi-IN"/>
        </w:rPr>
        <w:t xml:space="preserve">Организации </w:t>
      </w:r>
      <w:bookmarkEnd w:id="29"/>
      <w:bookmarkEnd w:id="30"/>
      <w:r w:rsidRPr="00047DAD">
        <w:rPr>
          <w:rFonts w:eastAsia="NSimSun"/>
          <w:color w:val="000000"/>
          <w:spacing w:val="-6"/>
          <w:kern w:val="2"/>
          <w:lang w:bidi="hi-IN"/>
        </w:rPr>
        <w:t>среднего профессионального образования</w:t>
      </w:r>
      <w:bookmarkEnd w:id="31"/>
    </w:p>
    <w:p w14:paraId="166B07C1" w14:textId="77777777" w:rsidR="006E3681" w:rsidRPr="00047DAD" w:rsidRDefault="000A0E3B">
      <w:pPr>
        <w:rPr>
          <w:rFonts w:eastAsia="NSimSun" w:cs="Times New Roman"/>
          <w:color w:val="000000"/>
          <w:spacing w:val="-6"/>
          <w:kern w:val="2"/>
          <w:szCs w:val="28"/>
          <w:lang w:bidi="hi-IN"/>
        </w:rPr>
      </w:pPr>
      <w:r w:rsidRPr="00047DAD">
        <w:rPr>
          <w:rFonts w:eastAsia="NSimSun" w:cs="Times New Roman"/>
          <w:color w:val="000000"/>
          <w:spacing w:val="-6"/>
          <w:kern w:val="2"/>
          <w:szCs w:val="28"/>
          <w:lang w:bidi="hi-IN"/>
        </w:rPr>
        <w:t>На территории городского округа «город Махачкала» осуществляют деятельность 20 средних профессиональных образовательных учреждения, подведомственных Министерству образования и науки Республики Дагестан. В них обучается 26 тыс. студентов, работают более 1,9 тыс. человек.</w:t>
      </w:r>
    </w:p>
    <w:p w14:paraId="23153E99" w14:textId="77777777" w:rsidR="006E3681" w:rsidRPr="00047DAD" w:rsidRDefault="00FB1B67" w:rsidP="000277A5">
      <w:pPr>
        <w:pStyle w:val="4"/>
        <w:numPr>
          <w:ilvl w:val="2"/>
          <w:numId w:val="2"/>
        </w:numPr>
        <w:ind w:left="1225" w:hanging="505"/>
      </w:pPr>
      <w:bookmarkStart w:id="32" w:name="_Toc70348871"/>
      <w:bookmarkStart w:id="33" w:name="_Toc70348871_Копия_1"/>
      <w:bookmarkStart w:id="34" w:name="_Toc25834571"/>
      <w:bookmarkStart w:id="35" w:name="_Toc39483119"/>
      <w:bookmarkEnd w:id="32"/>
      <w:bookmarkEnd w:id="33"/>
      <w:r w:rsidRPr="00047DAD">
        <w:t xml:space="preserve"> </w:t>
      </w:r>
      <w:bookmarkStart w:id="36" w:name="_Toc160631055"/>
      <w:r w:rsidR="000A0E3B" w:rsidRPr="00047DAD">
        <w:t>Объекты здравоохранения</w:t>
      </w:r>
      <w:bookmarkEnd w:id="34"/>
      <w:r w:rsidR="000A0E3B" w:rsidRPr="00047DAD">
        <w:t xml:space="preserve"> и социального обеспечения</w:t>
      </w:r>
      <w:bookmarkEnd w:id="35"/>
      <w:bookmarkEnd w:id="36"/>
    </w:p>
    <w:p w14:paraId="010F3200" w14:textId="77777777" w:rsidR="006E3681" w:rsidRPr="00047DAD" w:rsidRDefault="000A0E3B" w:rsidP="00BB5373">
      <w:pPr>
        <w:pStyle w:val="5"/>
        <w:numPr>
          <w:ilvl w:val="3"/>
          <w:numId w:val="2"/>
        </w:numPr>
        <w:tabs>
          <w:tab w:val="clear" w:pos="426"/>
          <w:tab w:val="clear" w:pos="1134"/>
        </w:tabs>
        <w:ind w:left="0" w:firstLine="709"/>
      </w:pPr>
      <w:bookmarkStart w:id="37" w:name="_Toc39483120"/>
      <w:bookmarkStart w:id="38" w:name="_Toc160631056"/>
      <w:r w:rsidRPr="00047DAD">
        <w:t>Объекты здравоохранения</w:t>
      </w:r>
      <w:bookmarkEnd w:id="37"/>
      <w:bookmarkEnd w:id="38"/>
    </w:p>
    <w:p w14:paraId="3EFDE93D" w14:textId="3DE3C5E7" w:rsidR="006E3681" w:rsidRPr="00047DAD" w:rsidRDefault="000A0E3B">
      <w:pPr>
        <w:rPr>
          <w:rFonts w:eastAsia="Calibri" w:cs="Times New Roman"/>
        </w:rPr>
      </w:pPr>
      <w:r w:rsidRPr="00047DAD">
        <w:rPr>
          <w:rFonts w:eastAsia="Calibri" w:cs="Times New Roman"/>
          <w:color w:val="000000"/>
        </w:rPr>
        <w:t>По состоянию на 2023 год все учреждения здравоохранения, расположенные на территории городского округа «город Махачкала»</w:t>
      </w:r>
      <w:r w:rsidR="00E537F7" w:rsidRPr="00047DAD">
        <w:rPr>
          <w:rFonts w:eastAsia="Calibri" w:cs="Times New Roman"/>
          <w:color w:val="000000"/>
        </w:rPr>
        <w:t>,</w:t>
      </w:r>
      <w:r w:rsidRPr="00047DAD">
        <w:rPr>
          <w:rFonts w:eastAsia="Calibri" w:cs="Times New Roman"/>
          <w:color w:val="000000"/>
        </w:rPr>
        <w:t xml:space="preserve"> находятся в ведении Министерства здравоохранения Республики Дагестан.</w:t>
      </w:r>
    </w:p>
    <w:p w14:paraId="2DE9AEB1" w14:textId="662C0383" w:rsidR="006E3681" w:rsidRPr="00047DAD" w:rsidRDefault="000A0E3B" w:rsidP="00E537F7">
      <w:pPr>
        <w:rPr>
          <w:rFonts w:eastAsia="Calibri" w:cs="Times New Roman"/>
          <w:color w:val="000000"/>
        </w:rPr>
      </w:pPr>
      <w:r w:rsidRPr="00047DAD">
        <w:rPr>
          <w:rFonts w:eastAsia="Calibri" w:cs="Times New Roman"/>
          <w:color w:val="000000"/>
        </w:rPr>
        <w:t xml:space="preserve">В Концепции (основных направлений) пространственного и социально-экономического развития муниципального образования в составе материалов по обоснованию проекта внесения изменений в Генеральный план городского округа «город Махачкала» отмечается о проблеме нехватки врачей и среднего медицинского персонала. Данная ситуация ухудшается в связи с оттоком молодых специалистов </w:t>
      </w:r>
      <w:r w:rsidR="007D2B30" w:rsidRPr="00047DAD">
        <w:rPr>
          <w:rFonts w:eastAsia="Calibri" w:cs="Times New Roman"/>
          <w:color w:val="000000"/>
        </w:rPr>
        <w:t xml:space="preserve">в </w:t>
      </w:r>
      <w:r w:rsidRPr="00047DAD">
        <w:rPr>
          <w:rFonts w:eastAsia="Calibri" w:cs="Times New Roman"/>
          <w:color w:val="000000"/>
        </w:rPr>
        <w:t>другие регионы Российской Федерации, что в свою очередь негативно сказывается на качестве медицинского обслуживания.</w:t>
      </w:r>
    </w:p>
    <w:p w14:paraId="78DF7FF5" w14:textId="77777777" w:rsidR="006E3681" w:rsidRPr="00047DAD" w:rsidRDefault="000A0E3B" w:rsidP="00E537F7">
      <w:pPr>
        <w:rPr>
          <w:rFonts w:eastAsia="Calibri" w:cs="Times New Roman"/>
          <w:color w:val="000000"/>
        </w:rPr>
      </w:pPr>
      <w:r w:rsidRPr="00047DAD">
        <w:rPr>
          <w:rFonts w:eastAsia="Calibri" w:cs="Times New Roman"/>
          <w:color w:val="000000"/>
        </w:rPr>
        <w:t xml:space="preserve">Недостаточная профессиональная подготовка специалистов на местах вынуждает </w:t>
      </w:r>
      <w:r w:rsidR="007D2B30" w:rsidRPr="00047DAD">
        <w:rPr>
          <w:rFonts w:eastAsia="Calibri" w:cs="Times New Roman"/>
          <w:color w:val="000000"/>
        </w:rPr>
        <w:t xml:space="preserve">пациентов </w:t>
      </w:r>
      <w:r w:rsidRPr="00047DAD">
        <w:rPr>
          <w:rFonts w:eastAsia="Calibri" w:cs="Times New Roman"/>
          <w:color w:val="000000"/>
        </w:rPr>
        <w:t xml:space="preserve">приезжать в республиканские лечебные учреждения за выполнением порой несложных лечебных процедур и операций. </w:t>
      </w:r>
    </w:p>
    <w:p w14:paraId="313CDB08" w14:textId="77777777" w:rsidR="006E3681" w:rsidRPr="00047DAD" w:rsidRDefault="000A0E3B">
      <w:pPr>
        <w:rPr>
          <w:rFonts w:eastAsia="Calibri" w:cs="Times New Roman"/>
        </w:rPr>
      </w:pPr>
      <w:r w:rsidRPr="00047DAD">
        <w:rPr>
          <w:rFonts w:eastAsia="Calibri" w:cs="Times New Roman"/>
          <w:color w:val="000000"/>
        </w:rPr>
        <w:t xml:space="preserve">Многие медицинские организации в пригородных посёлках Махачкалы расположены в нетиповых приспособленных или арендуемых помещениях, </w:t>
      </w:r>
      <w:r w:rsidRPr="00047DAD">
        <w:rPr>
          <w:rFonts w:eastAsia="Calibri" w:cs="Times New Roman"/>
          <w:color w:val="000000"/>
        </w:rPr>
        <w:lastRenderedPageBreak/>
        <w:t>которые не отвечают санитарно-эпидемиологическим нормам и другим требованиям.</w:t>
      </w:r>
    </w:p>
    <w:p w14:paraId="06AB93A8" w14:textId="77777777" w:rsidR="006E3681" w:rsidRPr="00047DAD" w:rsidRDefault="000A0E3B">
      <w:pPr>
        <w:rPr>
          <w:rFonts w:cs="Times New Roman"/>
        </w:rPr>
      </w:pPr>
      <w:r w:rsidRPr="00047DAD">
        <w:rPr>
          <w:rFonts w:cs="Times New Roman"/>
          <w:b/>
          <w:bCs/>
        </w:rPr>
        <w:t>Медицинские учреждения, оказывающие медицинскую помощь в стационарных условиях (далее — стационары)</w:t>
      </w:r>
    </w:p>
    <w:p w14:paraId="7F4C4E06" w14:textId="418F9534" w:rsidR="006E3681" w:rsidRPr="00047DAD" w:rsidRDefault="000A0E3B">
      <w:pPr>
        <w:rPr>
          <w:rFonts w:cs="Times New Roman"/>
        </w:rPr>
      </w:pPr>
      <w:r w:rsidRPr="00047DAD">
        <w:rPr>
          <w:rFonts w:cs="Times New Roman"/>
        </w:rPr>
        <w:t>На территории городского округа «город Махачкала» действует 43 стационара всех типов суммарной проектной мощностью 7674 койки. Из всех посёлков и сёл, входящих в состав городского округа, только в пос. Сулак действует участковая больница. Все остальные учреждения расположены в городе Махачкале. В целом по городу Махачкале отмечается довольно высокий уровень обеспеченности стационарами, что связано с наличием здесь учреждений общереспубликанского значения. В целом по городскому округу фактическая обеспеченность стационарами составляет 10,1 коек на 1000 человек (таблица 2.3.2.1-1).</w:t>
      </w:r>
    </w:p>
    <w:p w14:paraId="2D5A2CA6" w14:textId="77777777" w:rsidR="006E3681" w:rsidRPr="00047DAD" w:rsidRDefault="000A0E3B" w:rsidP="00773BC6">
      <w:pPr>
        <w:spacing w:before="120" w:after="120"/>
        <w:ind w:firstLine="0"/>
        <w:rPr>
          <w:rFonts w:cs="Times New Roman"/>
        </w:rPr>
      </w:pPr>
      <w:r w:rsidRPr="00047DAD">
        <w:rPr>
          <w:rFonts w:cs="Times New Roman"/>
          <w:szCs w:val="28"/>
        </w:rPr>
        <w:t xml:space="preserve">Таблица 2.3.2.1-1 </w:t>
      </w:r>
      <w:r w:rsidR="00A103E2" w:rsidRPr="00047DAD">
        <w:rPr>
          <w:rFonts w:eastAsia="Calibri" w:cs="Times New Roman"/>
          <w:color w:val="000000"/>
        </w:rPr>
        <w:t>–</w:t>
      </w:r>
      <w:r w:rsidRPr="00047DAD">
        <w:rPr>
          <w:rFonts w:cs="Times New Roman"/>
          <w:szCs w:val="28"/>
        </w:rPr>
        <w:t xml:space="preserve"> Фактичес</w:t>
      </w:r>
      <w:r w:rsidR="009345F1" w:rsidRPr="00047DAD">
        <w:rPr>
          <w:rFonts w:cs="Times New Roman"/>
          <w:szCs w:val="28"/>
        </w:rPr>
        <w:t>кая обеспеченность стационарами</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01"/>
        <w:gridCol w:w="1561"/>
        <w:gridCol w:w="1614"/>
        <w:gridCol w:w="1632"/>
        <w:gridCol w:w="2164"/>
        <w:gridCol w:w="2156"/>
      </w:tblGrid>
      <w:tr w:rsidR="006E3681" w:rsidRPr="00047DAD" w14:paraId="2FF10354" w14:textId="77777777" w:rsidTr="001B73CB">
        <w:tc>
          <w:tcPr>
            <w:tcW w:w="501" w:type="dxa"/>
            <w:tcBorders>
              <w:top w:val="single" w:sz="4" w:space="0" w:color="000000"/>
              <w:left w:val="single" w:sz="4" w:space="0" w:color="000000"/>
              <w:bottom w:val="single" w:sz="4" w:space="0" w:color="000000"/>
            </w:tcBorders>
            <w:shd w:val="clear" w:color="auto" w:fill="D9D9D9" w:themeFill="background1" w:themeFillShade="D9"/>
            <w:vAlign w:val="center"/>
          </w:tcPr>
          <w:p w14:paraId="776FA881" w14:textId="77777777" w:rsidR="006E3681" w:rsidRPr="00047DAD" w:rsidRDefault="000A0E3B" w:rsidP="001B73CB">
            <w:pPr>
              <w:pStyle w:val="afffff3"/>
              <w:ind w:firstLine="0"/>
              <w:jc w:val="center"/>
              <w:rPr>
                <w:rFonts w:cs="Times New Roman"/>
                <w:sz w:val="24"/>
                <w:szCs w:val="24"/>
              </w:rPr>
            </w:pPr>
            <w:r w:rsidRPr="00047DAD">
              <w:rPr>
                <w:rFonts w:cs="Times New Roman"/>
                <w:sz w:val="24"/>
                <w:szCs w:val="24"/>
              </w:rPr>
              <w:t>№</w:t>
            </w:r>
          </w:p>
          <w:p w14:paraId="11A052A7" w14:textId="77777777" w:rsidR="006E3681" w:rsidRPr="00047DAD" w:rsidRDefault="000A0E3B" w:rsidP="001B73CB">
            <w:pPr>
              <w:pStyle w:val="afffff3"/>
              <w:ind w:firstLine="0"/>
              <w:jc w:val="center"/>
              <w:rPr>
                <w:rFonts w:cs="Times New Roman"/>
                <w:sz w:val="24"/>
                <w:szCs w:val="24"/>
              </w:rPr>
            </w:pPr>
            <w:r w:rsidRPr="00047DAD">
              <w:rPr>
                <w:rFonts w:cs="Times New Roman"/>
                <w:sz w:val="24"/>
                <w:szCs w:val="24"/>
              </w:rPr>
              <w:t>п/п</w:t>
            </w:r>
          </w:p>
        </w:tc>
        <w:tc>
          <w:tcPr>
            <w:tcW w:w="1562" w:type="dxa"/>
            <w:tcBorders>
              <w:top w:val="single" w:sz="4" w:space="0" w:color="000000"/>
              <w:left w:val="single" w:sz="4" w:space="0" w:color="000000"/>
              <w:bottom w:val="single" w:sz="4" w:space="0" w:color="000000"/>
            </w:tcBorders>
            <w:shd w:val="clear" w:color="auto" w:fill="D9D9D9" w:themeFill="background1" w:themeFillShade="D9"/>
            <w:vAlign w:val="center"/>
          </w:tcPr>
          <w:p w14:paraId="4E8F98D3" w14:textId="77777777" w:rsidR="006E3681" w:rsidRPr="00047DAD" w:rsidRDefault="000A0E3B" w:rsidP="001B73CB">
            <w:pPr>
              <w:pStyle w:val="afffff3"/>
              <w:ind w:firstLine="0"/>
              <w:jc w:val="center"/>
              <w:rPr>
                <w:rFonts w:cs="Times New Roman"/>
                <w:sz w:val="24"/>
                <w:szCs w:val="24"/>
              </w:rPr>
            </w:pPr>
            <w:r w:rsidRPr="00047DAD">
              <w:rPr>
                <w:rFonts w:cs="Times New Roman"/>
                <w:sz w:val="24"/>
                <w:szCs w:val="24"/>
              </w:rPr>
              <w:t>Показатель</w:t>
            </w:r>
          </w:p>
        </w:tc>
        <w:tc>
          <w:tcPr>
            <w:tcW w:w="1616" w:type="dxa"/>
            <w:tcBorders>
              <w:top w:val="single" w:sz="4" w:space="0" w:color="000000"/>
              <w:left w:val="single" w:sz="4" w:space="0" w:color="000000"/>
              <w:bottom w:val="single" w:sz="4" w:space="0" w:color="000000"/>
            </w:tcBorders>
            <w:shd w:val="clear" w:color="auto" w:fill="D9D9D9" w:themeFill="background1" w:themeFillShade="D9"/>
            <w:vAlign w:val="center"/>
          </w:tcPr>
          <w:p w14:paraId="75E6AD6B" w14:textId="77777777" w:rsidR="006E3681" w:rsidRPr="00047DAD" w:rsidRDefault="000A0E3B" w:rsidP="001B73CB">
            <w:pPr>
              <w:pStyle w:val="afffff3"/>
              <w:ind w:firstLine="0"/>
              <w:jc w:val="center"/>
              <w:rPr>
                <w:rFonts w:cs="Times New Roman"/>
                <w:sz w:val="24"/>
                <w:szCs w:val="24"/>
              </w:rPr>
            </w:pPr>
            <w:r w:rsidRPr="00047DAD">
              <w:rPr>
                <w:rFonts w:cs="Times New Roman"/>
                <w:sz w:val="24"/>
                <w:szCs w:val="24"/>
              </w:rPr>
              <w:t>Объектов, ед.</w:t>
            </w:r>
          </w:p>
        </w:tc>
        <w:tc>
          <w:tcPr>
            <w:tcW w:w="1634" w:type="dxa"/>
            <w:tcBorders>
              <w:top w:val="single" w:sz="4" w:space="0" w:color="000000"/>
              <w:left w:val="single" w:sz="4" w:space="0" w:color="000000"/>
              <w:bottom w:val="single" w:sz="4" w:space="0" w:color="000000"/>
            </w:tcBorders>
            <w:shd w:val="clear" w:color="auto" w:fill="D9D9D9" w:themeFill="background1" w:themeFillShade="D9"/>
            <w:vAlign w:val="center"/>
          </w:tcPr>
          <w:p w14:paraId="2D97C8C0" w14:textId="77777777" w:rsidR="006E3681" w:rsidRPr="00047DAD" w:rsidRDefault="000A0E3B" w:rsidP="001B73CB">
            <w:pPr>
              <w:pStyle w:val="afffff3"/>
              <w:ind w:firstLine="0"/>
              <w:jc w:val="center"/>
              <w:rPr>
                <w:rFonts w:cs="Times New Roman"/>
                <w:sz w:val="24"/>
                <w:szCs w:val="24"/>
              </w:rPr>
            </w:pPr>
            <w:r w:rsidRPr="00047DAD">
              <w:rPr>
                <w:rFonts w:cs="Times New Roman"/>
                <w:sz w:val="24"/>
                <w:szCs w:val="24"/>
              </w:rPr>
              <w:t>Проектная мощность объектов, коек</w:t>
            </w:r>
          </w:p>
        </w:tc>
        <w:tc>
          <w:tcPr>
            <w:tcW w:w="2166" w:type="dxa"/>
            <w:tcBorders>
              <w:top w:val="single" w:sz="4" w:space="0" w:color="000000"/>
              <w:left w:val="single" w:sz="4" w:space="0" w:color="000000"/>
              <w:bottom w:val="single" w:sz="4" w:space="0" w:color="000000"/>
            </w:tcBorders>
            <w:shd w:val="clear" w:color="auto" w:fill="D9D9D9" w:themeFill="background1" w:themeFillShade="D9"/>
            <w:vAlign w:val="center"/>
          </w:tcPr>
          <w:p w14:paraId="32FD305D" w14:textId="77777777" w:rsidR="006E3681" w:rsidRPr="00047DAD" w:rsidRDefault="000A0E3B" w:rsidP="001B73CB">
            <w:pPr>
              <w:pStyle w:val="afffff3"/>
              <w:ind w:firstLine="0"/>
              <w:jc w:val="center"/>
              <w:rPr>
                <w:rFonts w:cs="Times New Roman"/>
                <w:sz w:val="24"/>
                <w:szCs w:val="24"/>
              </w:rPr>
            </w:pPr>
            <w:r w:rsidRPr="00047DAD">
              <w:rPr>
                <w:rFonts w:cs="Times New Roman"/>
                <w:sz w:val="24"/>
                <w:szCs w:val="24"/>
              </w:rPr>
              <w:t>Численность населения по состоянию на 01.01.2023, тыс. человек</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35259F" w14:textId="77777777" w:rsidR="006E3681" w:rsidRPr="00047DAD" w:rsidRDefault="000A0E3B" w:rsidP="001B73CB">
            <w:pPr>
              <w:pStyle w:val="afffff3"/>
              <w:ind w:firstLine="0"/>
              <w:jc w:val="center"/>
              <w:rPr>
                <w:rFonts w:cs="Times New Roman"/>
                <w:sz w:val="24"/>
                <w:szCs w:val="24"/>
              </w:rPr>
            </w:pPr>
            <w:r w:rsidRPr="00047DAD">
              <w:rPr>
                <w:rFonts w:cs="Times New Roman"/>
                <w:sz w:val="24"/>
                <w:szCs w:val="24"/>
              </w:rPr>
              <w:t>Фактическая обеспеченность, коек на 1000 человек населения</w:t>
            </w:r>
          </w:p>
        </w:tc>
      </w:tr>
      <w:tr w:rsidR="006E3681" w:rsidRPr="00047DAD" w14:paraId="6DE515C5" w14:textId="77777777" w:rsidTr="00DF3543">
        <w:trPr>
          <w:trHeight w:val="25"/>
        </w:trPr>
        <w:tc>
          <w:tcPr>
            <w:tcW w:w="501" w:type="dxa"/>
            <w:tcBorders>
              <w:left w:val="single" w:sz="4" w:space="0" w:color="000000"/>
              <w:bottom w:val="single" w:sz="4" w:space="0" w:color="000000"/>
            </w:tcBorders>
          </w:tcPr>
          <w:p w14:paraId="4C197AB1" w14:textId="77777777" w:rsidR="006E3681" w:rsidRPr="00047DAD" w:rsidRDefault="000A0E3B">
            <w:pPr>
              <w:pStyle w:val="afffff3"/>
              <w:ind w:firstLine="0"/>
              <w:jc w:val="center"/>
              <w:rPr>
                <w:rFonts w:cs="Times New Roman"/>
                <w:sz w:val="24"/>
                <w:szCs w:val="24"/>
              </w:rPr>
            </w:pPr>
            <w:r w:rsidRPr="00047DAD">
              <w:rPr>
                <w:rFonts w:cs="Times New Roman"/>
                <w:sz w:val="24"/>
                <w:szCs w:val="24"/>
              </w:rPr>
              <w:t>1.</w:t>
            </w:r>
          </w:p>
        </w:tc>
        <w:tc>
          <w:tcPr>
            <w:tcW w:w="1562" w:type="dxa"/>
            <w:tcBorders>
              <w:left w:val="single" w:sz="4" w:space="0" w:color="000000"/>
              <w:bottom w:val="single" w:sz="4" w:space="0" w:color="000000"/>
            </w:tcBorders>
          </w:tcPr>
          <w:p w14:paraId="0884B597" w14:textId="77777777" w:rsidR="006E3681" w:rsidRPr="00047DAD" w:rsidRDefault="000A0E3B">
            <w:pPr>
              <w:pStyle w:val="afffff3"/>
              <w:ind w:firstLine="0"/>
              <w:jc w:val="left"/>
              <w:rPr>
                <w:rFonts w:cs="Times New Roman"/>
                <w:sz w:val="24"/>
                <w:szCs w:val="24"/>
              </w:rPr>
            </w:pPr>
            <w:r w:rsidRPr="00047DAD">
              <w:rPr>
                <w:rFonts w:cs="Times New Roman"/>
                <w:sz w:val="24"/>
                <w:szCs w:val="24"/>
              </w:rPr>
              <w:t>Стационары</w:t>
            </w:r>
          </w:p>
        </w:tc>
        <w:tc>
          <w:tcPr>
            <w:tcW w:w="1616" w:type="dxa"/>
            <w:tcBorders>
              <w:left w:val="single" w:sz="4" w:space="0" w:color="000000"/>
              <w:bottom w:val="single" w:sz="4" w:space="0" w:color="000000"/>
            </w:tcBorders>
          </w:tcPr>
          <w:p w14:paraId="66371ACD" w14:textId="77777777" w:rsidR="006E3681" w:rsidRPr="00047DAD" w:rsidRDefault="000A0E3B" w:rsidP="001B73CB">
            <w:pPr>
              <w:pStyle w:val="afffff3"/>
              <w:ind w:firstLine="0"/>
              <w:jc w:val="left"/>
              <w:rPr>
                <w:rFonts w:cs="Times New Roman"/>
                <w:sz w:val="24"/>
                <w:szCs w:val="24"/>
              </w:rPr>
            </w:pPr>
            <w:r w:rsidRPr="00047DAD">
              <w:rPr>
                <w:rFonts w:cs="Times New Roman"/>
                <w:sz w:val="24"/>
                <w:szCs w:val="24"/>
              </w:rPr>
              <w:t>43</w:t>
            </w:r>
          </w:p>
        </w:tc>
        <w:tc>
          <w:tcPr>
            <w:tcW w:w="1634" w:type="dxa"/>
            <w:tcBorders>
              <w:left w:val="single" w:sz="4" w:space="0" w:color="000000"/>
              <w:bottom w:val="single" w:sz="4" w:space="0" w:color="000000"/>
            </w:tcBorders>
          </w:tcPr>
          <w:p w14:paraId="6B0C061C" w14:textId="77777777" w:rsidR="006E3681" w:rsidRPr="00047DAD" w:rsidRDefault="000A0E3B" w:rsidP="001B73CB">
            <w:pPr>
              <w:pStyle w:val="afffff3"/>
              <w:ind w:firstLine="0"/>
              <w:jc w:val="left"/>
              <w:rPr>
                <w:rFonts w:cs="Times New Roman"/>
                <w:sz w:val="24"/>
                <w:szCs w:val="24"/>
              </w:rPr>
            </w:pPr>
            <w:r w:rsidRPr="00047DAD">
              <w:rPr>
                <w:rFonts w:cs="Times New Roman"/>
                <w:sz w:val="24"/>
                <w:szCs w:val="24"/>
              </w:rPr>
              <w:t>7674</w:t>
            </w:r>
          </w:p>
        </w:tc>
        <w:tc>
          <w:tcPr>
            <w:tcW w:w="2166" w:type="dxa"/>
            <w:tcBorders>
              <w:left w:val="single" w:sz="4" w:space="0" w:color="000000"/>
              <w:bottom w:val="single" w:sz="4" w:space="0" w:color="000000"/>
            </w:tcBorders>
          </w:tcPr>
          <w:p w14:paraId="47533FA1" w14:textId="77777777" w:rsidR="006E3681" w:rsidRPr="00047DAD" w:rsidRDefault="000A0E3B" w:rsidP="001B73CB">
            <w:pPr>
              <w:widowControl w:val="0"/>
              <w:ind w:firstLine="0"/>
              <w:jc w:val="left"/>
              <w:rPr>
                <w:rFonts w:cs="Times New Roman"/>
                <w:sz w:val="24"/>
                <w:szCs w:val="24"/>
              </w:rPr>
            </w:pPr>
            <w:r w:rsidRPr="00047DAD">
              <w:rPr>
                <w:rFonts w:cs="Times New Roman"/>
                <w:sz w:val="24"/>
                <w:szCs w:val="24"/>
              </w:rPr>
              <w:t>759,5</w:t>
            </w:r>
          </w:p>
        </w:tc>
        <w:tc>
          <w:tcPr>
            <w:tcW w:w="2158" w:type="dxa"/>
            <w:tcBorders>
              <w:left w:val="single" w:sz="4" w:space="0" w:color="000000"/>
              <w:bottom w:val="single" w:sz="4" w:space="0" w:color="000000"/>
              <w:right w:val="single" w:sz="4" w:space="0" w:color="000000"/>
            </w:tcBorders>
          </w:tcPr>
          <w:p w14:paraId="5FBCED36" w14:textId="77777777" w:rsidR="006E3681" w:rsidRPr="00047DAD" w:rsidRDefault="000A0E3B" w:rsidP="001B73CB">
            <w:pPr>
              <w:pStyle w:val="afffff3"/>
              <w:ind w:firstLine="0"/>
              <w:jc w:val="left"/>
              <w:rPr>
                <w:rFonts w:cs="Times New Roman"/>
                <w:sz w:val="24"/>
                <w:szCs w:val="24"/>
              </w:rPr>
            </w:pPr>
            <w:r w:rsidRPr="00047DAD">
              <w:rPr>
                <w:rFonts w:cs="Times New Roman"/>
                <w:sz w:val="24"/>
                <w:szCs w:val="24"/>
              </w:rPr>
              <w:t>10,</w:t>
            </w:r>
            <w:r w:rsidRPr="00047DAD">
              <w:rPr>
                <w:rFonts w:cs="Times New Roman"/>
                <w:sz w:val="24"/>
                <w:szCs w:val="24"/>
                <w:lang w:val="en-US"/>
              </w:rPr>
              <w:t>1</w:t>
            </w:r>
          </w:p>
        </w:tc>
      </w:tr>
    </w:tbl>
    <w:p w14:paraId="5935994D" w14:textId="77777777" w:rsidR="006E3681" w:rsidRPr="00047DAD" w:rsidRDefault="000A0E3B" w:rsidP="005E22AA">
      <w:pPr>
        <w:spacing w:before="120"/>
        <w:jc w:val="left"/>
        <w:rPr>
          <w:rFonts w:cs="Times New Roman"/>
        </w:rPr>
      </w:pPr>
      <w:r w:rsidRPr="00047DAD">
        <w:rPr>
          <w:rFonts w:cs="Times New Roman"/>
          <w:b/>
          <w:bCs/>
        </w:rPr>
        <w:t>Амбулаторно-поликлинические учреждения</w:t>
      </w:r>
    </w:p>
    <w:p w14:paraId="7847065F" w14:textId="3C5BB2D9" w:rsidR="006E3681" w:rsidRPr="00047DAD" w:rsidRDefault="000A0E3B">
      <w:pPr>
        <w:rPr>
          <w:rFonts w:cs="Times New Roman"/>
        </w:rPr>
      </w:pPr>
      <w:r w:rsidRPr="00047DAD">
        <w:rPr>
          <w:rFonts w:cs="Times New Roman"/>
        </w:rPr>
        <w:t>Амбулаторно-поликлинические учреждения являются основным звеном первичной медицинской помощи населению. На территории городского округа «город Махачкала» осуществляют деятельность 42 амбулаторно-поликлинических учреждени</w:t>
      </w:r>
      <w:r w:rsidR="00995C9A" w:rsidRPr="00047DAD">
        <w:rPr>
          <w:rFonts w:cs="Times New Roman"/>
        </w:rPr>
        <w:t>я</w:t>
      </w:r>
      <w:r w:rsidRPr="00047DAD">
        <w:rPr>
          <w:rFonts w:cs="Times New Roman"/>
        </w:rPr>
        <w:t xml:space="preserve"> суммарной проектной мощностью 7899 посещений в смену. Фактическая обеспеченность амбулаторно-поликлиническими учреждениями рассчитывается как суммарная мощность объектов (проектное количество посещений в смену в амбулаторно-поликлинических учреждениях) к общей численности населения городского округа составляет 10,4 койки на 1000 человек (таблица </w:t>
      </w:r>
      <w:r w:rsidRPr="00047DAD">
        <w:rPr>
          <w:rFonts w:cs="Times New Roman"/>
          <w:szCs w:val="28"/>
        </w:rPr>
        <w:t>2.3.2.1-2</w:t>
      </w:r>
      <w:r w:rsidRPr="00047DAD">
        <w:rPr>
          <w:rFonts w:cs="Times New Roman"/>
        </w:rPr>
        <w:t>).</w:t>
      </w:r>
    </w:p>
    <w:p w14:paraId="57CC5DD3" w14:textId="77777777" w:rsidR="006E3681" w:rsidRPr="00047DAD" w:rsidRDefault="000A0E3B">
      <w:pPr>
        <w:rPr>
          <w:rFonts w:cs="Times New Roman"/>
        </w:rPr>
      </w:pPr>
      <w:r w:rsidRPr="00047DAD">
        <w:rPr>
          <w:rFonts w:eastAsia="NSimSun" w:cs="Times New Roman"/>
          <w:color w:val="000000"/>
          <w:kern w:val="2"/>
          <w:szCs w:val="28"/>
          <w:lang w:eastAsia="zh-CN" w:bidi="hi-IN"/>
        </w:rPr>
        <w:t xml:space="preserve">Особо следует обратить внимание на то, что обеспеченность амбулаторно-поликлиническими учреждениями в разрезе по районам городского округа заметно отличается. Если в Кировском и Ленинском районах мощность амбулаторно-поликлинических учреждений в расчёте на 10 тыс. жителей меньше минимального стандарта более чем в 2 раза, то в Советском районе отмечается даже его заметное превышение. Это объясняется большим количеством расположенных в Советском районе учреждений здравоохранения, имеющих общереспубликанское значение и обслуживающих жителей других городов и районов. При этом в государственной программе Республики Дагестан «Развитие здравоохранения в Республики Дагестан», утверждённой постановлением правительства Республики Дагестан от 22.12.2014 № 662 (с изменениями и дополнениями) отмечается, что слабо развитая сеть амбулаторно-поликлинических учреждений в Республике Дагестан определяет большую </w:t>
      </w:r>
      <w:r w:rsidRPr="00047DAD">
        <w:rPr>
          <w:rFonts w:eastAsia="NSimSun" w:cs="Times New Roman"/>
          <w:color w:val="000000"/>
          <w:kern w:val="2"/>
          <w:szCs w:val="28"/>
          <w:lang w:eastAsia="zh-CN" w:bidi="hi-IN"/>
        </w:rPr>
        <w:lastRenderedPageBreak/>
        <w:t>скученность, наличие очередей и невозможность открытия необходимых структурных подразделений, параклинических служб, что отражается на качестве и доступности оказываемой медицинской помощи.</w:t>
      </w:r>
    </w:p>
    <w:p w14:paraId="56385678" w14:textId="77777777" w:rsidR="006E3681" w:rsidRPr="00047DAD" w:rsidRDefault="000A0E3B" w:rsidP="001B73CB">
      <w:pPr>
        <w:spacing w:before="120" w:after="120"/>
        <w:ind w:firstLine="0"/>
        <w:jc w:val="left"/>
        <w:rPr>
          <w:rFonts w:cs="Times New Roman"/>
        </w:rPr>
      </w:pPr>
      <w:r w:rsidRPr="00047DAD">
        <w:rPr>
          <w:rFonts w:cs="Times New Roman"/>
          <w:szCs w:val="28"/>
        </w:rPr>
        <w:t xml:space="preserve">Таблица 2.3.2.1-2 </w:t>
      </w:r>
      <w:r w:rsidR="00953B9C" w:rsidRPr="00047DAD">
        <w:rPr>
          <w:rFonts w:eastAsia="Calibri" w:cs="Times New Roman"/>
          <w:color w:val="000000"/>
        </w:rPr>
        <w:t>–</w:t>
      </w:r>
      <w:r w:rsidR="009345F1" w:rsidRPr="00047DAD">
        <w:rPr>
          <w:rFonts w:cs="Times New Roman"/>
          <w:szCs w:val="28"/>
        </w:rPr>
        <w:t xml:space="preserve"> Фактическая обеспеченность амбулаторно-поликлиническими учреждениями</w:t>
      </w:r>
    </w:p>
    <w:tbl>
      <w:tblPr>
        <w:tblW w:w="4828" w:type="pct"/>
        <w:tblInd w:w="55" w:type="dxa"/>
        <w:tblLayout w:type="fixed"/>
        <w:tblCellMar>
          <w:top w:w="55" w:type="dxa"/>
          <w:left w:w="55" w:type="dxa"/>
          <w:bottom w:w="55" w:type="dxa"/>
          <w:right w:w="55" w:type="dxa"/>
        </w:tblCellMar>
        <w:tblLook w:val="04A0" w:firstRow="1" w:lastRow="0" w:firstColumn="1" w:lastColumn="0" w:noHBand="0" w:noVBand="1"/>
      </w:tblPr>
      <w:tblGrid>
        <w:gridCol w:w="499"/>
        <w:gridCol w:w="2135"/>
        <w:gridCol w:w="1275"/>
        <w:gridCol w:w="1418"/>
        <w:gridCol w:w="1985"/>
        <w:gridCol w:w="1985"/>
      </w:tblGrid>
      <w:tr w:rsidR="006E3681" w:rsidRPr="00047DAD" w14:paraId="47A01331" w14:textId="77777777" w:rsidTr="001B73CB">
        <w:tc>
          <w:tcPr>
            <w:tcW w:w="499" w:type="dxa"/>
            <w:tcBorders>
              <w:top w:val="single" w:sz="4" w:space="0" w:color="000000"/>
              <w:left w:val="single" w:sz="4" w:space="0" w:color="000000"/>
              <w:bottom w:val="single" w:sz="4" w:space="0" w:color="000000"/>
            </w:tcBorders>
            <w:shd w:val="clear" w:color="auto" w:fill="D9D9D9" w:themeFill="background1" w:themeFillShade="D9"/>
            <w:vAlign w:val="center"/>
          </w:tcPr>
          <w:p w14:paraId="4A5A2C3C" w14:textId="77777777" w:rsidR="006E3681" w:rsidRPr="00047DAD" w:rsidRDefault="000A0E3B" w:rsidP="001B73CB">
            <w:pPr>
              <w:pStyle w:val="afffff3"/>
              <w:ind w:firstLine="0"/>
              <w:jc w:val="center"/>
              <w:rPr>
                <w:rFonts w:cs="Times New Roman"/>
                <w:sz w:val="22"/>
              </w:rPr>
            </w:pPr>
            <w:r w:rsidRPr="00047DAD">
              <w:rPr>
                <w:rFonts w:cs="Times New Roman"/>
                <w:sz w:val="22"/>
              </w:rPr>
              <w:t>№</w:t>
            </w:r>
          </w:p>
          <w:p w14:paraId="005FD032" w14:textId="77777777" w:rsidR="006E3681" w:rsidRPr="00047DAD" w:rsidRDefault="000A0E3B" w:rsidP="001B73CB">
            <w:pPr>
              <w:pStyle w:val="afffff3"/>
              <w:ind w:firstLine="0"/>
              <w:jc w:val="center"/>
              <w:rPr>
                <w:rFonts w:cs="Times New Roman"/>
                <w:sz w:val="22"/>
              </w:rPr>
            </w:pPr>
            <w:r w:rsidRPr="00047DAD">
              <w:rPr>
                <w:rFonts w:cs="Times New Roman"/>
                <w:sz w:val="22"/>
              </w:rPr>
              <w:t>п/п</w:t>
            </w:r>
          </w:p>
        </w:tc>
        <w:tc>
          <w:tcPr>
            <w:tcW w:w="2135" w:type="dxa"/>
            <w:tcBorders>
              <w:top w:val="single" w:sz="4" w:space="0" w:color="000000"/>
              <w:left w:val="single" w:sz="4" w:space="0" w:color="000000"/>
              <w:bottom w:val="single" w:sz="4" w:space="0" w:color="000000"/>
            </w:tcBorders>
            <w:shd w:val="clear" w:color="auto" w:fill="D9D9D9" w:themeFill="background1" w:themeFillShade="D9"/>
            <w:vAlign w:val="center"/>
          </w:tcPr>
          <w:p w14:paraId="76C2ABD5" w14:textId="77777777" w:rsidR="006E3681" w:rsidRPr="00047DAD" w:rsidRDefault="000A0E3B" w:rsidP="001B73CB">
            <w:pPr>
              <w:pStyle w:val="afffff3"/>
              <w:ind w:firstLine="0"/>
              <w:jc w:val="center"/>
              <w:rPr>
                <w:rFonts w:cs="Times New Roman"/>
                <w:sz w:val="22"/>
              </w:rPr>
            </w:pPr>
            <w:r w:rsidRPr="00047DAD">
              <w:rPr>
                <w:rFonts w:cs="Times New Roman"/>
                <w:sz w:val="22"/>
              </w:rPr>
              <w:t>Показатель</w:t>
            </w:r>
          </w:p>
        </w:tc>
        <w:tc>
          <w:tcPr>
            <w:tcW w:w="1275" w:type="dxa"/>
            <w:tcBorders>
              <w:top w:val="single" w:sz="4" w:space="0" w:color="000000"/>
              <w:left w:val="single" w:sz="4" w:space="0" w:color="000000"/>
              <w:bottom w:val="single" w:sz="4" w:space="0" w:color="000000"/>
            </w:tcBorders>
            <w:shd w:val="clear" w:color="auto" w:fill="D9D9D9" w:themeFill="background1" w:themeFillShade="D9"/>
            <w:vAlign w:val="center"/>
          </w:tcPr>
          <w:p w14:paraId="254707E3" w14:textId="77777777" w:rsidR="006E3681" w:rsidRPr="00047DAD" w:rsidRDefault="000A0E3B" w:rsidP="001B73CB">
            <w:pPr>
              <w:pStyle w:val="afffff3"/>
              <w:ind w:firstLine="0"/>
              <w:jc w:val="center"/>
              <w:rPr>
                <w:rFonts w:cs="Times New Roman"/>
                <w:sz w:val="22"/>
              </w:rPr>
            </w:pPr>
            <w:r w:rsidRPr="00047DAD">
              <w:rPr>
                <w:rFonts w:cs="Times New Roman"/>
                <w:sz w:val="22"/>
              </w:rPr>
              <w:t>Объектов, ед.</w:t>
            </w:r>
          </w:p>
        </w:tc>
        <w:tc>
          <w:tcPr>
            <w:tcW w:w="1418" w:type="dxa"/>
            <w:tcBorders>
              <w:top w:val="single" w:sz="4" w:space="0" w:color="000000"/>
              <w:left w:val="single" w:sz="4" w:space="0" w:color="000000"/>
              <w:bottom w:val="single" w:sz="4" w:space="0" w:color="000000"/>
            </w:tcBorders>
            <w:shd w:val="clear" w:color="auto" w:fill="D9D9D9" w:themeFill="background1" w:themeFillShade="D9"/>
            <w:vAlign w:val="center"/>
          </w:tcPr>
          <w:p w14:paraId="31065AEB" w14:textId="77777777" w:rsidR="006E3681" w:rsidRPr="00047DAD" w:rsidRDefault="000A0E3B" w:rsidP="001B73CB">
            <w:pPr>
              <w:pStyle w:val="afffff3"/>
              <w:ind w:firstLine="0"/>
              <w:jc w:val="center"/>
              <w:rPr>
                <w:rFonts w:cs="Times New Roman"/>
                <w:sz w:val="22"/>
              </w:rPr>
            </w:pPr>
            <w:r w:rsidRPr="00047DAD">
              <w:rPr>
                <w:rFonts w:cs="Times New Roman"/>
                <w:sz w:val="22"/>
              </w:rPr>
              <w:t>Проектная мощность объектов, посещений в смену</w:t>
            </w:r>
          </w:p>
        </w:tc>
        <w:tc>
          <w:tcPr>
            <w:tcW w:w="1985" w:type="dxa"/>
            <w:tcBorders>
              <w:top w:val="single" w:sz="4" w:space="0" w:color="000000"/>
              <w:left w:val="single" w:sz="4" w:space="0" w:color="000000"/>
              <w:bottom w:val="single" w:sz="4" w:space="0" w:color="000000"/>
            </w:tcBorders>
            <w:shd w:val="clear" w:color="auto" w:fill="D9D9D9" w:themeFill="background1" w:themeFillShade="D9"/>
            <w:vAlign w:val="center"/>
          </w:tcPr>
          <w:p w14:paraId="5BDABFD6" w14:textId="77777777" w:rsidR="006E3681" w:rsidRPr="00047DAD" w:rsidRDefault="000A0E3B" w:rsidP="001B73CB">
            <w:pPr>
              <w:pStyle w:val="afffff3"/>
              <w:ind w:firstLine="0"/>
              <w:jc w:val="center"/>
              <w:rPr>
                <w:rFonts w:cs="Times New Roman"/>
                <w:sz w:val="22"/>
              </w:rPr>
            </w:pPr>
            <w:r w:rsidRPr="00047DAD">
              <w:rPr>
                <w:rFonts w:cs="Times New Roman"/>
                <w:sz w:val="22"/>
              </w:rPr>
              <w:t>Численность населения по состоянию на 01.01.2023, тыс. человек</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FE661B" w14:textId="77777777" w:rsidR="006E3681" w:rsidRPr="00047DAD" w:rsidRDefault="000A0E3B" w:rsidP="001B73CB">
            <w:pPr>
              <w:pStyle w:val="afffff3"/>
              <w:ind w:firstLine="0"/>
              <w:jc w:val="center"/>
              <w:rPr>
                <w:rFonts w:cs="Times New Roman"/>
                <w:sz w:val="22"/>
              </w:rPr>
            </w:pPr>
            <w:r w:rsidRPr="00047DAD">
              <w:rPr>
                <w:rFonts w:cs="Times New Roman"/>
                <w:sz w:val="22"/>
              </w:rPr>
              <w:t>Фактическая обеспеченность, посещений в смену на 1000 человек населения</w:t>
            </w:r>
          </w:p>
        </w:tc>
      </w:tr>
      <w:tr w:rsidR="006E3681" w:rsidRPr="00047DAD" w14:paraId="7006C4CC" w14:textId="77777777" w:rsidTr="001B73CB">
        <w:tc>
          <w:tcPr>
            <w:tcW w:w="499" w:type="dxa"/>
            <w:tcBorders>
              <w:left w:val="single" w:sz="4" w:space="0" w:color="000000"/>
              <w:bottom w:val="single" w:sz="4" w:space="0" w:color="000000"/>
            </w:tcBorders>
          </w:tcPr>
          <w:p w14:paraId="630D2287" w14:textId="77777777" w:rsidR="006E3681" w:rsidRPr="00047DAD" w:rsidRDefault="000A0E3B" w:rsidP="001B73CB">
            <w:pPr>
              <w:pStyle w:val="afffff3"/>
              <w:ind w:firstLine="0"/>
              <w:jc w:val="center"/>
              <w:rPr>
                <w:rFonts w:cs="Times New Roman"/>
                <w:sz w:val="22"/>
              </w:rPr>
            </w:pPr>
            <w:r w:rsidRPr="00047DAD">
              <w:rPr>
                <w:rFonts w:cs="Times New Roman"/>
                <w:sz w:val="22"/>
              </w:rPr>
              <w:t>1.</w:t>
            </w:r>
          </w:p>
        </w:tc>
        <w:tc>
          <w:tcPr>
            <w:tcW w:w="2135" w:type="dxa"/>
            <w:tcBorders>
              <w:left w:val="single" w:sz="4" w:space="0" w:color="000000"/>
              <w:bottom w:val="single" w:sz="4" w:space="0" w:color="000000"/>
            </w:tcBorders>
          </w:tcPr>
          <w:p w14:paraId="09F28C2F" w14:textId="77777777" w:rsidR="006E3681" w:rsidRPr="00047DAD" w:rsidRDefault="000A0E3B">
            <w:pPr>
              <w:pStyle w:val="afffff3"/>
              <w:ind w:firstLine="0"/>
              <w:jc w:val="left"/>
              <w:rPr>
                <w:rFonts w:cs="Times New Roman"/>
                <w:sz w:val="22"/>
              </w:rPr>
            </w:pPr>
            <w:r w:rsidRPr="00047DAD">
              <w:rPr>
                <w:rFonts w:cs="Times New Roman"/>
                <w:sz w:val="22"/>
              </w:rPr>
              <w:t>Амбулаторно-поликлинические учреждения</w:t>
            </w:r>
          </w:p>
        </w:tc>
        <w:tc>
          <w:tcPr>
            <w:tcW w:w="1275" w:type="dxa"/>
            <w:tcBorders>
              <w:left w:val="single" w:sz="4" w:space="0" w:color="000000"/>
              <w:bottom w:val="single" w:sz="4" w:space="0" w:color="000000"/>
            </w:tcBorders>
          </w:tcPr>
          <w:p w14:paraId="38F89335" w14:textId="77777777" w:rsidR="006E3681" w:rsidRPr="00047DAD" w:rsidRDefault="000A0E3B" w:rsidP="001B73CB">
            <w:pPr>
              <w:pStyle w:val="afffff3"/>
              <w:ind w:firstLine="0"/>
              <w:jc w:val="left"/>
              <w:rPr>
                <w:rFonts w:cs="Times New Roman"/>
                <w:sz w:val="22"/>
              </w:rPr>
            </w:pPr>
            <w:r w:rsidRPr="00047DAD">
              <w:rPr>
                <w:rFonts w:cs="Times New Roman"/>
                <w:sz w:val="22"/>
              </w:rPr>
              <w:t>42</w:t>
            </w:r>
          </w:p>
        </w:tc>
        <w:tc>
          <w:tcPr>
            <w:tcW w:w="1418" w:type="dxa"/>
            <w:tcBorders>
              <w:left w:val="single" w:sz="4" w:space="0" w:color="000000"/>
              <w:bottom w:val="single" w:sz="4" w:space="0" w:color="000000"/>
            </w:tcBorders>
          </w:tcPr>
          <w:p w14:paraId="33343192" w14:textId="77777777" w:rsidR="006E3681" w:rsidRPr="00047DAD" w:rsidRDefault="000A0E3B" w:rsidP="001B73CB">
            <w:pPr>
              <w:pStyle w:val="afffff3"/>
              <w:ind w:firstLine="0"/>
              <w:jc w:val="left"/>
              <w:rPr>
                <w:rFonts w:cs="Times New Roman"/>
                <w:sz w:val="22"/>
              </w:rPr>
            </w:pPr>
            <w:r w:rsidRPr="00047DAD">
              <w:rPr>
                <w:rFonts w:cs="Times New Roman"/>
                <w:sz w:val="22"/>
              </w:rPr>
              <w:t>7899</w:t>
            </w:r>
          </w:p>
        </w:tc>
        <w:tc>
          <w:tcPr>
            <w:tcW w:w="1985" w:type="dxa"/>
            <w:tcBorders>
              <w:left w:val="single" w:sz="4" w:space="0" w:color="000000"/>
              <w:bottom w:val="single" w:sz="4" w:space="0" w:color="000000"/>
            </w:tcBorders>
          </w:tcPr>
          <w:p w14:paraId="745E754B" w14:textId="77777777" w:rsidR="006E3681" w:rsidRPr="00047DAD" w:rsidRDefault="000A0E3B" w:rsidP="001B73CB">
            <w:pPr>
              <w:widowControl w:val="0"/>
              <w:ind w:firstLine="0"/>
              <w:jc w:val="left"/>
              <w:rPr>
                <w:rFonts w:cs="Times New Roman"/>
                <w:sz w:val="22"/>
              </w:rPr>
            </w:pPr>
            <w:r w:rsidRPr="00047DAD">
              <w:rPr>
                <w:rFonts w:cs="Times New Roman"/>
                <w:sz w:val="22"/>
              </w:rPr>
              <w:t>759,5</w:t>
            </w:r>
          </w:p>
        </w:tc>
        <w:tc>
          <w:tcPr>
            <w:tcW w:w="1985" w:type="dxa"/>
            <w:tcBorders>
              <w:left w:val="single" w:sz="4" w:space="0" w:color="000000"/>
              <w:bottom w:val="single" w:sz="4" w:space="0" w:color="000000"/>
              <w:right w:val="single" w:sz="4" w:space="0" w:color="000000"/>
            </w:tcBorders>
          </w:tcPr>
          <w:p w14:paraId="66C6B47B" w14:textId="77777777" w:rsidR="006E3681" w:rsidRPr="00047DAD" w:rsidRDefault="000A0E3B" w:rsidP="001B73CB">
            <w:pPr>
              <w:pStyle w:val="afffff3"/>
              <w:ind w:firstLine="0"/>
              <w:jc w:val="left"/>
              <w:rPr>
                <w:rFonts w:cs="Times New Roman"/>
                <w:sz w:val="22"/>
              </w:rPr>
            </w:pPr>
            <w:r w:rsidRPr="00047DAD">
              <w:rPr>
                <w:rFonts w:cs="Times New Roman"/>
                <w:sz w:val="22"/>
              </w:rPr>
              <w:t>10,4</w:t>
            </w:r>
          </w:p>
        </w:tc>
      </w:tr>
    </w:tbl>
    <w:p w14:paraId="1F88F4D0" w14:textId="77777777" w:rsidR="006E3681" w:rsidRPr="00047DAD" w:rsidRDefault="000A0E3B" w:rsidP="005E22AA">
      <w:pPr>
        <w:spacing w:before="120"/>
        <w:rPr>
          <w:rFonts w:cs="Times New Roman"/>
        </w:rPr>
      </w:pPr>
      <w:r w:rsidRPr="00047DAD">
        <w:rPr>
          <w:rFonts w:cs="Times New Roman"/>
          <w:b/>
          <w:bCs/>
        </w:rPr>
        <w:t>Станции скорой и неотложной медицинской помощи</w:t>
      </w:r>
    </w:p>
    <w:p w14:paraId="64248BA7" w14:textId="24E90933" w:rsidR="006E3681" w:rsidRPr="00047DAD" w:rsidRDefault="000A0E3B">
      <w:pPr>
        <w:rPr>
          <w:rFonts w:cs="Times New Roman"/>
        </w:rPr>
      </w:pPr>
      <w:r w:rsidRPr="00047DAD">
        <w:rPr>
          <w:rFonts w:cs="Times New Roman"/>
        </w:rPr>
        <w:t>На территории городского округа «город Махачкала» расположено 9 станций скорой медицинской помощи суммарной проектной мощностью 144 автомобиля</w:t>
      </w:r>
      <w:r w:rsidRPr="00047DAD">
        <w:rPr>
          <w:rStyle w:val="af5"/>
          <w:rFonts w:cs="Times New Roman"/>
        </w:rPr>
        <w:footnoteReference w:id="9"/>
      </w:r>
      <w:r w:rsidRPr="00047DAD">
        <w:rPr>
          <w:rFonts w:cs="Times New Roman"/>
        </w:rPr>
        <w:t>.</w:t>
      </w:r>
    </w:p>
    <w:p w14:paraId="690E796E" w14:textId="77777777" w:rsidR="009345F1" w:rsidRPr="00047DAD" w:rsidRDefault="000A0E3B">
      <w:pPr>
        <w:rPr>
          <w:rFonts w:cs="Times New Roman"/>
          <w:szCs w:val="28"/>
        </w:rPr>
      </w:pPr>
      <w:r w:rsidRPr="00047DAD">
        <w:rPr>
          <w:rFonts w:cs="Times New Roman"/>
          <w:szCs w:val="28"/>
        </w:rPr>
        <w:t>Фактическая обеспеченность станциями скорой и неотложной медицинской помощи рассчитывается как суммарная мощность объектов (проектное количество автомобилей станций скорой помощи) к общей численности населения городского округа и составляет 1,9 автомобиля на 10 тыс. человек (таблица 2.3.2.1-3).</w:t>
      </w:r>
    </w:p>
    <w:p w14:paraId="6B556326" w14:textId="77777777" w:rsidR="009345F1" w:rsidRPr="00047DAD" w:rsidRDefault="009345F1">
      <w:pPr>
        <w:ind w:firstLine="0"/>
        <w:jc w:val="left"/>
        <w:rPr>
          <w:rFonts w:cs="Times New Roman"/>
          <w:szCs w:val="28"/>
        </w:rPr>
      </w:pPr>
      <w:r w:rsidRPr="00047DAD">
        <w:rPr>
          <w:rFonts w:cs="Times New Roman"/>
          <w:szCs w:val="28"/>
        </w:rPr>
        <w:br w:type="page"/>
      </w:r>
    </w:p>
    <w:p w14:paraId="45C9A21D" w14:textId="77777777" w:rsidR="006E3681" w:rsidRPr="00047DAD" w:rsidRDefault="000A0E3B" w:rsidP="001B73CB">
      <w:pPr>
        <w:spacing w:before="120" w:after="120"/>
        <w:ind w:firstLine="0"/>
        <w:jc w:val="left"/>
        <w:rPr>
          <w:rFonts w:cs="Times New Roman"/>
        </w:rPr>
      </w:pPr>
      <w:r w:rsidRPr="00047DAD">
        <w:rPr>
          <w:rFonts w:cs="Times New Roman"/>
          <w:szCs w:val="28"/>
        </w:rPr>
        <w:lastRenderedPageBreak/>
        <w:t xml:space="preserve">Таблица 2.3.2.1-3 </w:t>
      </w:r>
      <w:r w:rsidR="0076510E" w:rsidRPr="00047DAD">
        <w:rPr>
          <w:rFonts w:eastAsia="Calibri" w:cs="Times New Roman"/>
          <w:color w:val="000000"/>
        </w:rPr>
        <w:t>–</w:t>
      </w:r>
      <w:r w:rsidRPr="00047DAD">
        <w:rPr>
          <w:rFonts w:cs="Times New Roman"/>
          <w:szCs w:val="28"/>
        </w:rPr>
        <w:t xml:space="preserve"> Фактичес</w:t>
      </w:r>
      <w:r w:rsidR="009345F1" w:rsidRPr="00047DAD">
        <w:rPr>
          <w:rFonts w:cs="Times New Roman"/>
          <w:szCs w:val="28"/>
        </w:rPr>
        <w:t>кая обеспеченность станциями скорой помощи</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01"/>
        <w:gridCol w:w="1561"/>
        <w:gridCol w:w="1614"/>
        <w:gridCol w:w="1632"/>
        <w:gridCol w:w="2164"/>
        <w:gridCol w:w="2156"/>
      </w:tblGrid>
      <w:tr w:rsidR="006E3681" w:rsidRPr="00047DAD" w14:paraId="01DC95F3" w14:textId="77777777" w:rsidTr="001B73CB">
        <w:tc>
          <w:tcPr>
            <w:tcW w:w="501" w:type="dxa"/>
            <w:tcBorders>
              <w:top w:val="single" w:sz="4" w:space="0" w:color="000000"/>
              <w:left w:val="single" w:sz="4" w:space="0" w:color="000000"/>
              <w:bottom w:val="single" w:sz="4" w:space="0" w:color="000000"/>
            </w:tcBorders>
            <w:shd w:val="clear" w:color="auto" w:fill="D9D9D9" w:themeFill="background1" w:themeFillShade="D9"/>
            <w:vAlign w:val="center"/>
          </w:tcPr>
          <w:p w14:paraId="635D0F5F" w14:textId="77777777" w:rsidR="006E3681" w:rsidRPr="00047DAD" w:rsidRDefault="000A0E3B" w:rsidP="001B73CB">
            <w:pPr>
              <w:pStyle w:val="afffff3"/>
              <w:ind w:firstLine="0"/>
              <w:jc w:val="center"/>
              <w:rPr>
                <w:rFonts w:cs="Times New Roman"/>
                <w:sz w:val="22"/>
              </w:rPr>
            </w:pPr>
            <w:r w:rsidRPr="00047DAD">
              <w:rPr>
                <w:rFonts w:cs="Times New Roman"/>
                <w:sz w:val="22"/>
              </w:rPr>
              <w:t>№</w:t>
            </w:r>
          </w:p>
          <w:p w14:paraId="04238B61" w14:textId="77777777" w:rsidR="006E3681" w:rsidRPr="00047DAD" w:rsidRDefault="000A0E3B" w:rsidP="001B73CB">
            <w:pPr>
              <w:pStyle w:val="afffff3"/>
              <w:ind w:firstLine="0"/>
              <w:jc w:val="center"/>
              <w:rPr>
                <w:rFonts w:cs="Times New Roman"/>
                <w:sz w:val="22"/>
              </w:rPr>
            </w:pPr>
            <w:r w:rsidRPr="00047DAD">
              <w:rPr>
                <w:rFonts w:cs="Times New Roman"/>
                <w:sz w:val="22"/>
              </w:rPr>
              <w:t>п/п</w:t>
            </w:r>
          </w:p>
        </w:tc>
        <w:tc>
          <w:tcPr>
            <w:tcW w:w="1562" w:type="dxa"/>
            <w:tcBorders>
              <w:top w:val="single" w:sz="4" w:space="0" w:color="000000"/>
              <w:left w:val="single" w:sz="4" w:space="0" w:color="000000"/>
              <w:bottom w:val="single" w:sz="4" w:space="0" w:color="000000"/>
            </w:tcBorders>
            <w:shd w:val="clear" w:color="auto" w:fill="D9D9D9" w:themeFill="background1" w:themeFillShade="D9"/>
            <w:vAlign w:val="center"/>
          </w:tcPr>
          <w:p w14:paraId="62A6AFE0" w14:textId="77777777" w:rsidR="006E3681" w:rsidRPr="00047DAD" w:rsidRDefault="000A0E3B" w:rsidP="001B73CB">
            <w:pPr>
              <w:pStyle w:val="afffff3"/>
              <w:ind w:firstLine="0"/>
              <w:jc w:val="center"/>
              <w:rPr>
                <w:rFonts w:cs="Times New Roman"/>
                <w:sz w:val="22"/>
              </w:rPr>
            </w:pPr>
            <w:r w:rsidRPr="00047DAD">
              <w:rPr>
                <w:rFonts w:cs="Times New Roman"/>
                <w:sz w:val="22"/>
              </w:rPr>
              <w:t>Показатель</w:t>
            </w:r>
          </w:p>
        </w:tc>
        <w:tc>
          <w:tcPr>
            <w:tcW w:w="1616" w:type="dxa"/>
            <w:tcBorders>
              <w:top w:val="single" w:sz="4" w:space="0" w:color="000000"/>
              <w:left w:val="single" w:sz="4" w:space="0" w:color="000000"/>
              <w:bottom w:val="single" w:sz="4" w:space="0" w:color="000000"/>
            </w:tcBorders>
            <w:shd w:val="clear" w:color="auto" w:fill="D9D9D9" w:themeFill="background1" w:themeFillShade="D9"/>
            <w:vAlign w:val="center"/>
          </w:tcPr>
          <w:p w14:paraId="2FB60196" w14:textId="77777777" w:rsidR="006E3681" w:rsidRPr="00047DAD" w:rsidRDefault="000A0E3B" w:rsidP="001B73CB">
            <w:pPr>
              <w:pStyle w:val="afffff3"/>
              <w:ind w:firstLine="0"/>
              <w:jc w:val="center"/>
              <w:rPr>
                <w:rFonts w:cs="Times New Roman"/>
                <w:sz w:val="22"/>
              </w:rPr>
            </w:pPr>
            <w:r w:rsidRPr="00047DAD">
              <w:rPr>
                <w:rFonts w:cs="Times New Roman"/>
                <w:sz w:val="22"/>
              </w:rPr>
              <w:t>Объектов, ед.</w:t>
            </w:r>
          </w:p>
        </w:tc>
        <w:tc>
          <w:tcPr>
            <w:tcW w:w="1634" w:type="dxa"/>
            <w:tcBorders>
              <w:top w:val="single" w:sz="4" w:space="0" w:color="000000"/>
              <w:left w:val="single" w:sz="4" w:space="0" w:color="000000"/>
              <w:bottom w:val="single" w:sz="4" w:space="0" w:color="000000"/>
            </w:tcBorders>
            <w:shd w:val="clear" w:color="auto" w:fill="D9D9D9" w:themeFill="background1" w:themeFillShade="D9"/>
            <w:vAlign w:val="center"/>
          </w:tcPr>
          <w:p w14:paraId="7467AFD4" w14:textId="77777777" w:rsidR="006E3681" w:rsidRPr="00047DAD" w:rsidRDefault="000A0E3B" w:rsidP="001B73CB">
            <w:pPr>
              <w:pStyle w:val="afffff3"/>
              <w:ind w:firstLine="0"/>
              <w:jc w:val="center"/>
              <w:rPr>
                <w:rFonts w:cs="Times New Roman"/>
                <w:sz w:val="22"/>
              </w:rPr>
            </w:pPr>
            <w:r w:rsidRPr="00047DAD">
              <w:rPr>
                <w:rFonts w:cs="Times New Roman"/>
                <w:sz w:val="22"/>
              </w:rPr>
              <w:t>Проектная мощность объектов, автомобилей</w:t>
            </w:r>
          </w:p>
        </w:tc>
        <w:tc>
          <w:tcPr>
            <w:tcW w:w="21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8D15E23" w14:textId="77777777" w:rsidR="006E3681" w:rsidRPr="00047DAD" w:rsidRDefault="000A0E3B" w:rsidP="001B73CB">
            <w:pPr>
              <w:pStyle w:val="afffff3"/>
              <w:ind w:firstLine="0"/>
              <w:jc w:val="center"/>
              <w:rPr>
                <w:rFonts w:cs="Times New Roman"/>
                <w:sz w:val="22"/>
              </w:rPr>
            </w:pPr>
            <w:r w:rsidRPr="00047DAD">
              <w:rPr>
                <w:rFonts w:cs="Times New Roman"/>
                <w:sz w:val="22"/>
              </w:rPr>
              <w:t>Численность населения по состоянию на 01.01.2023, тыс. человек</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1543F3" w14:textId="77777777" w:rsidR="006E3681" w:rsidRPr="00047DAD" w:rsidRDefault="000A0E3B" w:rsidP="001B73CB">
            <w:pPr>
              <w:pStyle w:val="afffff3"/>
              <w:ind w:firstLine="0"/>
              <w:jc w:val="center"/>
              <w:rPr>
                <w:rFonts w:cs="Times New Roman"/>
                <w:sz w:val="22"/>
              </w:rPr>
            </w:pPr>
            <w:r w:rsidRPr="00047DAD">
              <w:rPr>
                <w:rFonts w:cs="Times New Roman"/>
                <w:sz w:val="22"/>
              </w:rPr>
              <w:t>Фактическая обеспеченность, м</w:t>
            </w:r>
            <w:r w:rsidRPr="00047DAD">
              <w:rPr>
                <w:rFonts w:cs="Times New Roman"/>
                <w:sz w:val="22"/>
                <w:vertAlign w:val="superscript"/>
              </w:rPr>
              <w:t>2</w:t>
            </w:r>
            <w:r w:rsidRPr="00047DAD">
              <w:rPr>
                <w:rFonts w:cs="Times New Roman"/>
                <w:sz w:val="22"/>
              </w:rPr>
              <w:t xml:space="preserve"> на 10000 человек населения</w:t>
            </w:r>
          </w:p>
        </w:tc>
      </w:tr>
      <w:tr w:rsidR="006E3681" w:rsidRPr="00047DAD" w14:paraId="577F1A75" w14:textId="77777777" w:rsidTr="001B73CB">
        <w:tc>
          <w:tcPr>
            <w:tcW w:w="501" w:type="dxa"/>
            <w:tcBorders>
              <w:left w:val="single" w:sz="4" w:space="0" w:color="000000"/>
              <w:bottom w:val="single" w:sz="4" w:space="0" w:color="000000"/>
            </w:tcBorders>
          </w:tcPr>
          <w:p w14:paraId="0671487F" w14:textId="77777777" w:rsidR="006E3681" w:rsidRPr="00047DAD" w:rsidRDefault="000A0E3B" w:rsidP="001B73CB">
            <w:pPr>
              <w:pStyle w:val="afffff3"/>
              <w:ind w:firstLine="0"/>
              <w:jc w:val="center"/>
              <w:rPr>
                <w:rFonts w:cs="Times New Roman"/>
                <w:sz w:val="22"/>
              </w:rPr>
            </w:pPr>
            <w:r w:rsidRPr="00047DAD">
              <w:rPr>
                <w:rFonts w:cs="Times New Roman"/>
                <w:sz w:val="22"/>
              </w:rPr>
              <w:t>1.</w:t>
            </w:r>
          </w:p>
        </w:tc>
        <w:tc>
          <w:tcPr>
            <w:tcW w:w="1562" w:type="dxa"/>
            <w:tcBorders>
              <w:left w:val="single" w:sz="4" w:space="0" w:color="000000"/>
              <w:bottom w:val="single" w:sz="4" w:space="0" w:color="000000"/>
            </w:tcBorders>
          </w:tcPr>
          <w:p w14:paraId="42F6F2FA" w14:textId="77777777" w:rsidR="006E3681" w:rsidRPr="00047DAD" w:rsidRDefault="000A0E3B">
            <w:pPr>
              <w:pStyle w:val="afffff3"/>
              <w:ind w:firstLine="0"/>
              <w:jc w:val="left"/>
              <w:rPr>
                <w:rFonts w:cs="Times New Roman"/>
                <w:sz w:val="22"/>
              </w:rPr>
            </w:pPr>
            <w:r w:rsidRPr="00047DAD">
              <w:rPr>
                <w:rFonts w:cs="Times New Roman"/>
                <w:sz w:val="22"/>
              </w:rPr>
              <w:t>Станции скорой помощи</w:t>
            </w:r>
          </w:p>
        </w:tc>
        <w:tc>
          <w:tcPr>
            <w:tcW w:w="1616" w:type="dxa"/>
            <w:tcBorders>
              <w:left w:val="single" w:sz="4" w:space="0" w:color="000000"/>
              <w:bottom w:val="single" w:sz="4" w:space="0" w:color="000000"/>
            </w:tcBorders>
          </w:tcPr>
          <w:p w14:paraId="16D42C31" w14:textId="77777777" w:rsidR="006E3681" w:rsidRPr="00047DAD" w:rsidRDefault="000A0E3B" w:rsidP="001B73CB">
            <w:pPr>
              <w:pStyle w:val="afffff3"/>
              <w:ind w:firstLine="0"/>
              <w:jc w:val="left"/>
              <w:rPr>
                <w:rFonts w:cs="Times New Roman"/>
                <w:sz w:val="22"/>
              </w:rPr>
            </w:pPr>
            <w:r w:rsidRPr="00047DAD">
              <w:rPr>
                <w:rFonts w:cs="Times New Roman"/>
                <w:sz w:val="22"/>
              </w:rPr>
              <w:t>9</w:t>
            </w:r>
          </w:p>
        </w:tc>
        <w:tc>
          <w:tcPr>
            <w:tcW w:w="1634" w:type="dxa"/>
            <w:tcBorders>
              <w:left w:val="single" w:sz="4" w:space="0" w:color="000000"/>
              <w:bottom w:val="single" w:sz="4" w:space="0" w:color="000000"/>
            </w:tcBorders>
          </w:tcPr>
          <w:p w14:paraId="64B01403" w14:textId="77777777" w:rsidR="006E3681" w:rsidRPr="00047DAD" w:rsidRDefault="000A0E3B" w:rsidP="001B73CB">
            <w:pPr>
              <w:pStyle w:val="afffff3"/>
              <w:ind w:firstLine="0"/>
              <w:jc w:val="left"/>
              <w:rPr>
                <w:rFonts w:cs="Times New Roman"/>
                <w:sz w:val="22"/>
              </w:rPr>
            </w:pPr>
            <w:r w:rsidRPr="00047DAD">
              <w:rPr>
                <w:rFonts w:cs="Times New Roman"/>
                <w:sz w:val="22"/>
              </w:rPr>
              <w:t>144</w:t>
            </w:r>
          </w:p>
        </w:tc>
        <w:tc>
          <w:tcPr>
            <w:tcW w:w="2166" w:type="dxa"/>
            <w:tcBorders>
              <w:left w:val="single" w:sz="4" w:space="0" w:color="000000"/>
              <w:bottom w:val="single" w:sz="4" w:space="0" w:color="000000"/>
            </w:tcBorders>
          </w:tcPr>
          <w:p w14:paraId="51FCAA7B" w14:textId="77777777" w:rsidR="006E3681" w:rsidRPr="00047DAD" w:rsidRDefault="000A0E3B" w:rsidP="001B73CB">
            <w:pPr>
              <w:widowControl w:val="0"/>
              <w:ind w:firstLine="0"/>
              <w:jc w:val="left"/>
              <w:rPr>
                <w:rFonts w:cs="Times New Roman"/>
                <w:sz w:val="22"/>
              </w:rPr>
            </w:pPr>
            <w:r w:rsidRPr="00047DAD">
              <w:rPr>
                <w:rFonts w:cs="Times New Roman"/>
                <w:sz w:val="22"/>
              </w:rPr>
              <w:t>759,5</w:t>
            </w:r>
          </w:p>
        </w:tc>
        <w:tc>
          <w:tcPr>
            <w:tcW w:w="2158" w:type="dxa"/>
            <w:tcBorders>
              <w:left w:val="single" w:sz="4" w:space="0" w:color="000000"/>
              <w:bottom w:val="single" w:sz="4" w:space="0" w:color="000000"/>
              <w:right w:val="single" w:sz="4" w:space="0" w:color="000000"/>
            </w:tcBorders>
          </w:tcPr>
          <w:p w14:paraId="65250008" w14:textId="77777777" w:rsidR="006E3681" w:rsidRPr="00047DAD" w:rsidRDefault="000A0E3B" w:rsidP="001B73CB">
            <w:pPr>
              <w:pStyle w:val="afffff3"/>
              <w:ind w:firstLine="0"/>
              <w:jc w:val="left"/>
              <w:rPr>
                <w:rFonts w:cs="Times New Roman"/>
                <w:sz w:val="22"/>
              </w:rPr>
            </w:pPr>
            <w:r w:rsidRPr="00047DAD">
              <w:rPr>
                <w:rFonts w:cs="Times New Roman"/>
                <w:sz w:val="22"/>
              </w:rPr>
              <w:t>1,9</w:t>
            </w:r>
          </w:p>
        </w:tc>
      </w:tr>
    </w:tbl>
    <w:p w14:paraId="4226D564" w14:textId="77777777" w:rsidR="006E3681" w:rsidRPr="00047DAD" w:rsidRDefault="007F4C0D" w:rsidP="005E22AA">
      <w:pPr>
        <w:pStyle w:val="4"/>
        <w:numPr>
          <w:ilvl w:val="2"/>
          <w:numId w:val="2"/>
        </w:numPr>
        <w:ind w:left="0" w:firstLine="709"/>
      </w:pPr>
      <w:r w:rsidRPr="00047DAD">
        <w:rPr>
          <w:lang w:val="en-US"/>
        </w:rPr>
        <w:t xml:space="preserve"> </w:t>
      </w:r>
      <w:bookmarkStart w:id="39" w:name="_Toc160631057"/>
      <w:r w:rsidR="000A0E3B" w:rsidRPr="00047DAD">
        <w:t>Социальная защита населения</w:t>
      </w:r>
      <w:bookmarkEnd w:id="39"/>
    </w:p>
    <w:p w14:paraId="66D543D4" w14:textId="77777777" w:rsidR="006E3681" w:rsidRPr="00047DAD" w:rsidRDefault="000A0E3B" w:rsidP="005E22AA">
      <w:pPr>
        <w:rPr>
          <w:rFonts w:eastAsia="Calibri" w:cs="Times New Roman"/>
          <w:color w:val="000000"/>
          <w:szCs w:val="28"/>
        </w:rPr>
      </w:pPr>
      <w:r w:rsidRPr="00047DAD">
        <w:rPr>
          <w:rFonts w:eastAsia="Calibri" w:cs="Times New Roman"/>
          <w:color w:val="000000"/>
          <w:szCs w:val="28"/>
        </w:rPr>
        <w:t>Учреждения социального обслуживания населения находятся в ведении Министерства труда и социального развития Республики Дагестан. На территории городского округа «город Махачкала» работают 10 учреждений, оказывающих помощь, людям с ограниченными возможностями, гражданам пожилого возраста, несовершеннолетним, семьям в сложных ситуациях, людям без определенного места жительства.</w:t>
      </w:r>
    </w:p>
    <w:p w14:paraId="1E980870" w14:textId="77777777" w:rsidR="006E3681" w:rsidRPr="00047DAD" w:rsidRDefault="007F4C0D" w:rsidP="005E22AA">
      <w:pPr>
        <w:pStyle w:val="4"/>
        <w:numPr>
          <w:ilvl w:val="2"/>
          <w:numId w:val="2"/>
        </w:numPr>
        <w:ind w:left="0" w:firstLine="709"/>
      </w:pPr>
      <w:bookmarkStart w:id="40" w:name="_Toc39483122"/>
      <w:bookmarkStart w:id="41" w:name="_Toc25834572"/>
      <w:r w:rsidRPr="00047DAD">
        <w:t xml:space="preserve"> </w:t>
      </w:r>
      <w:bookmarkStart w:id="42" w:name="_Toc160631058"/>
      <w:r w:rsidR="000A0E3B" w:rsidRPr="00047DAD">
        <w:t>Культура</w:t>
      </w:r>
      <w:bookmarkEnd w:id="40"/>
      <w:bookmarkEnd w:id="41"/>
      <w:r w:rsidR="000A0E3B" w:rsidRPr="00047DAD">
        <w:t xml:space="preserve"> и искусство</w:t>
      </w:r>
      <w:bookmarkEnd w:id="42"/>
    </w:p>
    <w:p w14:paraId="49888428" w14:textId="1B129F41" w:rsidR="006E3681" w:rsidRPr="00047DAD" w:rsidRDefault="000A0E3B" w:rsidP="005E22AA">
      <w:pPr>
        <w:rPr>
          <w:rFonts w:cs="Times New Roman"/>
          <w:szCs w:val="28"/>
        </w:rPr>
      </w:pPr>
      <w:r w:rsidRPr="00047DAD">
        <w:rPr>
          <w:rFonts w:eastAsia="Calibri" w:cs="Times New Roman"/>
          <w:color w:val="000000"/>
          <w:szCs w:val="28"/>
        </w:rPr>
        <w:t>Городской округ «город Махачкала» располагает развитой сетью учреждений культуры и искусства. На его территории работают республиканские и муниципальные учреждения культуры и искусства.</w:t>
      </w:r>
    </w:p>
    <w:p w14:paraId="1542D9B6" w14:textId="77777777" w:rsidR="006E3681" w:rsidRPr="00047DAD" w:rsidRDefault="000A0E3B" w:rsidP="005E22AA">
      <w:pPr>
        <w:jc w:val="left"/>
        <w:rPr>
          <w:rFonts w:cs="Times New Roman"/>
          <w:szCs w:val="28"/>
        </w:rPr>
      </w:pPr>
      <w:r w:rsidRPr="00047DAD">
        <w:rPr>
          <w:rFonts w:cs="Times New Roman"/>
          <w:b/>
          <w:bCs/>
          <w:color w:val="000000"/>
          <w:szCs w:val="28"/>
        </w:rPr>
        <w:t>Библиотеки</w:t>
      </w:r>
    </w:p>
    <w:p w14:paraId="40A6D32A" w14:textId="77777777" w:rsidR="006E3681" w:rsidRPr="00047DAD" w:rsidRDefault="000A0E3B" w:rsidP="005E22AA">
      <w:pPr>
        <w:rPr>
          <w:rFonts w:cs="Times New Roman"/>
          <w:szCs w:val="28"/>
        </w:rPr>
      </w:pPr>
      <w:r w:rsidRPr="00047DAD">
        <w:rPr>
          <w:rFonts w:cs="Times New Roman"/>
          <w:szCs w:val="28"/>
        </w:rPr>
        <w:t>По данным Управления культуры города Махачкалы на территории муниципального образования осуществляют свою деятельность 19 библиотек местного значения городского округа суммарной проектной мощностью 341,3 тыс. единиц хранения, а также 3 библиотеки регионального значения, находящиеся в ведении Министерства культуры Республики Дагестан суммарной проектной мощностью 951,78 тыс. единиц хранения. Таким образом, суммарная проектная мощность всех библиотек, расположенных на территории городского округа «город Махачкала» составляет 1293,08 тыс. единиц хранения, что составляет 1,70 тыс. единиц хранения на 1000 жителей (таблица 2.3.3-1).</w:t>
      </w:r>
    </w:p>
    <w:p w14:paraId="5AFFC700" w14:textId="77777777" w:rsidR="006E3681" w:rsidRPr="00047DAD" w:rsidRDefault="000A0E3B" w:rsidP="001B73CB">
      <w:pPr>
        <w:spacing w:before="120" w:after="120"/>
        <w:ind w:firstLine="0"/>
        <w:jc w:val="left"/>
        <w:rPr>
          <w:rFonts w:cs="Times New Roman"/>
          <w:szCs w:val="28"/>
        </w:rPr>
      </w:pPr>
      <w:r w:rsidRPr="00047DAD">
        <w:rPr>
          <w:rFonts w:cs="Times New Roman"/>
          <w:szCs w:val="28"/>
        </w:rPr>
        <w:t>Таблица 2.3.3-1 — Фактическая об</w:t>
      </w:r>
      <w:r w:rsidR="009345F1" w:rsidRPr="00047DAD">
        <w:rPr>
          <w:rFonts w:cs="Times New Roman"/>
          <w:szCs w:val="28"/>
        </w:rPr>
        <w:t>еспеченность библиотеками</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56"/>
        <w:gridCol w:w="1506"/>
        <w:gridCol w:w="1614"/>
        <w:gridCol w:w="1632"/>
        <w:gridCol w:w="2164"/>
        <w:gridCol w:w="2156"/>
      </w:tblGrid>
      <w:tr w:rsidR="006E3681" w:rsidRPr="00047DAD" w14:paraId="71B5E7FC" w14:textId="77777777" w:rsidTr="001B73CB">
        <w:tc>
          <w:tcPr>
            <w:tcW w:w="556" w:type="dxa"/>
            <w:tcBorders>
              <w:top w:val="single" w:sz="4" w:space="0" w:color="000000"/>
              <w:left w:val="single" w:sz="4" w:space="0" w:color="000000"/>
              <w:bottom w:val="single" w:sz="4" w:space="0" w:color="000000"/>
            </w:tcBorders>
            <w:shd w:val="clear" w:color="auto" w:fill="D9D9D9" w:themeFill="background1" w:themeFillShade="D9"/>
            <w:vAlign w:val="center"/>
          </w:tcPr>
          <w:p w14:paraId="2182358D" w14:textId="77777777" w:rsidR="006E3681" w:rsidRPr="00047DAD" w:rsidRDefault="000A0E3B" w:rsidP="001B73CB">
            <w:pPr>
              <w:pStyle w:val="afffff3"/>
              <w:ind w:firstLine="0"/>
              <w:jc w:val="center"/>
              <w:rPr>
                <w:rFonts w:cs="Times New Roman"/>
                <w:sz w:val="22"/>
              </w:rPr>
            </w:pPr>
            <w:r w:rsidRPr="00047DAD">
              <w:rPr>
                <w:rFonts w:cs="Times New Roman"/>
                <w:sz w:val="22"/>
              </w:rPr>
              <w:t>№</w:t>
            </w:r>
          </w:p>
          <w:p w14:paraId="1B4D20F1" w14:textId="77777777" w:rsidR="006E3681" w:rsidRPr="00047DAD" w:rsidRDefault="000A0E3B" w:rsidP="001B73CB">
            <w:pPr>
              <w:pStyle w:val="afffff3"/>
              <w:ind w:firstLine="0"/>
              <w:jc w:val="center"/>
              <w:rPr>
                <w:rFonts w:cs="Times New Roman"/>
                <w:sz w:val="22"/>
              </w:rPr>
            </w:pPr>
            <w:r w:rsidRPr="00047DAD">
              <w:rPr>
                <w:rFonts w:cs="Times New Roman"/>
                <w:sz w:val="22"/>
              </w:rPr>
              <w:t>п/п</w:t>
            </w:r>
          </w:p>
        </w:tc>
        <w:tc>
          <w:tcPr>
            <w:tcW w:w="1507" w:type="dxa"/>
            <w:tcBorders>
              <w:top w:val="single" w:sz="4" w:space="0" w:color="000000"/>
              <w:left w:val="single" w:sz="4" w:space="0" w:color="000000"/>
              <w:bottom w:val="single" w:sz="4" w:space="0" w:color="000000"/>
            </w:tcBorders>
            <w:shd w:val="clear" w:color="auto" w:fill="D9D9D9" w:themeFill="background1" w:themeFillShade="D9"/>
            <w:vAlign w:val="center"/>
          </w:tcPr>
          <w:p w14:paraId="78F5724C" w14:textId="77777777" w:rsidR="006E3681" w:rsidRPr="00047DAD" w:rsidRDefault="000A0E3B" w:rsidP="001B73CB">
            <w:pPr>
              <w:pStyle w:val="afffff3"/>
              <w:ind w:firstLine="0"/>
              <w:jc w:val="center"/>
              <w:rPr>
                <w:rFonts w:cs="Times New Roman"/>
                <w:sz w:val="22"/>
              </w:rPr>
            </w:pPr>
            <w:r w:rsidRPr="00047DAD">
              <w:rPr>
                <w:rFonts w:cs="Times New Roman"/>
                <w:sz w:val="22"/>
              </w:rPr>
              <w:t>Показатель</w:t>
            </w:r>
          </w:p>
        </w:tc>
        <w:tc>
          <w:tcPr>
            <w:tcW w:w="1616" w:type="dxa"/>
            <w:tcBorders>
              <w:top w:val="single" w:sz="4" w:space="0" w:color="000000"/>
              <w:left w:val="single" w:sz="4" w:space="0" w:color="000000"/>
              <w:bottom w:val="single" w:sz="4" w:space="0" w:color="000000"/>
            </w:tcBorders>
            <w:shd w:val="clear" w:color="auto" w:fill="D9D9D9" w:themeFill="background1" w:themeFillShade="D9"/>
            <w:vAlign w:val="center"/>
          </w:tcPr>
          <w:p w14:paraId="7B2EC903" w14:textId="77777777" w:rsidR="006E3681" w:rsidRPr="00047DAD" w:rsidRDefault="000A0E3B" w:rsidP="001B73CB">
            <w:pPr>
              <w:pStyle w:val="afffff3"/>
              <w:ind w:firstLine="0"/>
              <w:jc w:val="center"/>
              <w:rPr>
                <w:rFonts w:cs="Times New Roman"/>
                <w:sz w:val="22"/>
              </w:rPr>
            </w:pPr>
            <w:r w:rsidRPr="00047DAD">
              <w:rPr>
                <w:rFonts w:cs="Times New Roman"/>
                <w:sz w:val="22"/>
              </w:rPr>
              <w:t>Объектов, ед.</w:t>
            </w:r>
          </w:p>
        </w:tc>
        <w:tc>
          <w:tcPr>
            <w:tcW w:w="1634" w:type="dxa"/>
            <w:tcBorders>
              <w:top w:val="single" w:sz="4" w:space="0" w:color="000000"/>
              <w:left w:val="single" w:sz="4" w:space="0" w:color="000000"/>
              <w:bottom w:val="single" w:sz="4" w:space="0" w:color="000000"/>
            </w:tcBorders>
            <w:shd w:val="clear" w:color="auto" w:fill="D9D9D9" w:themeFill="background1" w:themeFillShade="D9"/>
            <w:vAlign w:val="center"/>
          </w:tcPr>
          <w:p w14:paraId="4CE27E96" w14:textId="77777777" w:rsidR="006E3681" w:rsidRPr="00047DAD" w:rsidRDefault="000A0E3B" w:rsidP="001B73CB">
            <w:pPr>
              <w:pStyle w:val="afffff3"/>
              <w:ind w:firstLine="0"/>
              <w:jc w:val="center"/>
              <w:rPr>
                <w:rFonts w:cs="Times New Roman"/>
                <w:sz w:val="22"/>
              </w:rPr>
            </w:pPr>
            <w:r w:rsidRPr="00047DAD">
              <w:rPr>
                <w:rFonts w:cs="Times New Roman"/>
                <w:sz w:val="22"/>
              </w:rPr>
              <w:t>Проектная мощность объектов, тыс. единиц хранения</w:t>
            </w:r>
          </w:p>
        </w:tc>
        <w:tc>
          <w:tcPr>
            <w:tcW w:w="2166" w:type="dxa"/>
            <w:tcBorders>
              <w:top w:val="single" w:sz="4" w:space="0" w:color="000000"/>
              <w:left w:val="single" w:sz="4" w:space="0" w:color="000000"/>
              <w:bottom w:val="single" w:sz="4" w:space="0" w:color="000000"/>
            </w:tcBorders>
            <w:shd w:val="clear" w:color="auto" w:fill="D9D9D9" w:themeFill="background1" w:themeFillShade="D9"/>
            <w:vAlign w:val="center"/>
          </w:tcPr>
          <w:p w14:paraId="281F1C22" w14:textId="77777777" w:rsidR="006E3681" w:rsidRPr="00047DAD" w:rsidRDefault="000A0E3B" w:rsidP="001B73CB">
            <w:pPr>
              <w:pStyle w:val="afffff3"/>
              <w:ind w:firstLine="0"/>
              <w:jc w:val="center"/>
              <w:rPr>
                <w:rFonts w:cs="Times New Roman"/>
                <w:sz w:val="22"/>
              </w:rPr>
            </w:pPr>
            <w:r w:rsidRPr="00047DAD">
              <w:rPr>
                <w:rFonts w:cs="Times New Roman"/>
                <w:sz w:val="22"/>
              </w:rPr>
              <w:t>Численность населения по состоянию на 01.01.2023, тыс. человек</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C86FD72" w14:textId="77777777" w:rsidR="006E3681" w:rsidRPr="00047DAD" w:rsidRDefault="000A0E3B" w:rsidP="001B73CB">
            <w:pPr>
              <w:pStyle w:val="afffff3"/>
              <w:ind w:firstLine="0"/>
              <w:jc w:val="center"/>
              <w:rPr>
                <w:rFonts w:cs="Times New Roman"/>
                <w:sz w:val="22"/>
              </w:rPr>
            </w:pPr>
            <w:r w:rsidRPr="00047DAD">
              <w:rPr>
                <w:rFonts w:cs="Times New Roman"/>
                <w:sz w:val="22"/>
              </w:rPr>
              <w:t>Фактическая обеспеченность, тыс. единиц хранения на 1000 человек населения</w:t>
            </w:r>
          </w:p>
        </w:tc>
      </w:tr>
      <w:tr w:rsidR="006E3681" w:rsidRPr="00047DAD" w14:paraId="6E8B73FE" w14:textId="77777777" w:rsidTr="001B73CB">
        <w:tc>
          <w:tcPr>
            <w:tcW w:w="556" w:type="dxa"/>
            <w:tcBorders>
              <w:left w:val="single" w:sz="4" w:space="0" w:color="000000"/>
              <w:bottom w:val="single" w:sz="4" w:space="0" w:color="000000"/>
            </w:tcBorders>
          </w:tcPr>
          <w:p w14:paraId="6A91AC20" w14:textId="77777777" w:rsidR="006E3681" w:rsidRPr="00047DAD" w:rsidRDefault="000A0E3B">
            <w:pPr>
              <w:pStyle w:val="afffff3"/>
              <w:ind w:firstLine="0"/>
              <w:jc w:val="center"/>
              <w:rPr>
                <w:rFonts w:cs="Times New Roman"/>
                <w:sz w:val="22"/>
              </w:rPr>
            </w:pPr>
            <w:r w:rsidRPr="00047DAD">
              <w:rPr>
                <w:rFonts w:cs="Times New Roman"/>
                <w:sz w:val="22"/>
              </w:rPr>
              <w:t>1.</w:t>
            </w:r>
          </w:p>
        </w:tc>
        <w:tc>
          <w:tcPr>
            <w:tcW w:w="1507" w:type="dxa"/>
            <w:tcBorders>
              <w:left w:val="single" w:sz="4" w:space="0" w:color="000000"/>
              <w:bottom w:val="single" w:sz="4" w:space="0" w:color="000000"/>
            </w:tcBorders>
          </w:tcPr>
          <w:p w14:paraId="718531F2" w14:textId="77777777" w:rsidR="006E3681" w:rsidRPr="00047DAD" w:rsidRDefault="000A0E3B">
            <w:pPr>
              <w:pStyle w:val="afffff3"/>
              <w:ind w:firstLine="0"/>
              <w:jc w:val="left"/>
              <w:rPr>
                <w:rFonts w:cs="Times New Roman"/>
                <w:sz w:val="22"/>
              </w:rPr>
            </w:pPr>
            <w:r w:rsidRPr="00047DAD">
              <w:rPr>
                <w:rFonts w:cs="Times New Roman"/>
                <w:sz w:val="22"/>
              </w:rPr>
              <w:t>Библиотеки</w:t>
            </w:r>
          </w:p>
        </w:tc>
        <w:tc>
          <w:tcPr>
            <w:tcW w:w="1616" w:type="dxa"/>
            <w:tcBorders>
              <w:left w:val="single" w:sz="4" w:space="0" w:color="000000"/>
              <w:bottom w:val="single" w:sz="4" w:space="0" w:color="000000"/>
            </w:tcBorders>
          </w:tcPr>
          <w:p w14:paraId="1DDA0774" w14:textId="77777777" w:rsidR="006E3681" w:rsidRPr="00047DAD" w:rsidRDefault="000A0E3B" w:rsidP="001B73CB">
            <w:pPr>
              <w:pStyle w:val="afffff3"/>
              <w:ind w:firstLine="0"/>
              <w:jc w:val="left"/>
              <w:rPr>
                <w:rFonts w:cs="Times New Roman"/>
                <w:sz w:val="22"/>
              </w:rPr>
            </w:pPr>
            <w:r w:rsidRPr="00047DAD">
              <w:rPr>
                <w:rFonts w:cs="Times New Roman"/>
                <w:sz w:val="22"/>
              </w:rPr>
              <w:t>22</w:t>
            </w:r>
          </w:p>
        </w:tc>
        <w:tc>
          <w:tcPr>
            <w:tcW w:w="1634" w:type="dxa"/>
            <w:tcBorders>
              <w:left w:val="single" w:sz="4" w:space="0" w:color="000000"/>
              <w:bottom w:val="single" w:sz="4" w:space="0" w:color="000000"/>
            </w:tcBorders>
          </w:tcPr>
          <w:p w14:paraId="505CAE67" w14:textId="77777777" w:rsidR="006E3681" w:rsidRPr="00047DAD" w:rsidRDefault="000A0E3B" w:rsidP="001B73CB">
            <w:pPr>
              <w:pStyle w:val="afffff3"/>
              <w:ind w:firstLine="0"/>
              <w:jc w:val="left"/>
              <w:rPr>
                <w:rFonts w:cs="Times New Roman"/>
                <w:sz w:val="22"/>
              </w:rPr>
            </w:pPr>
            <w:r w:rsidRPr="00047DAD">
              <w:rPr>
                <w:rFonts w:cs="Times New Roman"/>
                <w:sz w:val="22"/>
              </w:rPr>
              <w:t>1293,1</w:t>
            </w:r>
          </w:p>
        </w:tc>
        <w:tc>
          <w:tcPr>
            <w:tcW w:w="2166" w:type="dxa"/>
            <w:tcBorders>
              <w:left w:val="single" w:sz="4" w:space="0" w:color="000000"/>
              <w:bottom w:val="single" w:sz="4" w:space="0" w:color="000000"/>
            </w:tcBorders>
          </w:tcPr>
          <w:p w14:paraId="0E9B8747" w14:textId="77777777" w:rsidR="006E3681" w:rsidRPr="00047DAD" w:rsidRDefault="000A0E3B" w:rsidP="001B73CB">
            <w:pPr>
              <w:widowControl w:val="0"/>
              <w:ind w:firstLine="0"/>
              <w:jc w:val="left"/>
              <w:rPr>
                <w:rFonts w:cs="Times New Roman"/>
                <w:sz w:val="22"/>
              </w:rPr>
            </w:pPr>
            <w:r w:rsidRPr="00047DAD">
              <w:rPr>
                <w:rFonts w:cs="Times New Roman"/>
                <w:sz w:val="22"/>
              </w:rPr>
              <w:t>759,5</w:t>
            </w:r>
          </w:p>
        </w:tc>
        <w:tc>
          <w:tcPr>
            <w:tcW w:w="2158" w:type="dxa"/>
            <w:tcBorders>
              <w:left w:val="single" w:sz="4" w:space="0" w:color="000000"/>
              <w:bottom w:val="single" w:sz="4" w:space="0" w:color="000000"/>
              <w:right w:val="single" w:sz="4" w:space="0" w:color="000000"/>
            </w:tcBorders>
          </w:tcPr>
          <w:p w14:paraId="7FA16ACF" w14:textId="77777777" w:rsidR="006E3681" w:rsidRPr="00047DAD" w:rsidRDefault="000A0E3B" w:rsidP="001B73CB">
            <w:pPr>
              <w:pStyle w:val="afffff3"/>
              <w:ind w:firstLine="0"/>
              <w:jc w:val="left"/>
              <w:rPr>
                <w:rFonts w:cs="Times New Roman"/>
                <w:sz w:val="22"/>
              </w:rPr>
            </w:pPr>
            <w:r w:rsidRPr="00047DAD">
              <w:rPr>
                <w:rFonts w:cs="Times New Roman"/>
                <w:sz w:val="22"/>
              </w:rPr>
              <w:t>1,70</w:t>
            </w:r>
          </w:p>
        </w:tc>
      </w:tr>
    </w:tbl>
    <w:p w14:paraId="76EDCD95" w14:textId="77777777" w:rsidR="009345F1" w:rsidRPr="00047DAD" w:rsidRDefault="009345F1">
      <w:pPr>
        <w:jc w:val="left"/>
        <w:rPr>
          <w:rFonts w:cs="Times New Roman"/>
          <w:b/>
          <w:bCs/>
          <w:color w:val="000000"/>
          <w:szCs w:val="28"/>
        </w:rPr>
      </w:pPr>
    </w:p>
    <w:p w14:paraId="1BF4C624" w14:textId="77777777" w:rsidR="009345F1" w:rsidRPr="00047DAD" w:rsidRDefault="009345F1">
      <w:pPr>
        <w:ind w:firstLine="0"/>
        <w:jc w:val="left"/>
        <w:rPr>
          <w:rFonts w:cs="Times New Roman"/>
          <w:b/>
          <w:bCs/>
          <w:color w:val="000000"/>
          <w:szCs w:val="28"/>
        </w:rPr>
      </w:pPr>
      <w:r w:rsidRPr="00047DAD">
        <w:rPr>
          <w:rFonts w:cs="Times New Roman"/>
          <w:b/>
          <w:bCs/>
          <w:color w:val="000000"/>
          <w:szCs w:val="28"/>
        </w:rPr>
        <w:br w:type="page"/>
      </w:r>
    </w:p>
    <w:p w14:paraId="1862140B" w14:textId="77777777" w:rsidR="006E3681" w:rsidRPr="00047DAD" w:rsidRDefault="000A0E3B">
      <w:pPr>
        <w:jc w:val="left"/>
        <w:rPr>
          <w:rFonts w:cs="Times New Roman"/>
          <w:szCs w:val="28"/>
        </w:rPr>
      </w:pPr>
      <w:r w:rsidRPr="00047DAD">
        <w:rPr>
          <w:rFonts w:cs="Times New Roman"/>
          <w:b/>
          <w:bCs/>
          <w:color w:val="000000"/>
          <w:szCs w:val="28"/>
        </w:rPr>
        <w:lastRenderedPageBreak/>
        <w:t>Учреждения культуры клубного типа</w:t>
      </w:r>
    </w:p>
    <w:p w14:paraId="05A7AFFC" w14:textId="77777777" w:rsidR="006E3681" w:rsidRPr="00047DAD" w:rsidRDefault="000A0E3B">
      <w:pPr>
        <w:rPr>
          <w:rFonts w:eastAsia="Calibri" w:cs="Times New Roman"/>
          <w:color w:val="000000"/>
          <w:szCs w:val="28"/>
        </w:rPr>
      </w:pPr>
      <w:r w:rsidRPr="00047DAD">
        <w:rPr>
          <w:rFonts w:eastAsia="Calibri" w:cs="Times New Roman"/>
          <w:color w:val="000000"/>
          <w:szCs w:val="28"/>
        </w:rPr>
        <w:t>По данным Управления культуры города Махачкала на территории муниципального образования действует МБУК города Махачкалы «Центр традиционной культуры народов России», имеющ</w:t>
      </w:r>
      <w:r w:rsidR="00C308C7" w:rsidRPr="00047DAD">
        <w:rPr>
          <w:rFonts w:eastAsia="Calibri" w:cs="Times New Roman"/>
          <w:color w:val="000000"/>
          <w:szCs w:val="28"/>
        </w:rPr>
        <w:t>ее</w:t>
      </w:r>
      <w:r w:rsidRPr="00047DAD">
        <w:rPr>
          <w:rFonts w:eastAsia="Calibri" w:cs="Times New Roman"/>
          <w:color w:val="000000"/>
          <w:szCs w:val="28"/>
        </w:rPr>
        <w:t xml:space="preserve"> 7 филиалов, </w:t>
      </w:r>
      <w:r w:rsidR="00C308C7" w:rsidRPr="00047DAD">
        <w:rPr>
          <w:rFonts w:eastAsia="Calibri" w:cs="Times New Roman"/>
          <w:color w:val="000000"/>
          <w:szCs w:val="28"/>
        </w:rPr>
        <w:t xml:space="preserve">которые </w:t>
      </w:r>
      <w:r w:rsidRPr="00047DAD">
        <w:rPr>
          <w:rFonts w:eastAsia="Calibri" w:cs="Times New Roman"/>
          <w:color w:val="000000"/>
          <w:szCs w:val="28"/>
        </w:rPr>
        <w:t>расположены в населенных пунктах городского округа: в с. Богатыревка, пос. Шамхал, с. Шамхал – Термен, пос. Тарки, п. Новый Кяхулай, с. Новый Хушет. Общая вместимость составляет 1193 места, что составляет 1,6 мест на 1000 жителей (таблица 2.3.3-2).</w:t>
      </w:r>
    </w:p>
    <w:p w14:paraId="0D16FCB0" w14:textId="77777777" w:rsidR="006E3681" w:rsidRPr="00047DAD" w:rsidRDefault="000A0E3B" w:rsidP="001D5115">
      <w:pPr>
        <w:spacing w:before="120" w:after="120"/>
        <w:ind w:firstLine="0"/>
        <w:rPr>
          <w:rFonts w:cs="Times New Roman"/>
          <w:szCs w:val="28"/>
        </w:rPr>
      </w:pPr>
      <w:r w:rsidRPr="00047DAD">
        <w:rPr>
          <w:rFonts w:cs="Times New Roman"/>
          <w:szCs w:val="28"/>
        </w:rPr>
        <w:t>Таблица 2.3.3-2 — Фактиче</w:t>
      </w:r>
      <w:r w:rsidR="00335F85" w:rsidRPr="00047DAD">
        <w:rPr>
          <w:rFonts w:cs="Times New Roman"/>
          <w:szCs w:val="28"/>
        </w:rPr>
        <w:t>ская обеспеченность учреждениями культуры клубного типа</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56"/>
        <w:gridCol w:w="1506"/>
        <w:gridCol w:w="1614"/>
        <w:gridCol w:w="1632"/>
        <w:gridCol w:w="2164"/>
        <w:gridCol w:w="2156"/>
      </w:tblGrid>
      <w:tr w:rsidR="006E3681" w:rsidRPr="00047DAD" w14:paraId="5F7B5A2F" w14:textId="77777777" w:rsidTr="001B73CB">
        <w:tc>
          <w:tcPr>
            <w:tcW w:w="556" w:type="dxa"/>
            <w:tcBorders>
              <w:top w:val="single" w:sz="4" w:space="0" w:color="000000"/>
              <w:left w:val="single" w:sz="4" w:space="0" w:color="000000"/>
              <w:bottom w:val="single" w:sz="4" w:space="0" w:color="000000"/>
            </w:tcBorders>
            <w:shd w:val="clear" w:color="auto" w:fill="D9D9D9" w:themeFill="background1" w:themeFillShade="D9"/>
            <w:vAlign w:val="center"/>
          </w:tcPr>
          <w:p w14:paraId="45E8B0DF" w14:textId="77777777" w:rsidR="006E3681" w:rsidRPr="00047DAD" w:rsidRDefault="000A0E3B" w:rsidP="001B73CB">
            <w:pPr>
              <w:pStyle w:val="afffff3"/>
              <w:ind w:firstLine="0"/>
              <w:jc w:val="center"/>
              <w:rPr>
                <w:rFonts w:cs="Times New Roman"/>
                <w:sz w:val="22"/>
              </w:rPr>
            </w:pPr>
            <w:r w:rsidRPr="00047DAD">
              <w:rPr>
                <w:rFonts w:cs="Times New Roman"/>
                <w:sz w:val="22"/>
              </w:rPr>
              <w:t>№</w:t>
            </w:r>
          </w:p>
          <w:p w14:paraId="0AD6390D" w14:textId="77777777" w:rsidR="006E3681" w:rsidRPr="00047DAD" w:rsidRDefault="000A0E3B" w:rsidP="001B73CB">
            <w:pPr>
              <w:pStyle w:val="afffff3"/>
              <w:ind w:firstLine="0"/>
              <w:jc w:val="center"/>
              <w:rPr>
                <w:rFonts w:cs="Times New Roman"/>
                <w:sz w:val="22"/>
              </w:rPr>
            </w:pPr>
            <w:r w:rsidRPr="00047DAD">
              <w:rPr>
                <w:rFonts w:cs="Times New Roman"/>
                <w:sz w:val="22"/>
              </w:rPr>
              <w:t>п/п</w:t>
            </w:r>
          </w:p>
        </w:tc>
        <w:tc>
          <w:tcPr>
            <w:tcW w:w="1507" w:type="dxa"/>
            <w:tcBorders>
              <w:top w:val="single" w:sz="4" w:space="0" w:color="000000"/>
              <w:left w:val="single" w:sz="4" w:space="0" w:color="000000"/>
              <w:bottom w:val="single" w:sz="4" w:space="0" w:color="000000"/>
            </w:tcBorders>
            <w:shd w:val="clear" w:color="auto" w:fill="D9D9D9" w:themeFill="background1" w:themeFillShade="D9"/>
            <w:vAlign w:val="center"/>
          </w:tcPr>
          <w:p w14:paraId="575759A0" w14:textId="77777777" w:rsidR="006E3681" w:rsidRPr="00047DAD" w:rsidRDefault="000A0E3B" w:rsidP="001B73CB">
            <w:pPr>
              <w:pStyle w:val="afffff3"/>
              <w:ind w:firstLine="0"/>
              <w:jc w:val="center"/>
              <w:rPr>
                <w:rFonts w:cs="Times New Roman"/>
                <w:sz w:val="22"/>
              </w:rPr>
            </w:pPr>
            <w:r w:rsidRPr="00047DAD">
              <w:rPr>
                <w:rFonts w:cs="Times New Roman"/>
                <w:sz w:val="22"/>
              </w:rPr>
              <w:t>Показатель</w:t>
            </w:r>
          </w:p>
        </w:tc>
        <w:tc>
          <w:tcPr>
            <w:tcW w:w="1616" w:type="dxa"/>
            <w:tcBorders>
              <w:top w:val="single" w:sz="4" w:space="0" w:color="000000"/>
              <w:left w:val="single" w:sz="4" w:space="0" w:color="000000"/>
              <w:bottom w:val="single" w:sz="4" w:space="0" w:color="000000"/>
            </w:tcBorders>
            <w:shd w:val="clear" w:color="auto" w:fill="D9D9D9" w:themeFill="background1" w:themeFillShade="D9"/>
            <w:vAlign w:val="center"/>
          </w:tcPr>
          <w:p w14:paraId="4D1627EA" w14:textId="77777777" w:rsidR="006E3681" w:rsidRPr="00047DAD" w:rsidRDefault="000A0E3B" w:rsidP="001B73CB">
            <w:pPr>
              <w:pStyle w:val="afffff3"/>
              <w:ind w:firstLine="0"/>
              <w:jc w:val="center"/>
              <w:rPr>
                <w:rFonts w:cs="Times New Roman"/>
                <w:sz w:val="22"/>
              </w:rPr>
            </w:pPr>
            <w:r w:rsidRPr="00047DAD">
              <w:rPr>
                <w:rFonts w:cs="Times New Roman"/>
                <w:sz w:val="22"/>
              </w:rPr>
              <w:t>Объектов, ед.</w:t>
            </w:r>
          </w:p>
        </w:tc>
        <w:tc>
          <w:tcPr>
            <w:tcW w:w="1634" w:type="dxa"/>
            <w:tcBorders>
              <w:top w:val="single" w:sz="4" w:space="0" w:color="000000"/>
              <w:left w:val="single" w:sz="4" w:space="0" w:color="000000"/>
              <w:bottom w:val="single" w:sz="4" w:space="0" w:color="000000"/>
            </w:tcBorders>
            <w:shd w:val="clear" w:color="auto" w:fill="D9D9D9" w:themeFill="background1" w:themeFillShade="D9"/>
            <w:vAlign w:val="center"/>
          </w:tcPr>
          <w:p w14:paraId="66061F36" w14:textId="77777777" w:rsidR="006E3681" w:rsidRPr="00047DAD" w:rsidRDefault="000A0E3B" w:rsidP="001B73CB">
            <w:pPr>
              <w:pStyle w:val="afffff3"/>
              <w:ind w:firstLine="0"/>
              <w:jc w:val="center"/>
              <w:rPr>
                <w:rFonts w:cs="Times New Roman"/>
                <w:sz w:val="22"/>
              </w:rPr>
            </w:pPr>
            <w:r w:rsidRPr="00047DAD">
              <w:rPr>
                <w:rFonts w:cs="Times New Roman"/>
                <w:sz w:val="22"/>
              </w:rPr>
              <w:t>Проектная мощность объектов, посадочных мест</w:t>
            </w:r>
          </w:p>
        </w:tc>
        <w:tc>
          <w:tcPr>
            <w:tcW w:w="2166" w:type="dxa"/>
            <w:tcBorders>
              <w:top w:val="single" w:sz="4" w:space="0" w:color="000000"/>
              <w:left w:val="single" w:sz="4" w:space="0" w:color="000000"/>
              <w:bottom w:val="single" w:sz="4" w:space="0" w:color="000000"/>
            </w:tcBorders>
            <w:shd w:val="clear" w:color="auto" w:fill="D9D9D9" w:themeFill="background1" w:themeFillShade="D9"/>
            <w:vAlign w:val="center"/>
          </w:tcPr>
          <w:p w14:paraId="13E84757" w14:textId="77777777" w:rsidR="006E3681" w:rsidRPr="00047DAD" w:rsidRDefault="000A0E3B" w:rsidP="001B73CB">
            <w:pPr>
              <w:pStyle w:val="afffff3"/>
              <w:ind w:firstLine="0"/>
              <w:jc w:val="center"/>
              <w:rPr>
                <w:rFonts w:cs="Times New Roman"/>
                <w:sz w:val="22"/>
              </w:rPr>
            </w:pPr>
            <w:r w:rsidRPr="00047DAD">
              <w:rPr>
                <w:rFonts w:cs="Times New Roman"/>
                <w:sz w:val="22"/>
              </w:rPr>
              <w:t>Численность населения по состоянию на 01.01.2023, тыс. человек</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059D96" w14:textId="77777777" w:rsidR="006E3681" w:rsidRPr="00047DAD" w:rsidRDefault="000A0E3B" w:rsidP="001B73CB">
            <w:pPr>
              <w:pStyle w:val="afffff3"/>
              <w:ind w:firstLine="0"/>
              <w:jc w:val="center"/>
              <w:rPr>
                <w:rFonts w:cs="Times New Roman"/>
                <w:sz w:val="22"/>
              </w:rPr>
            </w:pPr>
            <w:r w:rsidRPr="00047DAD">
              <w:rPr>
                <w:rFonts w:cs="Times New Roman"/>
                <w:sz w:val="22"/>
              </w:rPr>
              <w:t>Фактическая обеспеченность, посадочных мест на 1000 человек населения</w:t>
            </w:r>
          </w:p>
        </w:tc>
      </w:tr>
      <w:tr w:rsidR="006E3681" w:rsidRPr="00047DAD" w14:paraId="2612FB72" w14:textId="77777777" w:rsidTr="001B73CB">
        <w:tc>
          <w:tcPr>
            <w:tcW w:w="556" w:type="dxa"/>
            <w:tcBorders>
              <w:left w:val="single" w:sz="4" w:space="0" w:color="000000"/>
              <w:bottom w:val="single" w:sz="4" w:space="0" w:color="000000"/>
            </w:tcBorders>
          </w:tcPr>
          <w:p w14:paraId="1A3F9CFC" w14:textId="77777777" w:rsidR="006E3681" w:rsidRPr="00047DAD" w:rsidRDefault="000A0E3B">
            <w:pPr>
              <w:pStyle w:val="afffff3"/>
              <w:ind w:firstLine="0"/>
              <w:jc w:val="center"/>
              <w:rPr>
                <w:rFonts w:cs="Times New Roman"/>
                <w:sz w:val="22"/>
              </w:rPr>
            </w:pPr>
            <w:r w:rsidRPr="00047DAD">
              <w:rPr>
                <w:rFonts w:cs="Times New Roman"/>
                <w:sz w:val="22"/>
              </w:rPr>
              <w:t>1.</w:t>
            </w:r>
          </w:p>
        </w:tc>
        <w:tc>
          <w:tcPr>
            <w:tcW w:w="1507" w:type="dxa"/>
            <w:tcBorders>
              <w:left w:val="single" w:sz="4" w:space="0" w:color="000000"/>
              <w:bottom w:val="single" w:sz="4" w:space="0" w:color="000000"/>
            </w:tcBorders>
          </w:tcPr>
          <w:p w14:paraId="15763635" w14:textId="77777777" w:rsidR="006E3681" w:rsidRPr="00047DAD" w:rsidRDefault="000A0E3B">
            <w:pPr>
              <w:pStyle w:val="afffff3"/>
              <w:ind w:firstLine="0"/>
              <w:jc w:val="left"/>
              <w:rPr>
                <w:rFonts w:cs="Times New Roman"/>
                <w:sz w:val="22"/>
              </w:rPr>
            </w:pPr>
            <w:r w:rsidRPr="00047DAD">
              <w:rPr>
                <w:rFonts w:cs="Times New Roman"/>
                <w:sz w:val="22"/>
              </w:rPr>
              <w:t>Учреждения культуры клубного типа</w:t>
            </w:r>
          </w:p>
        </w:tc>
        <w:tc>
          <w:tcPr>
            <w:tcW w:w="1616" w:type="dxa"/>
            <w:tcBorders>
              <w:left w:val="single" w:sz="4" w:space="0" w:color="000000"/>
              <w:bottom w:val="single" w:sz="4" w:space="0" w:color="000000"/>
            </w:tcBorders>
          </w:tcPr>
          <w:p w14:paraId="730A4DBE" w14:textId="77777777" w:rsidR="006E3681" w:rsidRPr="00047DAD" w:rsidRDefault="000A0E3B" w:rsidP="001B73CB">
            <w:pPr>
              <w:pStyle w:val="afffff3"/>
              <w:ind w:firstLine="0"/>
              <w:jc w:val="left"/>
              <w:rPr>
                <w:rFonts w:cs="Times New Roman"/>
                <w:sz w:val="22"/>
              </w:rPr>
            </w:pPr>
            <w:r w:rsidRPr="00047DAD">
              <w:rPr>
                <w:rFonts w:cs="Times New Roman"/>
                <w:sz w:val="22"/>
              </w:rPr>
              <w:t>7</w:t>
            </w:r>
          </w:p>
        </w:tc>
        <w:tc>
          <w:tcPr>
            <w:tcW w:w="1634" w:type="dxa"/>
            <w:tcBorders>
              <w:left w:val="single" w:sz="4" w:space="0" w:color="000000"/>
              <w:bottom w:val="single" w:sz="4" w:space="0" w:color="000000"/>
            </w:tcBorders>
          </w:tcPr>
          <w:p w14:paraId="6D555E98" w14:textId="77777777" w:rsidR="006E3681" w:rsidRPr="00047DAD" w:rsidRDefault="000A0E3B" w:rsidP="001B73CB">
            <w:pPr>
              <w:pStyle w:val="afffff3"/>
              <w:ind w:firstLine="0"/>
              <w:jc w:val="left"/>
              <w:rPr>
                <w:rFonts w:cs="Times New Roman"/>
                <w:sz w:val="22"/>
              </w:rPr>
            </w:pPr>
            <w:r w:rsidRPr="00047DAD">
              <w:rPr>
                <w:rFonts w:cs="Times New Roman"/>
                <w:sz w:val="22"/>
              </w:rPr>
              <w:t>1193</w:t>
            </w:r>
          </w:p>
        </w:tc>
        <w:tc>
          <w:tcPr>
            <w:tcW w:w="2166" w:type="dxa"/>
            <w:tcBorders>
              <w:left w:val="single" w:sz="4" w:space="0" w:color="000000"/>
              <w:bottom w:val="single" w:sz="4" w:space="0" w:color="000000"/>
            </w:tcBorders>
          </w:tcPr>
          <w:p w14:paraId="7F1ACEB2" w14:textId="77777777" w:rsidR="006E3681" w:rsidRPr="00047DAD" w:rsidRDefault="000A0E3B" w:rsidP="001B73CB">
            <w:pPr>
              <w:widowControl w:val="0"/>
              <w:ind w:firstLine="0"/>
              <w:jc w:val="left"/>
              <w:rPr>
                <w:rFonts w:cs="Times New Roman"/>
                <w:sz w:val="22"/>
              </w:rPr>
            </w:pPr>
            <w:r w:rsidRPr="00047DAD">
              <w:rPr>
                <w:rFonts w:cs="Times New Roman"/>
                <w:sz w:val="22"/>
              </w:rPr>
              <w:t>759,5</w:t>
            </w:r>
          </w:p>
        </w:tc>
        <w:tc>
          <w:tcPr>
            <w:tcW w:w="2158" w:type="dxa"/>
            <w:tcBorders>
              <w:left w:val="single" w:sz="4" w:space="0" w:color="000000"/>
              <w:bottom w:val="single" w:sz="4" w:space="0" w:color="000000"/>
              <w:right w:val="single" w:sz="4" w:space="0" w:color="000000"/>
            </w:tcBorders>
          </w:tcPr>
          <w:p w14:paraId="42788F01" w14:textId="77777777" w:rsidR="006E3681" w:rsidRPr="00047DAD" w:rsidRDefault="000A0E3B" w:rsidP="001B73CB">
            <w:pPr>
              <w:pStyle w:val="afffff3"/>
              <w:ind w:firstLine="0"/>
              <w:jc w:val="left"/>
              <w:rPr>
                <w:rFonts w:cs="Times New Roman"/>
                <w:sz w:val="22"/>
              </w:rPr>
            </w:pPr>
            <w:r w:rsidRPr="00047DAD">
              <w:rPr>
                <w:rFonts w:cs="Times New Roman"/>
                <w:sz w:val="22"/>
              </w:rPr>
              <w:t>1,6</w:t>
            </w:r>
          </w:p>
        </w:tc>
      </w:tr>
    </w:tbl>
    <w:p w14:paraId="125064AE" w14:textId="77777777" w:rsidR="006E3681" w:rsidRPr="00047DAD" w:rsidRDefault="000A0E3B" w:rsidP="005E22AA">
      <w:pPr>
        <w:spacing w:before="120"/>
        <w:jc w:val="left"/>
        <w:rPr>
          <w:rFonts w:cs="Times New Roman"/>
        </w:rPr>
      </w:pPr>
      <w:r w:rsidRPr="00047DAD">
        <w:rPr>
          <w:rFonts w:cs="Times New Roman"/>
          <w:b/>
          <w:bCs/>
          <w:color w:val="000000"/>
          <w:szCs w:val="28"/>
        </w:rPr>
        <w:t>Музеи</w:t>
      </w:r>
    </w:p>
    <w:p w14:paraId="313311EC" w14:textId="34743D28" w:rsidR="006E3681" w:rsidRPr="00047DAD" w:rsidRDefault="000A0E3B">
      <w:pPr>
        <w:rPr>
          <w:rFonts w:cs="Times New Roman"/>
          <w:szCs w:val="28"/>
        </w:rPr>
      </w:pPr>
      <w:r w:rsidRPr="00047DAD">
        <w:rPr>
          <w:rFonts w:eastAsia="Calibri" w:cs="Times New Roman"/>
          <w:color w:val="000000"/>
          <w:szCs w:val="28"/>
        </w:rPr>
        <w:t>На территории городского округа «город Махачкала» действует три музея регионального значения (ГБУ «Национальный музей Республики Дагестан им. А. Тахо-Годи», ГБУ «Дагестанский музей изобразительных искусств им. П. С. Гамзатовой», ГБУ «Музей-заповедник – этнографический комплекс «Дагестанский аул»») и один музей местного значения городского округа (МКУ «Музей истории города Махачкалы»).</w:t>
      </w:r>
    </w:p>
    <w:p w14:paraId="0F4352BE" w14:textId="77777777" w:rsidR="006E3681" w:rsidRPr="00047DAD" w:rsidRDefault="000A0E3B">
      <w:pPr>
        <w:rPr>
          <w:rFonts w:cs="Times New Roman"/>
          <w:szCs w:val="28"/>
        </w:rPr>
      </w:pPr>
      <w:r w:rsidRPr="00047DAD">
        <w:rPr>
          <w:rFonts w:cs="Times New Roman"/>
          <w:b/>
          <w:bCs/>
          <w:color w:val="000000"/>
          <w:szCs w:val="28"/>
        </w:rPr>
        <w:t>Театры по видам искусств</w:t>
      </w:r>
    </w:p>
    <w:p w14:paraId="24CA0BDB" w14:textId="6A5AF860" w:rsidR="006E3681" w:rsidRPr="00047DAD" w:rsidRDefault="000A0E3B">
      <w:pPr>
        <w:rPr>
          <w:rFonts w:cs="Times New Roman"/>
          <w:szCs w:val="28"/>
        </w:rPr>
      </w:pPr>
      <w:r w:rsidRPr="00047DAD">
        <w:rPr>
          <w:rFonts w:eastAsia="Calibri" w:cs="Times New Roman"/>
          <w:color w:val="000000"/>
          <w:szCs w:val="28"/>
        </w:rPr>
        <w:t>На территории городского округа «город Махачкала» осуществляет свою деятельность 6 театров регионального значения общей вместимостью залов 2754 места. Театральная Махачкала представлена театрами всех жанров: имеются музыкальный, оперы и балета, кукольный, драматический.</w:t>
      </w:r>
    </w:p>
    <w:p w14:paraId="76359950" w14:textId="77777777" w:rsidR="006E3681" w:rsidRPr="00047DAD" w:rsidRDefault="000A0E3B">
      <w:pPr>
        <w:jc w:val="left"/>
        <w:rPr>
          <w:rFonts w:cs="Times New Roman"/>
          <w:szCs w:val="28"/>
        </w:rPr>
      </w:pPr>
      <w:r w:rsidRPr="00047DAD">
        <w:rPr>
          <w:rFonts w:cs="Times New Roman"/>
          <w:b/>
          <w:bCs/>
          <w:color w:val="000000"/>
          <w:szCs w:val="28"/>
        </w:rPr>
        <w:t>Концертные организации</w:t>
      </w:r>
    </w:p>
    <w:p w14:paraId="01477A38" w14:textId="3EF77AB4" w:rsidR="006E3681" w:rsidRPr="00047DAD" w:rsidRDefault="000A0E3B">
      <w:pPr>
        <w:rPr>
          <w:rFonts w:cs="Times New Roman"/>
        </w:rPr>
      </w:pPr>
      <w:r w:rsidRPr="00047DAD">
        <w:rPr>
          <w:rFonts w:eastAsia="Calibri" w:cs="Times New Roman"/>
          <w:color w:val="000000"/>
          <w:szCs w:val="28"/>
        </w:rPr>
        <w:t>На территории городского округа «город Махачкала» осуществляет свою деятельность 3 музыкальные организации регионального значения (ГБУ «Дагестанская государственная филармония им. Т. Мурадова», ГБУ «Государственный Академический заслуженный ансамбль танца «Лезгинка», Государственный вокально-хореографический ансамбль «Дагестан»).</w:t>
      </w:r>
    </w:p>
    <w:p w14:paraId="2E28560A" w14:textId="77777777" w:rsidR="006E3681" w:rsidRPr="00047DAD" w:rsidRDefault="000A0E3B">
      <w:pPr>
        <w:rPr>
          <w:rFonts w:eastAsia="Calibri" w:cs="Times New Roman"/>
          <w:szCs w:val="28"/>
        </w:rPr>
      </w:pPr>
      <w:r w:rsidRPr="00047DAD">
        <w:rPr>
          <w:rFonts w:eastAsia="Calibri" w:cs="Times New Roman"/>
          <w:color w:val="000000"/>
          <w:szCs w:val="28"/>
        </w:rPr>
        <w:t>По состоянию на 2023 год на территории жилого района «Лазурный берег» ведется строительство регионального объекта Дом танца Государственного Академического заслуженного ансамбля Дагестана «Лезгинка» («Дом танца «Лезгинка»).</w:t>
      </w:r>
    </w:p>
    <w:p w14:paraId="5C79911A" w14:textId="77777777" w:rsidR="009345F1" w:rsidRPr="00047DAD" w:rsidRDefault="000A0E3B" w:rsidP="009345F1">
      <w:pPr>
        <w:rPr>
          <w:rFonts w:eastAsia="Calibri" w:cs="Times New Roman"/>
          <w:b/>
          <w:bCs/>
          <w:color w:val="000000"/>
          <w:szCs w:val="28"/>
        </w:rPr>
      </w:pPr>
      <w:r w:rsidRPr="00047DAD">
        <w:rPr>
          <w:rFonts w:eastAsia="Calibri" w:cs="Times New Roman"/>
          <w:b/>
          <w:bCs/>
          <w:color w:val="000000"/>
          <w:szCs w:val="28"/>
        </w:rPr>
        <w:t>Парки культуры и отдыха</w:t>
      </w:r>
    </w:p>
    <w:p w14:paraId="3EC08520" w14:textId="77777777" w:rsidR="006E3681" w:rsidRPr="00047DAD" w:rsidRDefault="000A0E3B" w:rsidP="009345F1">
      <w:pPr>
        <w:rPr>
          <w:rFonts w:eastAsia="Calibri" w:cs="Times New Roman"/>
          <w:b/>
          <w:bCs/>
          <w:color w:val="000000"/>
          <w:szCs w:val="28"/>
        </w:rPr>
      </w:pPr>
      <w:r w:rsidRPr="00047DAD">
        <w:rPr>
          <w:rFonts w:eastAsia="Calibri" w:cs="Times New Roman"/>
          <w:color w:val="000000"/>
          <w:szCs w:val="28"/>
        </w:rPr>
        <w:t xml:space="preserve">В городе Махачкале расположено 3 основных городских парка культуры и отдыха: парк им. Ленинского комсомола, парк им. 50-летия Октября и парк Воинов-интернационалистов, которые в совокупности занимают площадь 41,3 </w:t>
      </w:r>
      <w:r w:rsidRPr="00047DAD">
        <w:rPr>
          <w:rFonts w:eastAsia="Calibri" w:cs="Times New Roman"/>
          <w:color w:val="000000"/>
          <w:szCs w:val="28"/>
        </w:rPr>
        <w:lastRenderedPageBreak/>
        <w:t xml:space="preserve">гектара. В соответствии с СП 42.13330.2016 </w:t>
      </w:r>
      <w:r w:rsidR="00A76C4E" w:rsidRPr="00047DAD">
        <w:rPr>
          <w:rFonts w:eastAsia="Calibri" w:cs="Times New Roman"/>
          <w:color w:val="000000"/>
          <w:szCs w:val="28"/>
        </w:rPr>
        <w:t>«Градостроительство. Планировка и застройка городских и сельских поселений»</w:t>
      </w:r>
      <w:r w:rsidRPr="00047DAD">
        <w:rPr>
          <w:rFonts w:eastAsia="Calibri" w:cs="Times New Roman"/>
          <w:color w:val="000000"/>
          <w:szCs w:val="28"/>
        </w:rPr>
        <w:t xml:space="preserve"> площадь зеленых насаждений в расчёте на 1 человека должна составлять 6 м</w:t>
      </w:r>
      <w:r w:rsidRPr="00047DAD">
        <w:rPr>
          <w:rFonts w:eastAsia="Calibri" w:cs="Times New Roman"/>
          <w:color w:val="000000"/>
          <w:szCs w:val="28"/>
          <w:vertAlign w:val="superscript"/>
        </w:rPr>
        <w:t>2</w:t>
      </w:r>
      <w:r w:rsidRPr="00047DAD">
        <w:rPr>
          <w:rFonts w:eastAsia="Calibri" w:cs="Times New Roman"/>
          <w:color w:val="000000"/>
          <w:szCs w:val="28"/>
        </w:rPr>
        <w:t>, причём третью часть этой площади должна составлять парковая зона. В пересчёте на численность населения города Махачкалы площадь парковых зон должна составлять порядка 450 га. Кроме того, в настоящее время существует необходимость благоустройства имеющихся мест массового отдыха горожан.</w:t>
      </w:r>
    </w:p>
    <w:p w14:paraId="7ABFE35B" w14:textId="77777777" w:rsidR="006E3681" w:rsidRPr="00047DAD" w:rsidRDefault="0099313B">
      <w:pPr>
        <w:pStyle w:val="4"/>
        <w:numPr>
          <w:ilvl w:val="2"/>
          <w:numId w:val="2"/>
        </w:numPr>
      </w:pPr>
      <w:bookmarkStart w:id="43" w:name="_Toc39483132"/>
      <w:bookmarkStart w:id="44" w:name="_Toc25834573"/>
      <w:r w:rsidRPr="00047DAD">
        <w:t xml:space="preserve"> </w:t>
      </w:r>
      <w:bookmarkStart w:id="45" w:name="_Toc160631059"/>
      <w:r w:rsidR="000A0E3B" w:rsidRPr="00047DAD">
        <w:t>Физическая культура и спорт</w:t>
      </w:r>
      <w:bookmarkEnd w:id="43"/>
      <w:bookmarkEnd w:id="44"/>
      <w:bookmarkEnd w:id="45"/>
    </w:p>
    <w:p w14:paraId="2E8205E2" w14:textId="77777777" w:rsidR="006E3681" w:rsidRPr="00047DAD" w:rsidRDefault="000A0E3B" w:rsidP="00BB5373">
      <w:pPr>
        <w:pStyle w:val="5"/>
        <w:numPr>
          <w:ilvl w:val="3"/>
          <w:numId w:val="2"/>
        </w:numPr>
        <w:tabs>
          <w:tab w:val="clear" w:pos="426"/>
          <w:tab w:val="clear" w:pos="1134"/>
        </w:tabs>
        <w:ind w:left="0" w:firstLine="709"/>
      </w:pPr>
      <w:bookmarkStart w:id="46" w:name="_Toc39483133"/>
      <w:bookmarkStart w:id="47" w:name="_Toc160631060"/>
      <w:r w:rsidRPr="00047DAD">
        <w:t>Плоскостные спортивные сооружения</w:t>
      </w:r>
      <w:bookmarkEnd w:id="46"/>
      <w:bookmarkEnd w:id="47"/>
    </w:p>
    <w:p w14:paraId="4D287143" w14:textId="77777777" w:rsidR="006E3681" w:rsidRPr="00047DAD" w:rsidRDefault="000A0E3B" w:rsidP="005E22AA">
      <w:pPr>
        <w:pStyle w:val="formattext"/>
        <w:spacing w:beforeAutospacing="0" w:afterAutospacing="0"/>
        <w:ind w:firstLine="709"/>
        <w:jc w:val="both"/>
        <w:rPr>
          <w:rFonts w:eastAsia="Calibri"/>
          <w:color w:val="000000"/>
          <w:sz w:val="28"/>
          <w:szCs w:val="28"/>
          <w:lang w:eastAsia="en-US"/>
        </w:rPr>
      </w:pPr>
      <w:r w:rsidRPr="00047DAD">
        <w:rPr>
          <w:rFonts w:eastAsia="Calibri"/>
          <w:color w:val="000000"/>
          <w:sz w:val="28"/>
          <w:szCs w:val="28"/>
          <w:lang w:eastAsia="en-US"/>
        </w:rPr>
        <w:t>В Советском районе города Махачкала расположено два стадиона</w:t>
      </w:r>
      <w:r w:rsidR="00B24129" w:rsidRPr="00047DAD">
        <w:rPr>
          <w:rFonts w:eastAsia="Calibri"/>
          <w:color w:val="000000"/>
          <w:sz w:val="28"/>
          <w:szCs w:val="28"/>
          <w:lang w:eastAsia="en-US"/>
        </w:rPr>
        <w:t xml:space="preserve"> с трибунами</w:t>
      </w:r>
      <w:r w:rsidRPr="00047DAD">
        <w:rPr>
          <w:rFonts w:eastAsia="Calibri"/>
          <w:color w:val="000000"/>
          <w:sz w:val="28"/>
          <w:szCs w:val="28"/>
          <w:lang w:eastAsia="en-US"/>
        </w:rPr>
        <w:t>.</w:t>
      </w:r>
      <w:r w:rsidR="00B24129" w:rsidRPr="00047DAD">
        <w:rPr>
          <w:rFonts w:eastAsia="Calibri"/>
          <w:color w:val="000000"/>
          <w:sz w:val="28"/>
          <w:szCs w:val="28"/>
          <w:lang w:eastAsia="en-US"/>
        </w:rPr>
        <w:t xml:space="preserve"> </w:t>
      </w:r>
      <w:r w:rsidRPr="00047DAD">
        <w:rPr>
          <w:rFonts w:eastAsia="Calibri"/>
          <w:color w:val="000000"/>
          <w:sz w:val="28"/>
          <w:szCs w:val="28"/>
          <w:lang w:eastAsia="en-US"/>
        </w:rPr>
        <w:t xml:space="preserve">Стадион </w:t>
      </w:r>
      <w:r w:rsidR="00B24129" w:rsidRPr="00047DAD">
        <w:rPr>
          <w:rFonts w:eastAsia="Calibri"/>
          <w:color w:val="000000"/>
          <w:sz w:val="28"/>
          <w:szCs w:val="28"/>
          <w:lang w:eastAsia="en-US"/>
        </w:rPr>
        <w:t xml:space="preserve">федерального значения </w:t>
      </w:r>
      <w:r w:rsidRPr="00047DAD">
        <w:rPr>
          <w:rFonts w:eastAsia="Calibri"/>
          <w:color w:val="000000"/>
          <w:sz w:val="28"/>
          <w:szCs w:val="28"/>
          <w:lang w:eastAsia="en-US"/>
        </w:rPr>
        <w:t>«Динамо» вместимостью 21000 человек является домашним стадионом футбольных клубов «</w:t>
      </w:r>
      <w:r w:rsidR="00B24129" w:rsidRPr="00047DAD">
        <w:rPr>
          <w:rFonts w:eastAsia="Calibri"/>
          <w:color w:val="000000"/>
          <w:sz w:val="28"/>
          <w:szCs w:val="28"/>
          <w:lang w:eastAsia="en-US"/>
        </w:rPr>
        <w:t>Анжи», «Легион»</w:t>
      </w:r>
      <w:r w:rsidRPr="00047DAD">
        <w:rPr>
          <w:rFonts w:eastAsia="Calibri"/>
          <w:color w:val="000000"/>
          <w:sz w:val="28"/>
          <w:szCs w:val="28"/>
          <w:lang w:eastAsia="en-US"/>
        </w:rPr>
        <w:t>.</w:t>
      </w:r>
    </w:p>
    <w:p w14:paraId="238E0017" w14:textId="77777777" w:rsidR="006E3681" w:rsidRPr="00047DAD" w:rsidRDefault="000A0E3B" w:rsidP="005E22AA">
      <w:pPr>
        <w:pStyle w:val="formattext"/>
        <w:spacing w:beforeAutospacing="0" w:afterAutospacing="0"/>
        <w:ind w:firstLine="709"/>
        <w:jc w:val="both"/>
        <w:rPr>
          <w:rFonts w:eastAsia="Calibri"/>
          <w:color w:val="000000"/>
          <w:sz w:val="28"/>
          <w:szCs w:val="28"/>
          <w:lang w:eastAsia="en-US"/>
        </w:rPr>
      </w:pPr>
      <w:r w:rsidRPr="00047DAD">
        <w:rPr>
          <w:rFonts w:eastAsia="Calibri"/>
          <w:color w:val="000000"/>
          <w:sz w:val="28"/>
          <w:szCs w:val="28"/>
          <w:lang w:eastAsia="en-US"/>
        </w:rPr>
        <w:t xml:space="preserve">Стадион </w:t>
      </w:r>
      <w:r w:rsidR="00B24129" w:rsidRPr="00047DAD">
        <w:rPr>
          <w:rFonts w:eastAsia="Calibri"/>
          <w:color w:val="000000"/>
          <w:sz w:val="28"/>
          <w:szCs w:val="28"/>
          <w:lang w:eastAsia="en-US"/>
        </w:rPr>
        <w:t xml:space="preserve">регионального </w:t>
      </w:r>
      <w:r w:rsidR="00B24129" w:rsidRPr="00047DAD">
        <w:rPr>
          <w:rFonts w:eastAsia="Calibri"/>
          <w:sz w:val="28"/>
          <w:szCs w:val="28"/>
          <w:lang w:eastAsia="en-US"/>
        </w:rPr>
        <w:t xml:space="preserve">значения </w:t>
      </w:r>
      <w:bookmarkStart w:id="48" w:name="_Hlk146297521"/>
      <w:r w:rsidR="00E6707D" w:rsidRPr="00047DAD">
        <w:rPr>
          <w:rFonts w:eastAsia="Calibri"/>
          <w:sz w:val="28"/>
          <w:szCs w:val="28"/>
          <w:lang w:eastAsia="en-US"/>
        </w:rPr>
        <w:t>Труд</w:t>
      </w:r>
      <w:r w:rsidRPr="00047DAD">
        <w:rPr>
          <w:rFonts w:eastAsia="Calibri"/>
          <w:sz w:val="28"/>
          <w:szCs w:val="28"/>
          <w:lang w:eastAsia="en-US"/>
        </w:rPr>
        <w:t xml:space="preserve"> </w:t>
      </w:r>
      <w:bookmarkEnd w:id="48"/>
      <w:r w:rsidRPr="00047DAD">
        <w:rPr>
          <w:rFonts w:eastAsia="Calibri"/>
          <w:color w:val="000000"/>
          <w:sz w:val="28"/>
          <w:szCs w:val="28"/>
          <w:lang w:eastAsia="en-US"/>
        </w:rPr>
        <w:t>вместимостью 5600 человек является домашним стадионом футбольных клубов «Динамо» (Махачкала) и «Динамо-</w:t>
      </w:r>
      <w:r w:rsidR="00B24129" w:rsidRPr="00047DAD">
        <w:rPr>
          <w:rFonts w:eastAsia="Calibri"/>
          <w:color w:val="000000"/>
          <w:sz w:val="28"/>
          <w:szCs w:val="28"/>
          <w:lang w:eastAsia="en-US"/>
        </w:rPr>
        <w:t>2» (Махачкала)</w:t>
      </w:r>
      <w:r w:rsidRPr="00047DAD">
        <w:rPr>
          <w:rFonts w:eastAsia="Calibri"/>
          <w:color w:val="000000"/>
          <w:sz w:val="28"/>
          <w:szCs w:val="28"/>
          <w:lang w:eastAsia="en-US"/>
        </w:rPr>
        <w:t>. С 20.00 по 22.00 организован вход для всех жителей городского округа. Стадион представляет собой целый комплекс плоскостных спортивных сооружений и помимо основного поля и беговых дорожек есть площадка для ворк-аута, площадки большого тенниса и бадминтона. Согласно обмерам по публичной кадастровой карте, площадь спортивных площадок суммарно составляет ориентировочно 14230 м</w:t>
      </w:r>
      <w:r w:rsidRPr="00047DAD">
        <w:rPr>
          <w:rFonts w:eastAsia="Calibri"/>
          <w:color w:val="000000"/>
          <w:sz w:val="28"/>
          <w:szCs w:val="28"/>
          <w:vertAlign w:val="superscript"/>
          <w:lang w:eastAsia="en-US"/>
        </w:rPr>
        <w:t>2</w:t>
      </w:r>
      <w:r w:rsidRPr="00047DAD">
        <w:rPr>
          <w:rFonts w:eastAsia="Calibri"/>
          <w:color w:val="000000"/>
          <w:sz w:val="28"/>
          <w:szCs w:val="28"/>
          <w:lang w:eastAsia="en-US"/>
        </w:rPr>
        <w:t>.</w:t>
      </w:r>
    </w:p>
    <w:p w14:paraId="19A649A6" w14:textId="77777777" w:rsidR="0087508B" w:rsidRPr="00047DAD" w:rsidRDefault="000A0E3B" w:rsidP="005E22AA">
      <w:pPr>
        <w:pStyle w:val="formattext"/>
        <w:spacing w:beforeAutospacing="0" w:afterAutospacing="0"/>
        <w:ind w:firstLine="709"/>
        <w:jc w:val="both"/>
        <w:rPr>
          <w:rFonts w:eastAsia="Calibri"/>
          <w:color w:val="000000"/>
          <w:sz w:val="28"/>
          <w:szCs w:val="28"/>
          <w:lang w:eastAsia="en-US"/>
        </w:rPr>
      </w:pPr>
      <w:r w:rsidRPr="00047DAD">
        <w:rPr>
          <w:rFonts w:eastAsia="Calibri"/>
          <w:color w:val="000000"/>
          <w:sz w:val="28"/>
          <w:szCs w:val="28"/>
          <w:lang w:eastAsia="en-US"/>
        </w:rPr>
        <w:t>По данным</w:t>
      </w:r>
      <w:r w:rsidR="00E73F04" w:rsidRPr="00047DAD">
        <w:rPr>
          <w:rFonts w:eastAsia="Calibri"/>
          <w:color w:val="000000"/>
          <w:sz w:val="28"/>
          <w:szCs w:val="28"/>
          <w:lang w:eastAsia="en-US"/>
        </w:rPr>
        <w:t>,</w:t>
      </w:r>
      <w:r w:rsidRPr="00047DAD">
        <w:rPr>
          <w:rFonts w:eastAsia="Calibri"/>
          <w:color w:val="000000"/>
          <w:sz w:val="28"/>
          <w:szCs w:val="28"/>
          <w:lang w:eastAsia="en-US"/>
        </w:rPr>
        <w:t xml:space="preserve"> предоставленным Управления спорта, туризма и работой с молодёжью на территории городского округа «город Махачкала» также расположено 227 плоскостных </w:t>
      </w:r>
      <w:r w:rsidR="0087508B" w:rsidRPr="00047DAD">
        <w:rPr>
          <w:rFonts w:eastAsia="Calibri"/>
          <w:color w:val="000000"/>
          <w:sz w:val="28"/>
          <w:szCs w:val="28"/>
          <w:lang w:eastAsia="en-US"/>
        </w:rPr>
        <w:t>спортивных сооружений всех форм</w:t>
      </w:r>
      <w:r w:rsidRPr="00047DAD">
        <w:rPr>
          <w:rFonts w:eastAsia="Calibri"/>
          <w:color w:val="000000"/>
          <w:sz w:val="28"/>
          <w:szCs w:val="28"/>
          <w:lang w:eastAsia="en-US"/>
        </w:rPr>
        <w:t xml:space="preserve"> собственности общей площадью 147,94 тыс. м</w:t>
      </w:r>
      <w:r w:rsidRPr="00047DAD">
        <w:rPr>
          <w:rFonts w:eastAsia="Calibri"/>
          <w:color w:val="000000"/>
          <w:sz w:val="28"/>
          <w:szCs w:val="28"/>
          <w:vertAlign w:val="superscript"/>
          <w:lang w:eastAsia="en-US"/>
        </w:rPr>
        <w:t>2</w:t>
      </w:r>
      <w:r w:rsidRPr="00047DAD">
        <w:rPr>
          <w:rFonts w:eastAsia="Calibri"/>
          <w:color w:val="000000"/>
          <w:sz w:val="28"/>
          <w:szCs w:val="28"/>
          <w:lang w:eastAsia="en-US"/>
        </w:rPr>
        <w:t>.</w:t>
      </w:r>
    </w:p>
    <w:p w14:paraId="1B64303C" w14:textId="77777777" w:rsidR="006E3681" w:rsidRPr="00047DAD" w:rsidRDefault="0087508B" w:rsidP="005E22AA">
      <w:pPr>
        <w:pStyle w:val="formattext"/>
        <w:spacing w:beforeAutospacing="0" w:afterAutospacing="0"/>
        <w:ind w:firstLine="709"/>
        <w:jc w:val="both"/>
        <w:rPr>
          <w:rFonts w:eastAsia="Calibri"/>
          <w:color w:val="000000"/>
          <w:sz w:val="28"/>
          <w:szCs w:val="28"/>
          <w:lang w:eastAsia="en-US"/>
        </w:rPr>
      </w:pPr>
      <w:r w:rsidRPr="00047DAD">
        <w:rPr>
          <w:rFonts w:eastAsia="Calibri"/>
          <w:color w:val="000000"/>
          <w:sz w:val="28"/>
          <w:szCs w:val="28"/>
          <w:lang w:eastAsia="en-US"/>
        </w:rPr>
        <w:t>Общая площадь плоскостных спортивных сооружений муниципальной формы собственности составляет порядка 94,43 тыс. м</w:t>
      </w:r>
      <w:r w:rsidRPr="00047DAD">
        <w:rPr>
          <w:rFonts w:eastAsia="Calibri"/>
          <w:color w:val="000000"/>
          <w:sz w:val="28"/>
          <w:szCs w:val="28"/>
          <w:vertAlign w:val="superscript"/>
          <w:lang w:eastAsia="en-US"/>
        </w:rPr>
        <w:t>2</w:t>
      </w:r>
      <w:r w:rsidRPr="00047DAD">
        <w:rPr>
          <w:rFonts w:eastAsia="Calibri"/>
          <w:color w:val="000000"/>
          <w:sz w:val="28"/>
          <w:szCs w:val="28"/>
          <w:lang w:eastAsia="en-US"/>
        </w:rPr>
        <w:t xml:space="preserve"> (или 64 % от общей площади всех сооружений). </w:t>
      </w:r>
      <w:r w:rsidR="000A0E3B" w:rsidRPr="00047DAD">
        <w:rPr>
          <w:rFonts w:eastAsia="Calibri"/>
          <w:color w:val="000000"/>
          <w:sz w:val="28"/>
          <w:szCs w:val="28"/>
          <w:lang w:eastAsia="en-US"/>
        </w:rPr>
        <w:t>При этом стоит отметить, что значительная часть плоскостных спортивных сооружений</w:t>
      </w:r>
      <w:r w:rsidRPr="00047DAD">
        <w:rPr>
          <w:rFonts w:eastAsia="Calibri"/>
          <w:color w:val="000000"/>
          <w:sz w:val="28"/>
          <w:szCs w:val="28"/>
          <w:lang w:eastAsia="en-US"/>
        </w:rPr>
        <w:t xml:space="preserve"> муниципальной формы собственности</w:t>
      </w:r>
      <w:r w:rsidR="000A0E3B" w:rsidRPr="00047DAD">
        <w:rPr>
          <w:rFonts w:eastAsia="Calibri"/>
          <w:color w:val="000000"/>
          <w:sz w:val="28"/>
          <w:szCs w:val="28"/>
          <w:lang w:eastAsia="en-US"/>
        </w:rPr>
        <w:t xml:space="preserve"> (порядка 43 %) относится к образовательным организациям.</w:t>
      </w:r>
    </w:p>
    <w:p w14:paraId="6D9B39D9" w14:textId="77777777" w:rsidR="00335F85" w:rsidRPr="00047DAD" w:rsidRDefault="000A0E3B" w:rsidP="005E22AA">
      <w:pPr>
        <w:pStyle w:val="formattext"/>
        <w:spacing w:beforeAutospacing="0" w:afterAutospacing="0"/>
        <w:ind w:firstLine="709"/>
        <w:jc w:val="both"/>
        <w:rPr>
          <w:rFonts w:eastAsia="Calibri"/>
          <w:color w:val="000000"/>
          <w:sz w:val="28"/>
          <w:szCs w:val="28"/>
          <w:lang w:eastAsia="en-US"/>
        </w:rPr>
      </w:pPr>
      <w:r w:rsidRPr="00047DAD">
        <w:rPr>
          <w:rFonts w:eastAsia="Calibri"/>
          <w:color w:val="000000"/>
          <w:sz w:val="28"/>
          <w:szCs w:val="28"/>
          <w:lang w:eastAsia="en-US"/>
        </w:rPr>
        <w:t xml:space="preserve">Обеспеченность плоскостными спортивными сооружениями (с учётом площади стадиона </w:t>
      </w:r>
      <w:r w:rsidR="00E6707D" w:rsidRPr="00047DAD">
        <w:rPr>
          <w:rFonts w:eastAsia="Calibri"/>
          <w:sz w:val="28"/>
          <w:szCs w:val="28"/>
          <w:lang w:eastAsia="en-US"/>
        </w:rPr>
        <w:t>Труд</w:t>
      </w:r>
      <w:r w:rsidRPr="00047DAD">
        <w:rPr>
          <w:rFonts w:eastAsia="Calibri"/>
          <w:color w:val="000000"/>
          <w:sz w:val="28"/>
          <w:szCs w:val="28"/>
          <w:lang w:eastAsia="en-US"/>
        </w:rPr>
        <w:t>) составляет 195 м</w:t>
      </w:r>
      <w:r w:rsidRPr="00047DAD">
        <w:rPr>
          <w:rFonts w:eastAsia="Calibri"/>
          <w:color w:val="000000"/>
          <w:sz w:val="28"/>
          <w:szCs w:val="28"/>
          <w:vertAlign w:val="superscript"/>
          <w:lang w:eastAsia="en-US"/>
        </w:rPr>
        <w:t>2</w:t>
      </w:r>
      <w:r w:rsidRPr="00047DAD">
        <w:rPr>
          <w:rFonts w:eastAsia="Calibri"/>
          <w:color w:val="000000"/>
          <w:sz w:val="28"/>
          <w:szCs w:val="28"/>
          <w:lang w:eastAsia="en-US"/>
        </w:rPr>
        <w:t xml:space="preserve"> или 0,02 га на человека (таблица 2.3.4.1-1).</w:t>
      </w:r>
    </w:p>
    <w:p w14:paraId="770721AE" w14:textId="77777777" w:rsidR="00335F85" w:rsidRPr="00047DAD" w:rsidRDefault="00335F85" w:rsidP="005E22AA">
      <w:pPr>
        <w:jc w:val="left"/>
        <w:rPr>
          <w:rFonts w:eastAsia="Calibri" w:cs="Times New Roman"/>
          <w:color w:val="000000"/>
          <w:szCs w:val="28"/>
        </w:rPr>
      </w:pPr>
      <w:r w:rsidRPr="00047DAD">
        <w:rPr>
          <w:rFonts w:eastAsia="Calibri" w:cs="Times New Roman"/>
          <w:color w:val="000000"/>
          <w:szCs w:val="28"/>
        </w:rPr>
        <w:br w:type="page"/>
      </w:r>
    </w:p>
    <w:p w14:paraId="67A4071F" w14:textId="77777777" w:rsidR="006E3681" w:rsidRPr="00047DAD" w:rsidRDefault="000A0E3B" w:rsidP="00773BC6">
      <w:pPr>
        <w:pStyle w:val="formattext"/>
        <w:spacing w:before="120" w:beforeAutospacing="0" w:after="120" w:afterAutospacing="0"/>
        <w:jc w:val="both"/>
        <w:rPr>
          <w:rFonts w:eastAsia="Calibri"/>
          <w:color w:val="000000"/>
          <w:sz w:val="28"/>
          <w:szCs w:val="28"/>
          <w:lang w:eastAsia="en-US"/>
        </w:rPr>
      </w:pPr>
      <w:r w:rsidRPr="00047DAD">
        <w:rPr>
          <w:rFonts w:eastAsia="Calibri"/>
          <w:color w:val="000000"/>
          <w:sz w:val="28"/>
          <w:szCs w:val="28"/>
          <w:lang w:eastAsia="en-US"/>
        </w:rPr>
        <w:lastRenderedPageBreak/>
        <w:t xml:space="preserve">Таблица 2.3.4.1-1 — </w:t>
      </w:r>
      <w:r w:rsidR="009345F1" w:rsidRPr="00047DAD">
        <w:rPr>
          <w:rFonts w:eastAsia="Calibri"/>
          <w:color w:val="000000"/>
          <w:sz w:val="28"/>
          <w:szCs w:val="28"/>
          <w:lang w:eastAsia="en-US"/>
        </w:rPr>
        <w:t>Фактическая о</w:t>
      </w:r>
      <w:r w:rsidRPr="00047DAD">
        <w:rPr>
          <w:rFonts w:eastAsia="Calibri"/>
          <w:color w:val="000000"/>
          <w:sz w:val="28"/>
          <w:szCs w:val="28"/>
          <w:lang w:eastAsia="en-US"/>
        </w:rPr>
        <w:t>беспеченность плоскостными спортивными сооружениями</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57"/>
        <w:gridCol w:w="1505"/>
        <w:gridCol w:w="1614"/>
        <w:gridCol w:w="1632"/>
        <w:gridCol w:w="2164"/>
        <w:gridCol w:w="2156"/>
      </w:tblGrid>
      <w:tr w:rsidR="006E3681" w:rsidRPr="00047DAD" w14:paraId="12FCE515" w14:textId="77777777" w:rsidTr="0029195A">
        <w:trPr>
          <w:trHeight w:val="838"/>
        </w:trPr>
        <w:tc>
          <w:tcPr>
            <w:tcW w:w="557" w:type="dxa"/>
            <w:tcBorders>
              <w:top w:val="single" w:sz="4" w:space="0" w:color="000000"/>
              <w:left w:val="single" w:sz="4" w:space="0" w:color="000000"/>
              <w:bottom w:val="single" w:sz="4" w:space="0" w:color="000000"/>
            </w:tcBorders>
            <w:shd w:val="clear" w:color="auto" w:fill="D9D9D9" w:themeFill="background1" w:themeFillShade="D9"/>
            <w:vAlign w:val="center"/>
          </w:tcPr>
          <w:p w14:paraId="1AB2144B" w14:textId="77777777" w:rsidR="006E3681" w:rsidRPr="00047DAD" w:rsidRDefault="000A0E3B" w:rsidP="00773BC6">
            <w:pPr>
              <w:pStyle w:val="afffff3"/>
              <w:ind w:firstLine="0"/>
              <w:jc w:val="center"/>
              <w:rPr>
                <w:rFonts w:cs="Times New Roman"/>
                <w:sz w:val="22"/>
              </w:rPr>
            </w:pPr>
            <w:r w:rsidRPr="00047DAD">
              <w:rPr>
                <w:rFonts w:cs="Times New Roman"/>
                <w:sz w:val="22"/>
              </w:rPr>
              <w:t>№</w:t>
            </w:r>
          </w:p>
          <w:p w14:paraId="3CC14788" w14:textId="77777777" w:rsidR="006E3681" w:rsidRPr="00047DAD" w:rsidRDefault="000A0E3B" w:rsidP="00773BC6">
            <w:pPr>
              <w:pStyle w:val="afffff3"/>
              <w:ind w:firstLine="0"/>
              <w:jc w:val="center"/>
              <w:rPr>
                <w:rFonts w:cs="Times New Roman"/>
                <w:sz w:val="22"/>
              </w:rPr>
            </w:pPr>
            <w:r w:rsidRPr="00047DAD">
              <w:rPr>
                <w:rFonts w:cs="Times New Roman"/>
                <w:sz w:val="22"/>
              </w:rPr>
              <w:t>п/п</w:t>
            </w:r>
          </w:p>
        </w:tc>
        <w:tc>
          <w:tcPr>
            <w:tcW w:w="1506" w:type="dxa"/>
            <w:tcBorders>
              <w:top w:val="single" w:sz="4" w:space="0" w:color="000000"/>
              <w:left w:val="single" w:sz="4" w:space="0" w:color="000000"/>
              <w:bottom w:val="single" w:sz="4" w:space="0" w:color="000000"/>
            </w:tcBorders>
            <w:shd w:val="clear" w:color="auto" w:fill="D9D9D9" w:themeFill="background1" w:themeFillShade="D9"/>
            <w:vAlign w:val="center"/>
          </w:tcPr>
          <w:p w14:paraId="5DE1EE6B" w14:textId="77777777" w:rsidR="006E3681" w:rsidRPr="00047DAD" w:rsidRDefault="000A0E3B" w:rsidP="00773BC6">
            <w:pPr>
              <w:pStyle w:val="afffff3"/>
              <w:ind w:firstLine="0"/>
              <w:jc w:val="center"/>
              <w:rPr>
                <w:rFonts w:cs="Times New Roman"/>
                <w:sz w:val="22"/>
              </w:rPr>
            </w:pPr>
            <w:r w:rsidRPr="00047DAD">
              <w:rPr>
                <w:rFonts w:cs="Times New Roman"/>
                <w:sz w:val="22"/>
              </w:rPr>
              <w:t>Показатель</w:t>
            </w:r>
          </w:p>
        </w:tc>
        <w:tc>
          <w:tcPr>
            <w:tcW w:w="1616" w:type="dxa"/>
            <w:tcBorders>
              <w:top w:val="single" w:sz="4" w:space="0" w:color="000000"/>
              <w:left w:val="single" w:sz="4" w:space="0" w:color="000000"/>
              <w:bottom w:val="single" w:sz="4" w:space="0" w:color="000000"/>
            </w:tcBorders>
            <w:shd w:val="clear" w:color="auto" w:fill="D9D9D9" w:themeFill="background1" w:themeFillShade="D9"/>
            <w:vAlign w:val="center"/>
          </w:tcPr>
          <w:p w14:paraId="3F8459AF" w14:textId="77777777" w:rsidR="006E3681" w:rsidRPr="00047DAD" w:rsidRDefault="000A0E3B" w:rsidP="00773BC6">
            <w:pPr>
              <w:pStyle w:val="afffff3"/>
              <w:ind w:firstLine="0"/>
              <w:jc w:val="center"/>
              <w:rPr>
                <w:rFonts w:cs="Times New Roman"/>
                <w:sz w:val="22"/>
              </w:rPr>
            </w:pPr>
            <w:r w:rsidRPr="00047DAD">
              <w:rPr>
                <w:rFonts w:cs="Times New Roman"/>
                <w:sz w:val="22"/>
              </w:rPr>
              <w:t>Объектов, ед.</w:t>
            </w:r>
          </w:p>
        </w:tc>
        <w:tc>
          <w:tcPr>
            <w:tcW w:w="1634" w:type="dxa"/>
            <w:tcBorders>
              <w:top w:val="single" w:sz="4" w:space="0" w:color="000000"/>
              <w:left w:val="single" w:sz="4" w:space="0" w:color="000000"/>
              <w:bottom w:val="single" w:sz="4" w:space="0" w:color="000000"/>
            </w:tcBorders>
            <w:shd w:val="clear" w:color="auto" w:fill="D9D9D9" w:themeFill="background1" w:themeFillShade="D9"/>
            <w:vAlign w:val="center"/>
          </w:tcPr>
          <w:p w14:paraId="53716E1B" w14:textId="77777777" w:rsidR="006E3681" w:rsidRPr="00047DAD" w:rsidRDefault="000A0E3B" w:rsidP="00773BC6">
            <w:pPr>
              <w:pStyle w:val="afffff3"/>
              <w:ind w:firstLine="0"/>
              <w:jc w:val="center"/>
              <w:rPr>
                <w:rFonts w:cs="Times New Roman"/>
                <w:sz w:val="22"/>
              </w:rPr>
            </w:pPr>
            <w:r w:rsidRPr="00047DAD">
              <w:rPr>
                <w:rFonts w:cs="Times New Roman"/>
                <w:sz w:val="22"/>
              </w:rPr>
              <w:t>Проектная мощность объектов, м</w:t>
            </w:r>
            <w:r w:rsidRPr="00047DAD">
              <w:rPr>
                <w:rFonts w:cs="Times New Roman"/>
                <w:sz w:val="22"/>
                <w:vertAlign w:val="superscript"/>
              </w:rPr>
              <w:t>2</w:t>
            </w:r>
          </w:p>
        </w:tc>
        <w:tc>
          <w:tcPr>
            <w:tcW w:w="21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199F25A" w14:textId="77777777" w:rsidR="006E3681" w:rsidRPr="00047DAD" w:rsidRDefault="000A0E3B" w:rsidP="00773BC6">
            <w:pPr>
              <w:pStyle w:val="afffff3"/>
              <w:ind w:firstLine="0"/>
              <w:jc w:val="center"/>
              <w:rPr>
                <w:rFonts w:cs="Times New Roman"/>
                <w:sz w:val="22"/>
              </w:rPr>
            </w:pPr>
            <w:r w:rsidRPr="00047DAD">
              <w:rPr>
                <w:rFonts w:cs="Times New Roman"/>
                <w:sz w:val="22"/>
              </w:rPr>
              <w:t>Численность населения по состоянию на 01.01.2023, тыс. человек</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F339CA" w14:textId="77777777" w:rsidR="006E3681" w:rsidRPr="00047DAD" w:rsidRDefault="000A0E3B" w:rsidP="00773BC6">
            <w:pPr>
              <w:pStyle w:val="afffff3"/>
              <w:ind w:firstLine="0"/>
              <w:jc w:val="center"/>
              <w:rPr>
                <w:rFonts w:cs="Times New Roman"/>
                <w:sz w:val="22"/>
              </w:rPr>
            </w:pPr>
            <w:r w:rsidRPr="00047DAD">
              <w:rPr>
                <w:rFonts w:cs="Times New Roman"/>
                <w:sz w:val="22"/>
              </w:rPr>
              <w:t>Фактическая обеспеченность, м</w:t>
            </w:r>
            <w:r w:rsidRPr="00047DAD">
              <w:rPr>
                <w:rFonts w:cs="Times New Roman"/>
                <w:sz w:val="22"/>
                <w:vertAlign w:val="superscript"/>
              </w:rPr>
              <w:t>2</w:t>
            </w:r>
            <w:r w:rsidRPr="00047DAD">
              <w:rPr>
                <w:rFonts w:cs="Times New Roman"/>
                <w:sz w:val="22"/>
              </w:rPr>
              <w:t xml:space="preserve"> на 1000 человек населения</w:t>
            </w:r>
          </w:p>
        </w:tc>
      </w:tr>
      <w:tr w:rsidR="006E3681" w:rsidRPr="00047DAD" w14:paraId="247228EF" w14:textId="77777777" w:rsidTr="00773BC6">
        <w:tc>
          <w:tcPr>
            <w:tcW w:w="557" w:type="dxa"/>
            <w:tcBorders>
              <w:left w:val="single" w:sz="4" w:space="0" w:color="000000"/>
              <w:bottom w:val="single" w:sz="4" w:space="0" w:color="000000"/>
            </w:tcBorders>
          </w:tcPr>
          <w:p w14:paraId="0AED2349" w14:textId="77777777" w:rsidR="006E3681" w:rsidRPr="00047DAD" w:rsidRDefault="000A0E3B">
            <w:pPr>
              <w:pStyle w:val="afffff3"/>
              <w:ind w:firstLine="0"/>
              <w:jc w:val="center"/>
              <w:rPr>
                <w:rFonts w:cs="Times New Roman"/>
                <w:sz w:val="22"/>
              </w:rPr>
            </w:pPr>
            <w:r w:rsidRPr="00047DAD">
              <w:rPr>
                <w:rFonts w:cs="Times New Roman"/>
                <w:sz w:val="22"/>
              </w:rPr>
              <w:t>1.</w:t>
            </w:r>
          </w:p>
        </w:tc>
        <w:tc>
          <w:tcPr>
            <w:tcW w:w="1506" w:type="dxa"/>
            <w:tcBorders>
              <w:left w:val="single" w:sz="4" w:space="0" w:color="000000"/>
              <w:bottom w:val="single" w:sz="4" w:space="0" w:color="000000"/>
            </w:tcBorders>
          </w:tcPr>
          <w:p w14:paraId="466F5407" w14:textId="77777777" w:rsidR="006E3681" w:rsidRPr="00047DAD" w:rsidRDefault="000A0E3B">
            <w:pPr>
              <w:pStyle w:val="afffff3"/>
              <w:ind w:firstLine="0"/>
              <w:rPr>
                <w:rFonts w:cs="Times New Roman"/>
                <w:sz w:val="22"/>
              </w:rPr>
            </w:pPr>
            <w:r w:rsidRPr="00047DAD">
              <w:rPr>
                <w:rFonts w:cs="Times New Roman"/>
                <w:sz w:val="22"/>
              </w:rPr>
              <w:t>Плоскостные спортивные сооружения</w:t>
            </w:r>
          </w:p>
        </w:tc>
        <w:tc>
          <w:tcPr>
            <w:tcW w:w="1616" w:type="dxa"/>
            <w:tcBorders>
              <w:left w:val="single" w:sz="4" w:space="0" w:color="000000"/>
              <w:bottom w:val="single" w:sz="4" w:space="0" w:color="000000"/>
            </w:tcBorders>
          </w:tcPr>
          <w:p w14:paraId="37F76656" w14:textId="77777777" w:rsidR="006E3681" w:rsidRPr="00047DAD" w:rsidRDefault="000A0E3B" w:rsidP="00773BC6">
            <w:pPr>
              <w:pStyle w:val="afffff3"/>
              <w:ind w:firstLine="0"/>
              <w:jc w:val="left"/>
              <w:rPr>
                <w:rFonts w:cs="Times New Roman"/>
                <w:sz w:val="22"/>
              </w:rPr>
            </w:pPr>
            <w:r w:rsidRPr="00047DAD">
              <w:rPr>
                <w:rFonts w:cs="Times New Roman"/>
                <w:sz w:val="22"/>
              </w:rPr>
              <w:t>227</w:t>
            </w:r>
          </w:p>
        </w:tc>
        <w:tc>
          <w:tcPr>
            <w:tcW w:w="1634" w:type="dxa"/>
            <w:tcBorders>
              <w:left w:val="single" w:sz="4" w:space="0" w:color="000000"/>
              <w:bottom w:val="single" w:sz="4" w:space="0" w:color="000000"/>
            </w:tcBorders>
          </w:tcPr>
          <w:p w14:paraId="291DCA42" w14:textId="77777777" w:rsidR="006E3681" w:rsidRPr="00047DAD" w:rsidRDefault="000A0E3B" w:rsidP="00773BC6">
            <w:pPr>
              <w:pStyle w:val="afffff3"/>
              <w:ind w:firstLine="0"/>
              <w:jc w:val="left"/>
              <w:rPr>
                <w:rFonts w:cs="Times New Roman"/>
                <w:sz w:val="22"/>
              </w:rPr>
            </w:pPr>
            <w:r w:rsidRPr="00047DAD">
              <w:rPr>
                <w:rFonts w:cs="Times New Roman"/>
                <w:sz w:val="22"/>
              </w:rPr>
              <w:t>147943</w:t>
            </w:r>
          </w:p>
        </w:tc>
        <w:tc>
          <w:tcPr>
            <w:tcW w:w="2166" w:type="dxa"/>
            <w:tcBorders>
              <w:left w:val="single" w:sz="4" w:space="0" w:color="000000"/>
              <w:bottom w:val="single" w:sz="4" w:space="0" w:color="000000"/>
            </w:tcBorders>
          </w:tcPr>
          <w:p w14:paraId="76E517B8" w14:textId="77777777" w:rsidR="006E3681" w:rsidRPr="00047DAD" w:rsidRDefault="000A0E3B" w:rsidP="00773BC6">
            <w:pPr>
              <w:widowControl w:val="0"/>
              <w:ind w:firstLine="0"/>
              <w:jc w:val="left"/>
              <w:rPr>
                <w:rFonts w:cs="Times New Roman"/>
                <w:sz w:val="22"/>
              </w:rPr>
            </w:pPr>
            <w:r w:rsidRPr="00047DAD">
              <w:rPr>
                <w:rFonts w:cs="Times New Roman"/>
                <w:sz w:val="22"/>
              </w:rPr>
              <w:t>759,5</w:t>
            </w:r>
          </w:p>
        </w:tc>
        <w:tc>
          <w:tcPr>
            <w:tcW w:w="2158" w:type="dxa"/>
            <w:tcBorders>
              <w:left w:val="single" w:sz="4" w:space="0" w:color="000000"/>
              <w:bottom w:val="single" w:sz="4" w:space="0" w:color="000000"/>
              <w:right w:val="single" w:sz="4" w:space="0" w:color="000000"/>
            </w:tcBorders>
          </w:tcPr>
          <w:p w14:paraId="4DCBF490" w14:textId="77777777" w:rsidR="006E3681" w:rsidRPr="00047DAD" w:rsidRDefault="000A0E3B" w:rsidP="00773BC6">
            <w:pPr>
              <w:pStyle w:val="afffff3"/>
              <w:ind w:firstLine="0"/>
              <w:jc w:val="left"/>
              <w:rPr>
                <w:rFonts w:cs="Times New Roman"/>
                <w:sz w:val="22"/>
              </w:rPr>
            </w:pPr>
            <w:r w:rsidRPr="00047DAD">
              <w:rPr>
                <w:rFonts w:cs="Times New Roman"/>
                <w:sz w:val="22"/>
              </w:rPr>
              <w:t>195</w:t>
            </w:r>
          </w:p>
        </w:tc>
      </w:tr>
    </w:tbl>
    <w:p w14:paraId="4A990C86" w14:textId="77777777" w:rsidR="006E3681" w:rsidRPr="00047DAD" w:rsidRDefault="000A0E3B" w:rsidP="005E22AA">
      <w:pPr>
        <w:pStyle w:val="5"/>
        <w:numPr>
          <w:ilvl w:val="3"/>
          <w:numId w:val="2"/>
        </w:numPr>
        <w:tabs>
          <w:tab w:val="clear" w:pos="426"/>
          <w:tab w:val="clear" w:pos="1134"/>
        </w:tabs>
        <w:spacing w:before="240"/>
        <w:ind w:left="0" w:firstLine="709"/>
      </w:pPr>
      <w:bookmarkStart w:id="49" w:name="_Toc39483134"/>
      <w:bookmarkStart w:id="50" w:name="_Toc160631061"/>
      <w:r w:rsidRPr="00047DAD">
        <w:t>Спортивные залы</w:t>
      </w:r>
      <w:bookmarkEnd w:id="49"/>
      <w:bookmarkEnd w:id="50"/>
    </w:p>
    <w:p w14:paraId="6C825741" w14:textId="41190266" w:rsidR="00A94EB3" w:rsidRPr="00047DAD" w:rsidRDefault="000A0E3B" w:rsidP="005E22AA">
      <w:pPr>
        <w:spacing w:before="120"/>
        <w:rPr>
          <w:rFonts w:cs="Times New Roman"/>
          <w:szCs w:val="28"/>
        </w:rPr>
      </w:pPr>
      <w:r w:rsidRPr="00047DAD">
        <w:rPr>
          <w:rFonts w:cs="Times New Roman"/>
          <w:szCs w:val="28"/>
        </w:rPr>
        <w:t>По данным</w:t>
      </w:r>
      <w:r w:rsidR="00393D80" w:rsidRPr="00047DAD">
        <w:rPr>
          <w:rFonts w:cs="Times New Roman"/>
          <w:szCs w:val="28"/>
        </w:rPr>
        <w:t>,</w:t>
      </w:r>
      <w:r w:rsidRPr="00047DAD">
        <w:rPr>
          <w:rFonts w:cs="Times New Roman"/>
          <w:szCs w:val="28"/>
        </w:rPr>
        <w:t xml:space="preserve"> предоставленным Управлением спорта, туризма и работой с молодёжью</w:t>
      </w:r>
      <w:r w:rsidR="00B24129" w:rsidRPr="00047DAD">
        <w:rPr>
          <w:rFonts w:cs="Times New Roman"/>
          <w:szCs w:val="28"/>
        </w:rPr>
        <w:t>,</w:t>
      </w:r>
      <w:r w:rsidRPr="00047DAD">
        <w:rPr>
          <w:rFonts w:cs="Times New Roman"/>
          <w:szCs w:val="28"/>
        </w:rPr>
        <w:t xml:space="preserve"> на территории городского округа «город Махачкала» расположено 196 спортивных залов и два спортивных комплекса общей проектной мощностью 71,78 тыс. м</w:t>
      </w:r>
      <w:r w:rsidRPr="00047DAD">
        <w:rPr>
          <w:rFonts w:cs="Times New Roman"/>
          <w:szCs w:val="28"/>
          <w:vertAlign w:val="superscript"/>
        </w:rPr>
        <w:t xml:space="preserve">2 </w:t>
      </w:r>
      <w:r w:rsidRPr="00047DAD">
        <w:rPr>
          <w:rFonts w:cs="Times New Roman"/>
          <w:szCs w:val="28"/>
        </w:rPr>
        <w:t>площади пола</w:t>
      </w:r>
      <w:r w:rsidR="00A94EB3" w:rsidRPr="00047DAD">
        <w:rPr>
          <w:rFonts w:cs="Times New Roman"/>
          <w:szCs w:val="28"/>
        </w:rPr>
        <w:t>, из которых 29,97 тыс. м</w:t>
      </w:r>
      <w:r w:rsidR="00A94EB3" w:rsidRPr="00047DAD">
        <w:rPr>
          <w:rFonts w:cs="Times New Roman"/>
          <w:szCs w:val="28"/>
          <w:vertAlign w:val="superscript"/>
        </w:rPr>
        <w:t>2</w:t>
      </w:r>
      <w:r w:rsidR="00A94EB3" w:rsidRPr="00047DAD">
        <w:rPr>
          <w:rFonts w:cs="Times New Roman"/>
          <w:szCs w:val="28"/>
        </w:rPr>
        <w:t xml:space="preserve"> </w:t>
      </w:r>
      <w:r w:rsidR="00415BFD" w:rsidRPr="00047DAD">
        <w:rPr>
          <w:rFonts w:cs="Times New Roman"/>
          <w:szCs w:val="28"/>
        </w:rPr>
        <w:t xml:space="preserve">или 42% </w:t>
      </w:r>
      <w:r w:rsidR="00A94EB3" w:rsidRPr="00047DAD">
        <w:rPr>
          <w:rFonts w:cs="Times New Roman"/>
          <w:szCs w:val="28"/>
        </w:rPr>
        <w:t xml:space="preserve">являются местного значения городского округа (в основном это спортивные залы общеобразовательных организаций), </w:t>
      </w:r>
      <w:r w:rsidR="00415BFD" w:rsidRPr="00047DAD">
        <w:rPr>
          <w:rFonts w:cs="Times New Roman"/>
          <w:szCs w:val="28"/>
        </w:rPr>
        <w:t>18,57 тыс. м</w:t>
      </w:r>
      <w:r w:rsidR="00415BFD" w:rsidRPr="00047DAD">
        <w:rPr>
          <w:rFonts w:cs="Times New Roman"/>
          <w:szCs w:val="28"/>
          <w:vertAlign w:val="superscript"/>
        </w:rPr>
        <w:t>2</w:t>
      </w:r>
      <w:r w:rsidR="00415BFD" w:rsidRPr="00047DAD">
        <w:rPr>
          <w:rFonts w:cs="Times New Roman"/>
          <w:szCs w:val="28"/>
        </w:rPr>
        <w:t xml:space="preserve"> или 26</w:t>
      </w:r>
      <w:r w:rsidR="00EE272F" w:rsidRPr="00047DAD">
        <w:rPr>
          <w:rFonts w:cs="Times New Roman"/>
          <w:szCs w:val="28"/>
        </w:rPr>
        <w:t xml:space="preserve">% – </w:t>
      </w:r>
      <w:r w:rsidR="00415BFD" w:rsidRPr="00047DAD">
        <w:rPr>
          <w:rFonts w:cs="Times New Roman"/>
          <w:szCs w:val="28"/>
        </w:rPr>
        <w:t xml:space="preserve">частной формы собственности, </w:t>
      </w:r>
      <w:r w:rsidR="00EE272F" w:rsidRPr="00047DAD">
        <w:rPr>
          <w:rFonts w:cs="Times New Roman"/>
          <w:szCs w:val="28"/>
        </w:rPr>
        <w:t xml:space="preserve">федеральной </w:t>
      </w:r>
      <w:r w:rsidR="00B24129" w:rsidRPr="00047DAD">
        <w:rPr>
          <w:rFonts w:cs="Times New Roman"/>
          <w:szCs w:val="28"/>
        </w:rPr>
        <w:t xml:space="preserve">формы </w:t>
      </w:r>
      <w:r w:rsidR="00EE272F" w:rsidRPr="00047DAD">
        <w:rPr>
          <w:rFonts w:cs="Times New Roman"/>
          <w:szCs w:val="28"/>
        </w:rPr>
        <w:t>собственности – 8,32 тыс. м</w:t>
      </w:r>
      <w:r w:rsidR="00EE272F" w:rsidRPr="00047DAD">
        <w:rPr>
          <w:rFonts w:cs="Times New Roman"/>
          <w:szCs w:val="28"/>
          <w:vertAlign w:val="superscript"/>
        </w:rPr>
        <w:t>2</w:t>
      </w:r>
      <w:r w:rsidR="00EE272F" w:rsidRPr="00047DAD">
        <w:rPr>
          <w:rFonts w:cs="Times New Roman"/>
          <w:szCs w:val="28"/>
        </w:rPr>
        <w:t xml:space="preserve"> или 12%, региональной формы собственности – </w:t>
      </w:r>
      <w:r w:rsidR="0068032E" w:rsidRPr="00047DAD">
        <w:rPr>
          <w:rFonts w:cs="Times New Roman"/>
          <w:szCs w:val="28"/>
        </w:rPr>
        <w:t>14</w:t>
      </w:r>
      <w:r w:rsidR="00EE272F" w:rsidRPr="00047DAD">
        <w:rPr>
          <w:rFonts w:cs="Times New Roman"/>
          <w:szCs w:val="28"/>
        </w:rPr>
        <w:t>,</w:t>
      </w:r>
      <w:r w:rsidR="0068032E" w:rsidRPr="00047DAD">
        <w:rPr>
          <w:rFonts w:cs="Times New Roman"/>
          <w:szCs w:val="28"/>
        </w:rPr>
        <w:t>92</w:t>
      </w:r>
      <w:r w:rsidR="00EE272F" w:rsidRPr="00047DAD">
        <w:rPr>
          <w:rFonts w:cs="Times New Roman"/>
          <w:szCs w:val="28"/>
        </w:rPr>
        <w:t xml:space="preserve"> тыс. м</w:t>
      </w:r>
      <w:r w:rsidR="00EE272F" w:rsidRPr="00047DAD">
        <w:rPr>
          <w:rFonts w:cs="Times New Roman"/>
          <w:szCs w:val="28"/>
          <w:vertAlign w:val="superscript"/>
        </w:rPr>
        <w:t>2</w:t>
      </w:r>
      <w:r w:rsidR="00EE272F" w:rsidRPr="00047DAD">
        <w:rPr>
          <w:rFonts w:cs="Times New Roman"/>
          <w:szCs w:val="28"/>
        </w:rPr>
        <w:t xml:space="preserve"> или </w:t>
      </w:r>
      <w:r w:rsidR="0068032E" w:rsidRPr="00047DAD">
        <w:rPr>
          <w:rFonts w:cs="Times New Roman"/>
          <w:szCs w:val="28"/>
        </w:rPr>
        <w:t>20</w:t>
      </w:r>
      <w:r w:rsidR="00EE272F" w:rsidRPr="00047DAD">
        <w:rPr>
          <w:rFonts w:cs="Times New Roman"/>
          <w:szCs w:val="28"/>
        </w:rPr>
        <w:t>%.</w:t>
      </w:r>
    </w:p>
    <w:p w14:paraId="5F5A4C00" w14:textId="372B2096" w:rsidR="006E3681" w:rsidRPr="00047DAD" w:rsidRDefault="000A0E3B">
      <w:pPr>
        <w:rPr>
          <w:rFonts w:cs="Times New Roman"/>
        </w:rPr>
      </w:pPr>
      <w:r w:rsidRPr="00047DAD">
        <w:rPr>
          <w:rFonts w:cs="Times New Roman"/>
          <w:szCs w:val="28"/>
        </w:rPr>
        <w:t>Обеспеченность спортивными залами</w:t>
      </w:r>
      <w:r w:rsidR="0087508B" w:rsidRPr="00047DAD">
        <w:rPr>
          <w:rFonts w:cs="Times New Roman"/>
          <w:szCs w:val="28"/>
        </w:rPr>
        <w:t xml:space="preserve"> (всех форм собственности)</w:t>
      </w:r>
      <w:r w:rsidRPr="00047DAD">
        <w:rPr>
          <w:rFonts w:cs="Times New Roman"/>
          <w:szCs w:val="28"/>
        </w:rPr>
        <w:t xml:space="preserve"> в городском округе «город Махачкала» составляет 94,5 м</w:t>
      </w:r>
      <w:r w:rsidRPr="00047DAD">
        <w:rPr>
          <w:rFonts w:cs="Times New Roman"/>
          <w:szCs w:val="28"/>
          <w:vertAlign w:val="superscript"/>
        </w:rPr>
        <w:t>2</w:t>
      </w:r>
      <w:r w:rsidRPr="00047DAD">
        <w:rPr>
          <w:rFonts w:cs="Times New Roman"/>
          <w:szCs w:val="28"/>
        </w:rPr>
        <w:t xml:space="preserve"> на человека (таблица 2.3.</w:t>
      </w:r>
      <w:r w:rsidR="00E6707D" w:rsidRPr="00047DAD">
        <w:rPr>
          <w:rFonts w:cs="Times New Roman"/>
          <w:szCs w:val="28"/>
        </w:rPr>
        <w:t>5</w:t>
      </w:r>
      <w:r w:rsidRPr="00047DAD">
        <w:rPr>
          <w:rFonts w:cs="Times New Roman"/>
          <w:szCs w:val="28"/>
        </w:rPr>
        <w:t>.</w:t>
      </w:r>
      <w:r w:rsidR="00E6707D" w:rsidRPr="00047DAD">
        <w:rPr>
          <w:rFonts w:cs="Times New Roman"/>
          <w:szCs w:val="28"/>
        </w:rPr>
        <w:t>2</w:t>
      </w:r>
      <w:r w:rsidRPr="00047DAD">
        <w:rPr>
          <w:rFonts w:cs="Times New Roman"/>
          <w:szCs w:val="28"/>
        </w:rPr>
        <w:t>-1).</w:t>
      </w:r>
    </w:p>
    <w:p w14:paraId="262291B7" w14:textId="77777777" w:rsidR="006E3681" w:rsidRPr="00047DAD" w:rsidRDefault="000A0E3B" w:rsidP="00773BC6">
      <w:pPr>
        <w:spacing w:before="120" w:after="120"/>
        <w:ind w:firstLine="0"/>
        <w:rPr>
          <w:rFonts w:cs="Times New Roman"/>
        </w:rPr>
      </w:pPr>
      <w:r w:rsidRPr="00047DAD">
        <w:rPr>
          <w:rFonts w:cs="Times New Roman"/>
          <w:szCs w:val="28"/>
        </w:rPr>
        <w:t>Таблица 2.3.</w:t>
      </w:r>
      <w:r w:rsidR="00E6707D" w:rsidRPr="00047DAD">
        <w:rPr>
          <w:rFonts w:cs="Times New Roman"/>
          <w:szCs w:val="28"/>
        </w:rPr>
        <w:t>5</w:t>
      </w:r>
      <w:r w:rsidRPr="00047DAD">
        <w:rPr>
          <w:rFonts w:cs="Times New Roman"/>
          <w:szCs w:val="28"/>
        </w:rPr>
        <w:t xml:space="preserve">.2-1 — </w:t>
      </w:r>
      <w:r w:rsidR="009345F1" w:rsidRPr="00047DAD">
        <w:rPr>
          <w:rFonts w:cs="Times New Roman"/>
          <w:szCs w:val="28"/>
        </w:rPr>
        <w:t>Фактическая о</w:t>
      </w:r>
      <w:r w:rsidRPr="00047DAD">
        <w:rPr>
          <w:rFonts w:cs="Times New Roman"/>
          <w:szCs w:val="28"/>
        </w:rPr>
        <w:t>беспеченность спортивными залами</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01"/>
        <w:gridCol w:w="1561"/>
        <w:gridCol w:w="1614"/>
        <w:gridCol w:w="1632"/>
        <w:gridCol w:w="2164"/>
        <w:gridCol w:w="2156"/>
      </w:tblGrid>
      <w:tr w:rsidR="006E3681" w:rsidRPr="00047DAD" w14:paraId="5E9F1652" w14:textId="77777777" w:rsidTr="00773BC6">
        <w:tc>
          <w:tcPr>
            <w:tcW w:w="501" w:type="dxa"/>
            <w:tcBorders>
              <w:top w:val="single" w:sz="4" w:space="0" w:color="000000"/>
              <w:left w:val="single" w:sz="4" w:space="0" w:color="000000"/>
              <w:bottom w:val="single" w:sz="4" w:space="0" w:color="000000"/>
            </w:tcBorders>
            <w:shd w:val="clear" w:color="auto" w:fill="D9D9D9" w:themeFill="background1" w:themeFillShade="D9"/>
            <w:vAlign w:val="center"/>
          </w:tcPr>
          <w:p w14:paraId="173CDAAC" w14:textId="77777777" w:rsidR="006E3681" w:rsidRPr="00047DAD" w:rsidRDefault="000A0E3B" w:rsidP="00773BC6">
            <w:pPr>
              <w:pStyle w:val="afffff3"/>
              <w:ind w:firstLine="0"/>
              <w:jc w:val="center"/>
              <w:rPr>
                <w:rFonts w:cs="Times New Roman"/>
                <w:sz w:val="22"/>
              </w:rPr>
            </w:pPr>
            <w:r w:rsidRPr="00047DAD">
              <w:rPr>
                <w:rFonts w:cs="Times New Roman"/>
                <w:sz w:val="22"/>
              </w:rPr>
              <w:t>№</w:t>
            </w:r>
          </w:p>
          <w:p w14:paraId="149DAD03" w14:textId="77777777" w:rsidR="006E3681" w:rsidRPr="00047DAD" w:rsidRDefault="000A0E3B" w:rsidP="00773BC6">
            <w:pPr>
              <w:pStyle w:val="afffff3"/>
              <w:ind w:firstLine="0"/>
              <w:jc w:val="center"/>
              <w:rPr>
                <w:rFonts w:cs="Times New Roman"/>
                <w:sz w:val="22"/>
              </w:rPr>
            </w:pPr>
            <w:r w:rsidRPr="00047DAD">
              <w:rPr>
                <w:rFonts w:cs="Times New Roman"/>
                <w:sz w:val="22"/>
              </w:rPr>
              <w:t>п/п</w:t>
            </w:r>
          </w:p>
        </w:tc>
        <w:tc>
          <w:tcPr>
            <w:tcW w:w="1562" w:type="dxa"/>
            <w:tcBorders>
              <w:top w:val="single" w:sz="4" w:space="0" w:color="000000"/>
              <w:left w:val="single" w:sz="4" w:space="0" w:color="000000"/>
              <w:bottom w:val="single" w:sz="4" w:space="0" w:color="000000"/>
            </w:tcBorders>
            <w:shd w:val="clear" w:color="auto" w:fill="D9D9D9" w:themeFill="background1" w:themeFillShade="D9"/>
            <w:vAlign w:val="center"/>
          </w:tcPr>
          <w:p w14:paraId="00030C3C" w14:textId="77777777" w:rsidR="006E3681" w:rsidRPr="00047DAD" w:rsidRDefault="000A0E3B" w:rsidP="00773BC6">
            <w:pPr>
              <w:pStyle w:val="afffff3"/>
              <w:ind w:firstLine="0"/>
              <w:jc w:val="center"/>
              <w:rPr>
                <w:rFonts w:cs="Times New Roman"/>
                <w:sz w:val="22"/>
              </w:rPr>
            </w:pPr>
            <w:r w:rsidRPr="00047DAD">
              <w:rPr>
                <w:rFonts w:cs="Times New Roman"/>
                <w:sz w:val="22"/>
              </w:rPr>
              <w:t>Показатель</w:t>
            </w:r>
          </w:p>
        </w:tc>
        <w:tc>
          <w:tcPr>
            <w:tcW w:w="1616" w:type="dxa"/>
            <w:tcBorders>
              <w:top w:val="single" w:sz="4" w:space="0" w:color="000000"/>
              <w:left w:val="single" w:sz="4" w:space="0" w:color="000000"/>
              <w:bottom w:val="single" w:sz="4" w:space="0" w:color="000000"/>
            </w:tcBorders>
            <w:shd w:val="clear" w:color="auto" w:fill="D9D9D9" w:themeFill="background1" w:themeFillShade="D9"/>
            <w:vAlign w:val="center"/>
          </w:tcPr>
          <w:p w14:paraId="0FF8F97F" w14:textId="77777777" w:rsidR="006E3681" w:rsidRPr="00047DAD" w:rsidRDefault="000A0E3B" w:rsidP="00773BC6">
            <w:pPr>
              <w:pStyle w:val="afffff3"/>
              <w:ind w:firstLine="0"/>
              <w:jc w:val="center"/>
              <w:rPr>
                <w:rFonts w:cs="Times New Roman"/>
                <w:sz w:val="22"/>
              </w:rPr>
            </w:pPr>
            <w:r w:rsidRPr="00047DAD">
              <w:rPr>
                <w:rFonts w:cs="Times New Roman"/>
                <w:sz w:val="22"/>
              </w:rPr>
              <w:t>Объектов, ед.</w:t>
            </w:r>
          </w:p>
        </w:tc>
        <w:tc>
          <w:tcPr>
            <w:tcW w:w="1634" w:type="dxa"/>
            <w:tcBorders>
              <w:top w:val="single" w:sz="4" w:space="0" w:color="000000"/>
              <w:left w:val="single" w:sz="4" w:space="0" w:color="000000"/>
              <w:bottom w:val="single" w:sz="4" w:space="0" w:color="000000"/>
            </w:tcBorders>
            <w:shd w:val="clear" w:color="auto" w:fill="D9D9D9" w:themeFill="background1" w:themeFillShade="D9"/>
            <w:vAlign w:val="center"/>
          </w:tcPr>
          <w:p w14:paraId="5D882A3E" w14:textId="77777777" w:rsidR="006E3681" w:rsidRPr="00047DAD" w:rsidRDefault="000A0E3B" w:rsidP="00773BC6">
            <w:pPr>
              <w:pStyle w:val="afffff3"/>
              <w:ind w:firstLine="0"/>
              <w:jc w:val="center"/>
              <w:rPr>
                <w:rFonts w:cs="Times New Roman"/>
                <w:sz w:val="22"/>
              </w:rPr>
            </w:pPr>
            <w:r w:rsidRPr="00047DAD">
              <w:rPr>
                <w:rFonts w:cs="Times New Roman"/>
                <w:sz w:val="22"/>
              </w:rPr>
              <w:t>Проектная мощность объектов, м</w:t>
            </w:r>
            <w:r w:rsidRPr="00047DAD">
              <w:rPr>
                <w:rFonts w:cs="Times New Roman"/>
                <w:sz w:val="22"/>
                <w:vertAlign w:val="superscript"/>
              </w:rPr>
              <w:t>2</w:t>
            </w:r>
          </w:p>
        </w:tc>
        <w:tc>
          <w:tcPr>
            <w:tcW w:w="2166" w:type="dxa"/>
            <w:tcBorders>
              <w:top w:val="single" w:sz="4" w:space="0" w:color="000000"/>
              <w:left w:val="single" w:sz="4" w:space="0" w:color="000000"/>
              <w:bottom w:val="single" w:sz="4" w:space="0" w:color="000000"/>
            </w:tcBorders>
            <w:shd w:val="clear" w:color="auto" w:fill="D9D9D9" w:themeFill="background1" w:themeFillShade="D9"/>
            <w:vAlign w:val="center"/>
          </w:tcPr>
          <w:p w14:paraId="4BC98186" w14:textId="77777777" w:rsidR="006E3681" w:rsidRPr="00047DAD" w:rsidRDefault="000A0E3B" w:rsidP="00773BC6">
            <w:pPr>
              <w:pStyle w:val="afffff3"/>
              <w:ind w:firstLine="0"/>
              <w:jc w:val="center"/>
              <w:rPr>
                <w:rFonts w:cs="Times New Roman"/>
                <w:sz w:val="22"/>
              </w:rPr>
            </w:pPr>
            <w:r w:rsidRPr="00047DAD">
              <w:rPr>
                <w:rFonts w:cs="Times New Roman"/>
                <w:sz w:val="22"/>
              </w:rPr>
              <w:t>Численность населения по состоянию на 01.01.2023, тыс. человек</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7AD08B" w14:textId="77777777" w:rsidR="006E3681" w:rsidRPr="00047DAD" w:rsidRDefault="000A0E3B" w:rsidP="00773BC6">
            <w:pPr>
              <w:pStyle w:val="afffff3"/>
              <w:ind w:firstLine="0"/>
              <w:jc w:val="center"/>
              <w:rPr>
                <w:rFonts w:cs="Times New Roman"/>
                <w:sz w:val="22"/>
              </w:rPr>
            </w:pPr>
            <w:r w:rsidRPr="00047DAD">
              <w:rPr>
                <w:rFonts w:cs="Times New Roman"/>
                <w:sz w:val="22"/>
              </w:rPr>
              <w:t>Фактическая обеспеченность, м</w:t>
            </w:r>
            <w:r w:rsidRPr="00047DAD">
              <w:rPr>
                <w:rFonts w:cs="Times New Roman"/>
                <w:sz w:val="22"/>
                <w:vertAlign w:val="superscript"/>
              </w:rPr>
              <w:t>2</w:t>
            </w:r>
            <w:r w:rsidRPr="00047DAD">
              <w:rPr>
                <w:rFonts w:cs="Times New Roman"/>
                <w:sz w:val="22"/>
              </w:rPr>
              <w:t xml:space="preserve"> на 1000 человек населения</w:t>
            </w:r>
          </w:p>
        </w:tc>
      </w:tr>
      <w:tr w:rsidR="006E3681" w:rsidRPr="00047DAD" w14:paraId="1F8A1F87" w14:textId="77777777" w:rsidTr="00773BC6">
        <w:tc>
          <w:tcPr>
            <w:tcW w:w="501" w:type="dxa"/>
            <w:tcBorders>
              <w:left w:val="single" w:sz="4" w:space="0" w:color="000000"/>
              <w:bottom w:val="single" w:sz="4" w:space="0" w:color="000000"/>
            </w:tcBorders>
          </w:tcPr>
          <w:p w14:paraId="18283FFA" w14:textId="77777777" w:rsidR="006E3681" w:rsidRPr="00047DAD" w:rsidRDefault="000A0E3B">
            <w:pPr>
              <w:pStyle w:val="afffff3"/>
              <w:ind w:firstLine="0"/>
              <w:jc w:val="center"/>
              <w:rPr>
                <w:rFonts w:cs="Times New Roman"/>
                <w:sz w:val="22"/>
              </w:rPr>
            </w:pPr>
            <w:r w:rsidRPr="00047DAD">
              <w:rPr>
                <w:rFonts w:cs="Times New Roman"/>
                <w:sz w:val="22"/>
              </w:rPr>
              <w:t>1.</w:t>
            </w:r>
          </w:p>
        </w:tc>
        <w:tc>
          <w:tcPr>
            <w:tcW w:w="1562" w:type="dxa"/>
            <w:tcBorders>
              <w:left w:val="single" w:sz="4" w:space="0" w:color="000000"/>
              <w:bottom w:val="single" w:sz="4" w:space="0" w:color="000000"/>
            </w:tcBorders>
          </w:tcPr>
          <w:p w14:paraId="5B2B1AC8" w14:textId="77777777" w:rsidR="006E3681" w:rsidRPr="00047DAD" w:rsidRDefault="000A0E3B">
            <w:pPr>
              <w:pStyle w:val="afffff3"/>
              <w:ind w:firstLine="0"/>
              <w:rPr>
                <w:rFonts w:cs="Times New Roman"/>
                <w:sz w:val="22"/>
              </w:rPr>
            </w:pPr>
            <w:r w:rsidRPr="00047DAD">
              <w:rPr>
                <w:rFonts w:cs="Times New Roman"/>
                <w:sz w:val="22"/>
              </w:rPr>
              <w:t>Спортивные залы</w:t>
            </w:r>
          </w:p>
        </w:tc>
        <w:tc>
          <w:tcPr>
            <w:tcW w:w="1616" w:type="dxa"/>
            <w:tcBorders>
              <w:left w:val="single" w:sz="4" w:space="0" w:color="000000"/>
              <w:bottom w:val="single" w:sz="4" w:space="0" w:color="000000"/>
            </w:tcBorders>
          </w:tcPr>
          <w:p w14:paraId="1FAF5701" w14:textId="77777777" w:rsidR="006E3681" w:rsidRPr="00047DAD" w:rsidRDefault="000A0E3B" w:rsidP="00773BC6">
            <w:pPr>
              <w:pStyle w:val="afffff3"/>
              <w:ind w:firstLine="0"/>
              <w:jc w:val="left"/>
              <w:rPr>
                <w:rFonts w:cs="Times New Roman"/>
                <w:sz w:val="22"/>
              </w:rPr>
            </w:pPr>
            <w:r w:rsidRPr="00047DAD">
              <w:rPr>
                <w:rFonts w:cs="Times New Roman"/>
                <w:sz w:val="22"/>
              </w:rPr>
              <w:t>198</w:t>
            </w:r>
          </w:p>
        </w:tc>
        <w:tc>
          <w:tcPr>
            <w:tcW w:w="1634" w:type="dxa"/>
            <w:tcBorders>
              <w:left w:val="single" w:sz="4" w:space="0" w:color="000000"/>
              <w:bottom w:val="single" w:sz="4" w:space="0" w:color="000000"/>
            </w:tcBorders>
          </w:tcPr>
          <w:p w14:paraId="24A98DDE" w14:textId="77777777" w:rsidR="006E3681" w:rsidRPr="00047DAD" w:rsidRDefault="000A0E3B" w:rsidP="00773BC6">
            <w:pPr>
              <w:pStyle w:val="afffff3"/>
              <w:ind w:firstLine="0"/>
              <w:jc w:val="left"/>
              <w:rPr>
                <w:rFonts w:cs="Times New Roman"/>
                <w:sz w:val="22"/>
              </w:rPr>
            </w:pPr>
            <w:r w:rsidRPr="00047DAD">
              <w:rPr>
                <w:rFonts w:cs="Times New Roman"/>
                <w:sz w:val="22"/>
              </w:rPr>
              <w:t>71775</w:t>
            </w:r>
          </w:p>
        </w:tc>
        <w:tc>
          <w:tcPr>
            <w:tcW w:w="2166" w:type="dxa"/>
            <w:tcBorders>
              <w:left w:val="single" w:sz="4" w:space="0" w:color="000000"/>
              <w:bottom w:val="single" w:sz="4" w:space="0" w:color="000000"/>
            </w:tcBorders>
          </w:tcPr>
          <w:p w14:paraId="17B44296" w14:textId="77777777" w:rsidR="006E3681" w:rsidRPr="00047DAD" w:rsidRDefault="000A0E3B" w:rsidP="00773BC6">
            <w:pPr>
              <w:widowControl w:val="0"/>
              <w:ind w:firstLine="0"/>
              <w:jc w:val="left"/>
              <w:rPr>
                <w:rFonts w:cs="Times New Roman"/>
                <w:sz w:val="22"/>
              </w:rPr>
            </w:pPr>
            <w:r w:rsidRPr="00047DAD">
              <w:rPr>
                <w:rFonts w:cs="Times New Roman"/>
                <w:sz w:val="22"/>
              </w:rPr>
              <w:t>759,5</w:t>
            </w:r>
          </w:p>
        </w:tc>
        <w:tc>
          <w:tcPr>
            <w:tcW w:w="2158" w:type="dxa"/>
            <w:tcBorders>
              <w:left w:val="single" w:sz="4" w:space="0" w:color="000000"/>
              <w:bottom w:val="single" w:sz="4" w:space="0" w:color="000000"/>
              <w:right w:val="single" w:sz="4" w:space="0" w:color="000000"/>
            </w:tcBorders>
          </w:tcPr>
          <w:p w14:paraId="796B2C29" w14:textId="77777777" w:rsidR="006E3681" w:rsidRPr="00047DAD" w:rsidRDefault="000A0E3B" w:rsidP="00773BC6">
            <w:pPr>
              <w:pStyle w:val="afffff3"/>
              <w:ind w:firstLine="0"/>
              <w:jc w:val="left"/>
              <w:rPr>
                <w:rFonts w:cs="Times New Roman"/>
                <w:sz w:val="22"/>
              </w:rPr>
            </w:pPr>
            <w:r w:rsidRPr="00047DAD">
              <w:rPr>
                <w:rFonts w:cs="Times New Roman"/>
                <w:sz w:val="22"/>
              </w:rPr>
              <w:t>94,</w:t>
            </w:r>
            <w:r w:rsidRPr="00047DAD">
              <w:rPr>
                <w:rFonts w:cs="Times New Roman"/>
                <w:sz w:val="22"/>
                <w:lang w:val="en-US"/>
              </w:rPr>
              <w:t>5</w:t>
            </w:r>
          </w:p>
        </w:tc>
      </w:tr>
    </w:tbl>
    <w:p w14:paraId="10E8309F" w14:textId="77777777" w:rsidR="006E3681" w:rsidRPr="00047DAD" w:rsidRDefault="000A0E3B" w:rsidP="005E22AA">
      <w:pPr>
        <w:pStyle w:val="5"/>
        <w:numPr>
          <w:ilvl w:val="3"/>
          <w:numId w:val="2"/>
        </w:numPr>
        <w:tabs>
          <w:tab w:val="clear" w:pos="426"/>
          <w:tab w:val="clear" w:pos="1134"/>
        </w:tabs>
        <w:spacing w:before="240"/>
        <w:ind w:left="0" w:firstLine="709"/>
      </w:pPr>
      <w:bookmarkStart w:id="51" w:name="_Toc39483135"/>
      <w:bookmarkStart w:id="52" w:name="_Toc160631062"/>
      <w:r w:rsidRPr="00047DAD">
        <w:t>Бассейны</w:t>
      </w:r>
      <w:bookmarkEnd w:id="51"/>
      <w:bookmarkEnd w:id="52"/>
    </w:p>
    <w:p w14:paraId="369E0E8B" w14:textId="0C8DE221" w:rsidR="006E3681" w:rsidRPr="00047DAD" w:rsidRDefault="000A0E3B">
      <w:pPr>
        <w:rPr>
          <w:rFonts w:cs="Times New Roman"/>
          <w:spacing w:val="-6"/>
        </w:rPr>
      </w:pPr>
      <w:r w:rsidRPr="00047DAD">
        <w:rPr>
          <w:rFonts w:cs="Times New Roman"/>
          <w:spacing w:val="-6"/>
          <w:szCs w:val="28"/>
        </w:rPr>
        <w:t>По данным, предоставленным Управлением спорта, туризма и работой с молодёжью</w:t>
      </w:r>
      <w:r w:rsidR="00751246" w:rsidRPr="00047DAD">
        <w:rPr>
          <w:rFonts w:cs="Times New Roman"/>
          <w:spacing w:val="-6"/>
          <w:szCs w:val="28"/>
        </w:rPr>
        <w:t>,</w:t>
      </w:r>
      <w:r w:rsidRPr="00047DAD">
        <w:rPr>
          <w:rFonts w:cs="Times New Roman"/>
          <w:spacing w:val="-6"/>
          <w:szCs w:val="28"/>
        </w:rPr>
        <w:t xml:space="preserve"> на территории городского округа «город Махачкала» действует 12 плавательных бассейнов, в том числе один федеральной формы собственности и один региональной, остальные объекты являются частной формы собственности. Плавательные бассейны муниципальной формы собственности на территории городского округа отсутствуют.</w:t>
      </w:r>
    </w:p>
    <w:p w14:paraId="68A0A89C" w14:textId="77777777" w:rsidR="006E3681" w:rsidRPr="00047DAD" w:rsidRDefault="000A0E3B">
      <w:pPr>
        <w:rPr>
          <w:rFonts w:cs="Times New Roman"/>
        </w:rPr>
      </w:pPr>
      <w:r w:rsidRPr="00047DAD">
        <w:rPr>
          <w:rFonts w:cs="Times New Roman"/>
          <w:szCs w:val="28"/>
        </w:rPr>
        <w:t>Суммарная проектная мощность плавательных бассейнов всех собственности составляет 2652 м</w:t>
      </w:r>
      <w:r w:rsidRPr="00047DAD">
        <w:rPr>
          <w:rFonts w:cs="Times New Roman"/>
          <w:szCs w:val="28"/>
          <w:vertAlign w:val="superscript"/>
        </w:rPr>
        <w:t>2</w:t>
      </w:r>
      <w:r w:rsidRPr="00047DAD">
        <w:rPr>
          <w:rFonts w:cs="Times New Roman"/>
          <w:szCs w:val="28"/>
        </w:rPr>
        <w:t xml:space="preserve"> зеркала воды (единовременная пропускная способность 360 человек).</w:t>
      </w:r>
    </w:p>
    <w:p w14:paraId="767158C3" w14:textId="3A28B1FA" w:rsidR="006E3681" w:rsidRPr="00047DAD" w:rsidRDefault="000A0E3B">
      <w:pPr>
        <w:rPr>
          <w:rFonts w:cs="Times New Roman"/>
        </w:rPr>
      </w:pPr>
      <w:r w:rsidRPr="00047DAD">
        <w:rPr>
          <w:rFonts w:cs="Times New Roman"/>
          <w:szCs w:val="28"/>
        </w:rPr>
        <w:lastRenderedPageBreak/>
        <w:t>Таким образом, фактическая обеспеченность плавательными бассейнами в городском округе «город Махачкала» составляет 3,5 м</w:t>
      </w:r>
      <w:r w:rsidRPr="00047DAD">
        <w:rPr>
          <w:rFonts w:cs="Times New Roman"/>
          <w:szCs w:val="28"/>
          <w:vertAlign w:val="superscript"/>
        </w:rPr>
        <w:t>2</w:t>
      </w:r>
      <w:r w:rsidRPr="00047DAD">
        <w:rPr>
          <w:rFonts w:cs="Times New Roman"/>
          <w:szCs w:val="28"/>
        </w:rPr>
        <w:t xml:space="preserve"> зеркала воды на человека (таблица 2.3.</w:t>
      </w:r>
      <w:r w:rsidR="003142D2" w:rsidRPr="00047DAD">
        <w:rPr>
          <w:rFonts w:cs="Times New Roman"/>
          <w:szCs w:val="28"/>
        </w:rPr>
        <w:t>5</w:t>
      </w:r>
      <w:r w:rsidRPr="00047DAD">
        <w:rPr>
          <w:rFonts w:cs="Times New Roman"/>
          <w:szCs w:val="28"/>
        </w:rPr>
        <w:t>.</w:t>
      </w:r>
      <w:r w:rsidR="003142D2" w:rsidRPr="00047DAD">
        <w:rPr>
          <w:rFonts w:cs="Times New Roman"/>
          <w:szCs w:val="28"/>
        </w:rPr>
        <w:t>3</w:t>
      </w:r>
      <w:r w:rsidRPr="00047DAD">
        <w:rPr>
          <w:rFonts w:cs="Times New Roman"/>
          <w:szCs w:val="28"/>
        </w:rPr>
        <w:t>-</w:t>
      </w:r>
      <w:r w:rsidR="003142D2" w:rsidRPr="00047DAD">
        <w:rPr>
          <w:rFonts w:cs="Times New Roman"/>
          <w:szCs w:val="28"/>
        </w:rPr>
        <w:t>1</w:t>
      </w:r>
      <w:r w:rsidRPr="00047DAD">
        <w:rPr>
          <w:rFonts w:cs="Times New Roman"/>
          <w:szCs w:val="28"/>
        </w:rPr>
        <w:t>).</w:t>
      </w:r>
    </w:p>
    <w:p w14:paraId="756726D9" w14:textId="77777777" w:rsidR="006E3681" w:rsidRPr="00047DAD" w:rsidRDefault="000A0E3B" w:rsidP="00773BC6">
      <w:pPr>
        <w:spacing w:before="120" w:after="120"/>
        <w:ind w:firstLine="0"/>
        <w:rPr>
          <w:rFonts w:cs="Times New Roman"/>
        </w:rPr>
      </w:pPr>
      <w:r w:rsidRPr="00047DAD">
        <w:rPr>
          <w:rFonts w:cs="Times New Roman"/>
          <w:szCs w:val="28"/>
        </w:rPr>
        <w:t>Таблица 2.3.</w:t>
      </w:r>
      <w:r w:rsidR="00E6707D" w:rsidRPr="00047DAD">
        <w:rPr>
          <w:rFonts w:cs="Times New Roman"/>
          <w:szCs w:val="28"/>
        </w:rPr>
        <w:t>5</w:t>
      </w:r>
      <w:r w:rsidRPr="00047DAD">
        <w:rPr>
          <w:rFonts w:cs="Times New Roman"/>
          <w:szCs w:val="28"/>
        </w:rPr>
        <w:t>.</w:t>
      </w:r>
      <w:r w:rsidR="00E6707D" w:rsidRPr="00047DAD">
        <w:rPr>
          <w:rFonts w:cs="Times New Roman"/>
          <w:szCs w:val="28"/>
        </w:rPr>
        <w:t>3</w:t>
      </w:r>
      <w:r w:rsidRPr="00047DAD">
        <w:rPr>
          <w:rFonts w:cs="Times New Roman"/>
          <w:szCs w:val="28"/>
        </w:rPr>
        <w:t>-</w:t>
      </w:r>
      <w:r w:rsidR="003142D2" w:rsidRPr="00047DAD">
        <w:rPr>
          <w:rFonts w:cs="Times New Roman"/>
          <w:szCs w:val="28"/>
        </w:rPr>
        <w:t>1</w:t>
      </w:r>
      <w:r w:rsidRPr="00047DAD">
        <w:rPr>
          <w:rFonts w:cs="Times New Roman"/>
          <w:szCs w:val="28"/>
        </w:rPr>
        <w:t xml:space="preserve"> — Фактическая обеспеченность </w:t>
      </w:r>
      <w:r w:rsidR="009345F1" w:rsidRPr="00047DAD">
        <w:rPr>
          <w:rFonts w:cs="Times New Roman"/>
          <w:szCs w:val="28"/>
        </w:rPr>
        <w:t xml:space="preserve">плавательными </w:t>
      </w:r>
      <w:r w:rsidR="003142D2" w:rsidRPr="00047DAD">
        <w:rPr>
          <w:rFonts w:cs="Times New Roman"/>
          <w:szCs w:val="28"/>
        </w:rPr>
        <w:t>бассейнами</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01"/>
        <w:gridCol w:w="1807"/>
        <w:gridCol w:w="1368"/>
        <w:gridCol w:w="1632"/>
        <w:gridCol w:w="2164"/>
        <w:gridCol w:w="2156"/>
      </w:tblGrid>
      <w:tr w:rsidR="006E3681" w:rsidRPr="00047DAD" w14:paraId="1930EBA8" w14:textId="77777777" w:rsidTr="00773BC6">
        <w:trPr>
          <w:trHeight w:val="900"/>
        </w:trPr>
        <w:tc>
          <w:tcPr>
            <w:tcW w:w="501" w:type="dxa"/>
            <w:tcBorders>
              <w:top w:val="single" w:sz="4" w:space="0" w:color="000000"/>
              <w:left w:val="single" w:sz="4" w:space="0" w:color="000000"/>
              <w:bottom w:val="single" w:sz="4" w:space="0" w:color="000000"/>
            </w:tcBorders>
            <w:shd w:val="clear" w:color="auto" w:fill="D9D9D9" w:themeFill="background1" w:themeFillShade="D9"/>
            <w:vAlign w:val="center"/>
          </w:tcPr>
          <w:p w14:paraId="114A5656" w14:textId="77777777" w:rsidR="006E3681" w:rsidRPr="00047DAD" w:rsidRDefault="000A0E3B" w:rsidP="00773BC6">
            <w:pPr>
              <w:pStyle w:val="afffff3"/>
              <w:ind w:firstLine="0"/>
              <w:jc w:val="center"/>
              <w:rPr>
                <w:rFonts w:cs="Times New Roman"/>
                <w:sz w:val="22"/>
              </w:rPr>
            </w:pPr>
            <w:r w:rsidRPr="00047DAD">
              <w:rPr>
                <w:rFonts w:cs="Times New Roman"/>
                <w:sz w:val="22"/>
              </w:rPr>
              <w:t>№</w:t>
            </w:r>
          </w:p>
          <w:p w14:paraId="6BDECC53" w14:textId="77777777" w:rsidR="006E3681" w:rsidRPr="00047DAD" w:rsidRDefault="000A0E3B" w:rsidP="00773BC6">
            <w:pPr>
              <w:pStyle w:val="afffff3"/>
              <w:ind w:firstLine="0"/>
              <w:jc w:val="center"/>
              <w:rPr>
                <w:rFonts w:cs="Times New Roman"/>
                <w:sz w:val="22"/>
              </w:rPr>
            </w:pPr>
            <w:r w:rsidRPr="00047DAD">
              <w:rPr>
                <w:rFonts w:cs="Times New Roman"/>
                <w:sz w:val="22"/>
              </w:rPr>
              <w:t>п/п</w:t>
            </w:r>
          </w:p>
        </w:tc>
        <w:tc>
          <w:tcPr>
            <w:tcW w:w="1809" w:type="dxa"/>
            <w:tcBorders>
              <w:top w:val="single" w:sz="4" w:space="0" w:color="000000"/>
              <w:left w:val="single" w:sz="4" w:space="0" w:color="000000"/>
              <w:bottom w:val="single" w:sz="4" w:space="0" w:color="000000"/>
            </w:tcBorders>
            <w:shd w:val="clear" w:color="auto" w:fill="D9D9D9" w:themeFill="background1" w:themeFillShade="D9"/>
            <w:vAlign w:val="center"/>
          </w:tcPr>
          <w:p w14:paraId="5D517700" w14:textId="77777777" w:rsidR="006E3681" w:rsidRPr="00047DAD" w:rsidRDefault="000A0E3B" w:rsidP="00773BC6">
            <w:pPr>
              <w:pStyle w:val="afffff3"/>
              <w:ind w:firstLine="0"/>
              <w:jc w:val="center"/>
              <w:rPr>
                <w:rFonts w:cs="Times New Roman"/>
                <w:sz w:val="22"/>
              </w:rPr>
            </w:pPr>
            <w:r w:rsidRPr="00047DAD">
              <w:rPr>
                <w:rFonts w:cs="Times New Roman"/>
                <w:sz w:val="22"/>
              </w:rPr>
              <w:t>Показатель</w:t>
            </w:r>
          </w:p>
        </w:tc>
        <w:tc>
          <w:tcPr>
            <w:tcW w:w="1369" w:type="dxa"/>
            <w:tcBorders>
              <w:top w:val="single" w:sz="4" w:space="0" w:color="000000"/>
              <w:left w:val="single" w:sz="4" w:space="0" w:color="000000"/>
              <w:bottom w:val="single" w:sz="4" w:space="0" w:color="000000"/>
            </w:tcBorders>
            <w:shd w:val="clear" w:color="auto" w:fill="D9D9D9" w:themeFill="background1" w:themeFillShade="D9"/>
            <w:vAlign w:val="center"/>
          </w:tcPr>
          <w:p w14:paraId="194F15BE" w14:textId="77777777" w:rsidR="006E3681" w:rsidRPr="00047DAD" w:rsidRDefault="000A0E3B" w:rsidP="00773BC6">
            <w:pPr>
              <w:pStyle w:val="afffff3"/>
              <w:ind w:firstLine="0"/>
              <w:jc w:val="center"/>
              <w:rPr>
                <w:rFonts w:cs="Times New Roman"/>
                <w:sz w:val="22"/>
              </w:rPr>
            </w:pPr>
            <w:r w:rsidRPr="00047DAD">
              <w:rPr>
                <w:rFonts w:cs="Times New Roman"/>
                <w:sz w:val="22"/>
              </w:rPr>
              <w:t>Объектов, ед.</w:t>
            </w:r>
          </w:p>
        </w:tc>
        <w:tc>
          <w:tcPr>
            <w:tcW w:w="1634" w:type="dxa"/>
            <w:tcBorders>
              <w:top w:val="single" w:sz="4" w:space="0" w:color="000000"/>
              <w:left w:val="single" w:sz="4" w:space="0" w:color="000000"/>
              <w:bottom w:val="single" w:sz="4" w:space="0" w:color="000000"/>
            </w:tcBorders>
            <w:shd w:val="clear" w:color="auto" w:fill="D9D9D9" w:themeFill="background1" w:themeFillShade="D9"/>
            <w:vAlign w:val="center"/>
          </w:tcPr>
          <w:p w14:paraId="0A01CC3B" w14:textId="77777777" w:rsidR="006E3681" w:rsidRPr="00047DAD" w:rsidRDefault="000A0E3B" w:rsidP="00773BC6">
            <w:pPr>
              <w:pStyle w:val="afffff3"/>
              <w:ind w:firstLine="0"/>
              <w:jc w:val="center"/>
              <w:rPr>
                <w:rFonts w:cs="Times New Roman"/>
                <w:sz w:val="22"/>
              </w:rPr>
            </w:pPr>
            <w:r w:rsidRPr="00047DAD">
              <w:rPr>
                <w:rFonts w:cs="Times New Roman"/>
                <w:sz w:val="22"/>
              </w:rPr>
              <w:t>Проектная мощность объектов, м</w:t>
            </w:r>
            <w:r w:rsidRPr="00047DAD">
              <w:rPr>
                <w:rFonts w:cs="Times New Roman"/>
                <w:sz w:val="22"/>
                <w:vertAlign w:val="superscript"/>
              </w:rPr>
              <w:t>2</w:t>
            </w:r>
          </w:p>
        </w:tc>
        <w:tc>
          <w:tcPr>
            <w:tcW w:w="2166" w:type="dxa"/>
            <w:tcBorders>
              <w:top w:val="single" w:sz="4" w:space="0" w:color="000000"/>
              <w:left w:val="single" w:sz="4" w:space="0" w:color="000000"/>
              <w:bottom w:val="single" w:sz="4" w:space="0" w:color="000000"/>
            </w:tcBorders>
            <w:shd w:val="clear" w:color="auto" w:fill="D9D9D9" w:themeFill="background1" w:themeFillShade="D9"/>
            <w:vAlign w:val="center"/>
          </w:tcPr>
          <w:p w14:paraId="02049B60" w14:textId="77777777" w:rsidR="006E3681" w:rsidRPr="00047DAD" w:rsidRDefault="000A0E3B" w:rsidP="00773BC6">
            <w:pPr>
              <w:pStyle w:val="afffff3"/>
              <w:ind w:firstLine="0"/>
              <w:jc w:val="center"/>
              <w:rPr>
                <w:rFonts w:cs="Times New Roman"/>
                <w:sz w:val="22"/>
              </w:rPr>
            </w:pPr>
            <w:r w:rsidRPr="00047DAD">
              <w:rPr>
                <w:rFonts w:cs="Times New Roman"/>
                <w:sz w:val="22"/>
              </w:rPr>
              <w:t>Численность населения по состоянию на 01.01.2023, тыс. человек</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C95E3D" w14:textId="77777777" w:rsidR="006E3681" w:rsidRPr="00047DAD" w:rsidRDefault="000A0E3B" w:rsidP="00773BC6">
            <w:pPr>
              <w:pStyle w:val="afffff3"/>
              <w:ind w:firstLine="0"/>
              <w:jc w:val="center"/>
              <w:rPr>
                <w:rFonts w:cs="Times New Roman"/>
                <w:sz w:val="22"/>
              </w:rPr>
            </w:pPr>
            <w:r w:rsidRPr="00047DAD">
              <w:rPr>
                <w:rFonts w:cs="Times New Roman"/>
                <w:sz w:val="22"/>
              </w:rPr>
              <w:t>Фактическая обеспеченность, м</w:t>
            </w:r>
            <w:r w:rsidRPr="00047DAD">
              <w:rPr>
                <w:rFonts w:cs="Times New Roman"/>
                <w:sz w:val="22"/>
                <w:vertAlign w:val="superscript"/>
              </w:rPr>
              <w:t>2</w:t>
            </w:r>
            <w:r w:rsidRPr="00047DAD">
              <w:rPr>
                <w:rFonts w:cs="Times New Roman"/>
                <w:sz w:val="22"/>
              </w:rPr>
              <w:t xml:space="preserve"> на 1000 человек населения</w:t>
            </w:r>
          </w:p>
        </w:tc>
      </w:tr>
      <w:tr w:rsidR="006E3681" w:rsidRPr="00047DAD" w14:paraId="48EEA2E5" w14:textId="77777777" w:rsidTr="00773BC6">
        <w:tc>
          <w:tcPr>
            <w:tcW w:w="501" w:type="dxa"/>
            <w:tcBorders>
              <w:left w:val="single" w:sz="4" w:space="0" w:color="000000"/>
              <w:bottom w:val="single" w:sz="4" w:space="0" w:color="000000"/>
            </w:tcBorders>
          </w:tcPr>
          <w:p w14:paraId="04CD5DEC" w14:textId="77777777" w:rsidR="006E3681" w:rsidRPr="00047DAD" w:rsidRDefault="000A0E3B">
            <w:pPr>
              <w:pStyle w:val="afffff3"/>
              <w:ind w:firstLine="0"/>
              <w:jc w:val="center"/>
              <w:rPr>
                <w:rFonts w:cs="Times New Roman"/>
                <w:sz w:val="22"/>
              </w:rPr>
            </w:pPr>
            <w:r w:rsidRPr="00047DAD">
              <w:rPr>
                <w:rFonts w:cs="Times New Roman"/>
                <w:sz w:val="22"/>
              </w:rPr>
              <w:t>1.</w:t>
            </w:r>
          </w:p>
        </w:tc>
        <w:tc>
          <w:tcPr>
            <w:tcW w:w="1809" w:type="dxa"/>
            <w:tcBorders>
              <w:left w:val="single" w:sz="4" w:space="0" w:color="000000"/>
              <w:bottom w:val="single" w:sz="4" w:space="0" w:color="000000"/>
            </w:tcBorders>
          </w:tcPr>
          <w:p w14:paraId="5598DF6B" w14:textId="77777777" w:rsidR="006E3681" w:rsidRPr="00047DAD" w:rsidRDefault="000A0E3B">
            <w:pPr>
              <w:pStyle w:val="afffff3"/>
              <w:ind w:firstLine="0"/>
              <w:rPr>
                <w:rFonts w:cs="Times New Roman"/>
                <w:sz w:val="22"/>
              </w:rPr>
            </w:pPr>
            <w:r w:rsidRPr="00047DAD">
              <w:rPr>
                <w:rFonts w:cs="Times New Roman"/>
                <w:sz w:val="22"/>
              </w:rPr>
              <w:t>Плавательные бассейны</w:t>
            </w:r>
          </w:p>
        </w:tc>
        <w:tc>
          <w:tcPr>
            <w:tcW w:w="1369" w:type="dxa"/>
            <w:tcBorders>
              <w:left w:val="single" w:sz="4" w:space="0" w:color="000000"/>
              <w:bottom w:val="single" w:sz="4" w:space="0" w:color="000000"/>
            </w:tcBorders>
          </w:tcPr>
          <w:p w14:paraId="64BFE24D" w14:textId="77777777" w:rsidR="006E3681" w:rsidRPr="00047DAD" w:rsidRDefault="000A0E3B" w:rsidP="00773BC6">
            <w:pPr>
              <w:pStyle w:val="afffff3"/>
              <w:ind w:firstLine="0"/>
              <w:jc w:val="left"/>
              <w:rPr>
                <w:rFonts w:cs="Times New Roman"/>
                <w:sz w:val="22"/>
              </w:rPr>
            </w:pPr>
            <w:r w:rsidRPr="00047DAD">
              <w:rPr>
                <w:rFonts w:cs="Times New Roman"/>
                <w:sz w:val="22"/>
              </w:rPr>
              <w:t>12</w:t>
            </w:r>
          </w:p>
        </w:tc>
        <w:tc>
          <w:tcPr>
            <w:tcW w:w="1634" w:type="dxa"/>
            <w:tcBorders>
              <w:left w:val="single" w:sz="4" w:space="0" w:color="000000"/>
              <w:bottom w:val="single" w:sz="4" w:space="0" w:color="000000"/>
            </w:tcBorders>
          </w:tcPr>
          <w:p w14:paraId="30597EA3" w14:textId="77777777" w:rsidR="006E3681" w:rsidRPr="00047DAD" w:rsidRDefault="000A0E3B" w:rsidP="00773BC6">
            <w:pPr>
              <w:pStyle w:val="afffff3"/>
              <w:ind w:firstLine="0"/>
              <w:jc w:val="left"/>
              <w:rPr>
                <w:rFonts w:cs="Times New Roman"/>
                <w:sz w:val="22"/>
              </w:rPr>
            </w:pPr>
            <w:r w:rsidRPr="00047DAD">
              <w:rPr>
                <w:rFonts w:cs="Times New Roman"/>
                <w:sz w:val="22"/>
              </w:rPr>
              <w:t>2652</w:t>
            </w:r>
          </w:p>
        </w:tc>
        <w:tc>
          <w:tcPr>
            <w:tcW w:w="2166" w:type="dxa"/>
            <w:tcBorders>
              <w:left w:val="single" w:sz="4" w:space="0" w:color="000000"/>
              <w:bottom w:val="single" w:sz="4" w:space="0" w:color="000000"/>
            </w:tcBorders>
          </w:tcPr>
          <w:p w14:paraId="745C04CF" w14:textId="77777777" w:rsidR="006E3681" w:rsidRPr="00047DAD" w:rsidRDefault="000A0E3B" w:rsidP="00773BC6">
            <w:pPr>
              <w:widowControl w:val="0"/>
              <w:ind w:firstLine="0"/>
              <w:jc w:val="left"/>
              <w:rPr>
                <w:rFonts w:cs="Times New Roman"/>
                <w:sz w:val="22"/>
              </w:rPr>
            </w:pPr>
            <w:r w:rsidRPr="00047DAD">
              <w:rPr>
                <w:rFonts w:cs="Times New Roman"/>
                <w:sz w:val="22"/>
              </w:rPr>
              <w:t>759,5</w:t>
            </w:r>
          </w:p>
        </w:tc>
        <w:tc>
          <w:tcPr>
            <w:tcW w:w="2158" w:type="dxa"/>
            <w:tcBorders>
              <w:left w:val="single" w:sz="4" w:space="0" w:color="000000"/>
              <w:bottom w:val="single" w:sz="4" w:space="0" w:color="000000"/>
              <w:right w:val="single" w:sz="4" w:space="0" w:color="000000"/>
            </w:tcBorders>
          </w:tcPr>
          <w:p w14:paraId="093171FD" w14:textId="77777777" w:rsidR="006E3681" w:rsidRPr="00047DAD" w:rsidRDefault="000A0E3B" w:rsidP="00773BC6">
            <w:pPr>
              <w:pStyle w:val="afffff3"/>
              <w:ind w:firstLine="0"/>
              <w:jc w:val="left"/>
              <w:rPr>
                <w:rFonts w:cs="Times New Roman"/>
                <w:sz w:val="22"/>
              </w:rPr>
            </w:pPr>
            <w:r w:rsidRPr="00047DAD">
              <w:rPr>
                <w:rFonts w:cs="Times New Roman"/>
                <w:sz w:val="22"/>
              </w:rPr>
              <w:t>3,5</w:t>
            </w:r>
          </w:p>
        </w:tc>
      </w:tr>
    </w:tbl>
    <w:p w14:paraId="05EBF693" w14:textId="4640A12E" w:rsidR="006E3681" w:rsidRPr="00047DAD" w:rsidRDefault="00107D48" w:rsidP="005E22AA">
      <w:pPr>
        <w:pStyle w:val="4"/>
        <w:numPr>
          <w:ilvl w:val="2"/>
          <w:numId w:val="2"/>
        </w:numPr>
        <w:spacing w:before="240"/>
        <w:ind w:left="0" w:firstLine="709"/>
      </w:pPr>
      <w:r w:rsidRPr="00047DAD">
        <w:t xml:space="preserve"> </w:t>
      </w:r>
      <w:bookmarkStart w:id="53" w:name="_Toc160631063"/>
      <w:r w:rsidR="000A0E3B" w:rsidRPr="00047DAD">
        <w:t>Анализ обеспеченности городского округа «город Махачкала» объектами транспортной инфраструктуры согласно требованиям действующего законодательства</w:t>
      </w:r>
      <w:bookmarkEnd w:id="53"/>
    </w:p>
    <w:p w14:paraId="01BD9343" w14:textId="77777777" w:rsidR="006E3681" w:rsidRPr="00047DAD" w:rsidRDefault="000A0E3B" w:rsidP="005E22AA">
      <w:pPr>
        <w:rPr>
          <w:rFonts w:cs="Times New Roman"/>
          <w:b/>
        </w:rPr>
      </w:pPr>
      <w:r w:rsidRPr="00047DAD">
        <w:rPr>
          <w:rFonts w:cs="Times New Roman"/>
          <w:b/>
        </w:rPr>
        <w:t>Автодорожный транспорт</w:t>
      </w:r>
    </w:p>
    <w:p w14:paraId="60C71D9F" w14:textId="77777777" w:rsidR="00E73F04" w:rsidRPr="00047DAD" w:rsidRDefault="00E73F04" w:rsidP="005E22AA">
      <w:pPr>
        <w:rPr>
          <w:rFonts w:cs="Times New Roman"/>
          <w:szCs w:val="28"/>
        </w:rPr>
      </w:pPr>
      <w:r w:rsidRPr="00047DAD">
        <w:rPr>
          <w:rFonts w:cs="Times New Roman"/>
          <w:szCs w:val="28"/>
        </w:rPr>
        <w:t xml:space="preserve">Автодорожная сеть муниципального образования представлена дорогами федерального, регионального и местного значения. Наиболее значимыми составляющими структуры внешней сети являются автомобильные дороги федерального значения Р-217 «Кавказ» автомобильная дорога М-4 «Дон» - Владикавказ - Грозный - Махачкала </w:t>
      </w:r>
      <w:r w:rsidR="00A93503" w:rsidRPr="00047DAD">
        <w:rPr>
          <w:rFonts w:cs="Times New Roman"/>
          <w:szCs w:val="28"/>
        </w:rPr>
        <w:t xml:space="preserve">- </w:t>
      </w:r>
      <w:r w:rsidRPr="00047DAD">
        <w:rPr>
          <w:rFonts w:cs="Times New Roman"/>
          <w:szCs w:val="28"/>
        </w:rPr>
        <w:t xml:space="preserve">граница с Азербайджанской Республикой, Р-215 «Астрахань </w:t>
      </w:r>
      <w:r w:rsidR="00A93503" w:rsidRPr="00047DAD">
        <w:rPr>
          <w:rFonts w:cs="Times New Roman"/>
          <w:szCs w:val="28"/>
        </w:rPr>
        <w:t>-</w:t>
      </w:r>
      <w:r w:rsidRPr="00047DAD">
        <w:rPr>
          <w:rFonts w:cs="Times New Roman"/>
          <w:szCs w:val="28"/>
        </w:rPr>
        <w:t xml:space="preserve"> Кизляр </w:t>
      </w:r>
      <w:r w:rsidR="00A93503" w:rsidRPr="00047DAD">
        <w:rPr>
          <w:rFonts w:cs="Times New Roman"/>
          <w:szCs w:val="28"/>
        </w:rPr>
        <w:t>-</w:t>
      </w:r>
      <w:r w:rsidRPr="00047DAD">
        <w:rPr>
          <w:rFonts w:cs="Times New Roman"/>
          <w:szCs w:val="28"/>
        </w:rPr>
        <w:t xml:space="preserve"> Кочубей </w:t>
      </w:r>
      <w:r w:rsidR="00A93503" w:rsidRPr="00047DAD">
        <w:rPr>
          <w:rFonts w:cs="Times New Roman"/>
          <w:szCs w:val="28"/>
        </w:rPr>
        <w:t>-</w:t>
      </w:r>
      <w:r w:rsidRPr="00047DAD">
        <w:rPr>
          <w:rFonts w:cs="Times New Roman"/>
          <w:szCs w:val="28"/>
        </w:rPr>
        <w:t xml:space="preserve"> Махачкала», а также следующие автомобильные дороги регионального значения:</w:t>
      </w:r>
    </w:p>
    <w:p w14:paraId="51C84404" w14:textId="77777777" w:rsidR="00E73F04" w:rsidRPr="00047DAD" w:rsidRDefault="00E73F04" w:rsidP="005E22AA">
      <w:pPr>
        <w:pStyle w:val="aff3"/>
        <w:numPr>
          <w:ilvl w:val="0"/>
          <w:numId w:val="20"/>
        </w:numPr>
        <w:ind w:left="0" w:firstLine="709"/>
      </w:pPr>
      <w:r w:rsidRPr="00047DAD">
        <w:t xml:space="preserve">82К-005 Махачкала </w:t>
      </w:r>
      <w:r w:rsidR="00BF6C25" w:rsidRPr="00047DAD">
        <w:t>-</w:t>
      </w:r>
      <w:r w:rsidRPr="00047DAD">
        <w:t xml:space="preserve"> Буйнакск </w:t>
      </w:r>
      <w:r w:rsidR="00BF6C25" w:rsidRPr="00047DAD">
        <w:t>-</w:t>
      </w:r>
      <w:r w:rsidRPr="00047DAD">
        <w:t xml:space="preserve"> Леваши </w:t>
      </w:r>
      <w:r w:rsidR="00BF6C25" w:rsidRPr="00047DAD">
        <w:t>-</w:t>
      </w:r>
      <w:r w:rsidRPr="00047DAD">
        <w:t xml:space="preserve"> Верхний Гуниб;</w:t>
      </w:r>
    </w:p>
    <w:p w14:paraId="0AE62379" w14:textId="77777777" w:rsidR="00E73F04" w:rsidRPr="00047DAD" w:rsidRDefault="00E73F04" w:rsidP="005E22AA">
      <w:pPr>
        <w:pStyle w:val="aff3"/>
        <w:numPr>
          <w:ilvl w:val="0"/>
          <w:numId w:val="20"/>
        </w:numPr>
        <w:ind w:left="0" w:firstLine="709"/>
      </w:pPr>
      <w:r w:rsidRPr="00047DAD">
        <w:t xml:space="preserve">82К-014 Каспийск </w:t>
      </w:r>
      <w:r w:rsidR="00BF6C25" w:rsidRPr="00047DAD">
        <w:t>-</w:t>
      </w:r>
      <w:r w:rsidRPr="00047DAD">
        <w:t xml:space="preserve"> Аэропорт;</w:t>
      </w:r>
    </w:p>
    <w:p w14:paraId="39EBA084" w14:textId="77777777" w:rsidR="00E73F04" w:rsidRPr="00047DAD" w:rsidRDefault="00E73F04" w:rsidP="005E22AA">
      <w:pPr>
        <w:pStyle w:val="aff3"/>
        <w:numPr>
          <w:ilvl w:val="0"/>
          <w:numId w:val="20"/>
        </w:numPr>
        <w:ind w:left="0" w:firstLine="709"/>
      </w:pPr>
      <w:r w:rsidRPr="00047DAD">
        <w:t>82К-015 Объезд г. Махачкалы через пос. Талги;</w:t>
      </w:r>
    </w:p>
    <w:p w14:paraId="1F79AD57" w14:textId="77777777" w:rsidR="00E73F04" w:rsidRPr="00047DAD" w:rsidRDefault="00E73F04" w:rsidP="005E22AA">
      <w:pPr>
        <w:pStyle w:val="aff3"/>
        <w:numPr>
          <w:ilvl w:val="0"/>
          <w:numId w:val="20"/>
        </w:numPr>
        <w:ind w:left="0" w:firstLine="709"/>
      </w:pPr>
      <w:r w:rsidRPr="00047DAD">
        <w:t xml:space="preserve">82К-037 Махачкала </w:t>
      </w:r>
      <w:r w:rsidR="00BF6C25" w:rsidRPr="00047DAD">
        <w:t>-</w:t>
      </w:r>
      <w:r w:rsidRPr="00047DAD">
        <w:t xml:space="preserve"> Аэропорт с подъездом к г. Каспийску;</w:t>
      </w:r>
    </w:p>
    <w:p w14:paraId="19FB9DBA" w14:textId="77777777" w:rsidR="00E73F04" w:rsidRPr="00047DAD" w:rsidRDefault="00E73F04" w:rsidP="005E22AA">
      <w:pPr>
        <w:pStyle w:val="aff3"/>
        <w:numPr>
          <w:ilvl w:val="0"/>
          <w:numId w:val="20"/>
        </w:numPr>
        <w:ind w:left="0" w:firstLine="709"/>
      </w:pPr>
      <w:r w:rsidRPr="00047DAD">
        <w:t xml:space="preserve">82К-056 Махачкала </w:t>
      </w:r>
      <w:r w:rsidR="00BF6C25" w:rsidRPr="00047DAD">
        <w:t>-</w:t>
      </w:r>
      <w:r w:rsidRPr="00047DAD">
        <w:t xml:space="preserve"> Турали </w:t>
      </w:r>
      <w:r w:rsidR="00BF6C25" w:rsidRPr="00047DAD">
        <w:t>-</w:t>
      </w:r>
      <w:r w:rsidRPr="00047DAD">
        <w:t xml:space="preserve"> Каспийск;</w:t>
      </w:r>
    </w:p>
    <w:p w14:paraId="64DEA81C" w14:textId="77777777" w:rsidR="00E73F04" w:rsidRPr="00047DAD" w:rsidRDefault="00E73F04" w:rsidP="005E22AA">
      <w:pPr>
        <w:pStyle w:val="aff3"/>
        <w:numPr>
          <w:ilvl w:val="0"/>
          <w:numId w:val="20"/>
        </w:numPr>
        <w:ind w:left="0" w:firstLine="709"/>
      </w:pPr>
      <w:r w:rsidRPr="00047DAD">
        <w:t xml:space="preserve">82К-045 Махачкала </w:t>
      </w:r>
      <w:r w:rsidR="00BF6C25" w:rsidRPr="00047DAD">
        <w:t>-</w:t>
      </w:r>
      <w:r w:rsidRPr="00047DAD">
        <w:t xml:space="preserve"> Красноармейское;</w:t>
      </w:r>
    </w:p>
    <w:p w14:paraId="4CE41536" w14:textId="77777777" w:rsidR="00E73F04" w:rsidRPr="00047DAD" w:rsidRDefault="00E73F04" w:rsidP="005E22AA">
      <w:pPr>
        <w:pStyle w:val="aff3"/>
        <w:numPr>
          <w:ilvl w:val="0"/>
          <w:numId w:val="20"/>
        </w:numPr>
        <w:ind w:left="0" w:firstLine="709"/>
      </w:pPr>
      <w:r w:rsidRPr="00047DAD">
        <w:t xml:space="preserve">82К-048 ФАД «Кавказ» </w:t>
      </w:r>
      <w:r w:rsidR="00BF6C25" w:rsidRPr="00047DAD">
        <w:t>-</w:t>
      </w:r>
      <w:r w:rsidRPr="00047DAD">
        <w:t xml:space="preserve"> Шамхал </w:t>
      </w:r>
      <w:r w:rsidR="00BF6C25" w:rsidRPr="00047DAD">
        <w:t>-</w:t>
      </w:r>
      <w:r w:rsidRPr="00047DAD">
        <w:t xml:space="preserve"> Красноармейское;</w:t>
      </w:r>
    </w:p>
    <w:p w14:paraId="650E86B1" w14:textId="77777777" w:rsidR="00E73F04" w:rsidRPr="00047DAD" w:rsidRDefault="00E73F04" w:rsidP="005E22AA">
      <w:pPr>
        <w:pStyle w:val="aff3"/>
        <w:numPr>
          <w:ilvl w:val="0"/>
          <w:numId w:val="20"/>
        </w:numPr>
        <w:ind w:left="0" w:firstLine="709"/>
      </w:pPr>
      <w:r w:rsidRPr="00047DAD">
        <w:t xml:space="preserve">82К-059 Подъезд к пос. Сулак от ФАД «Астрахань </w:t>
      </w:r>
      <w:r w:rsidR="00BF6C25" w:rsidRPr="00047DAD">
        <w:t>-</w:t>
      </w:r>
      <w:r w:rsidRPr="00047DAD">
        <w:t xml:space="preserve"> Кочубей </w:t>
      </w:r>
      <w:r w:rsidR="00BF6C25" w:rsidRPr="00047DAD">
        <w:t>-</w:t>
      </w:r>
      <w:r w:rsidRPr="00047DAD">
        <w:t xml:space="preserve"> Кизляр </w:t>
      </w:r>
      <w:r w:rsidR="00BF6C25" w:rsidRPr="00047DAD">
        <w:t>-</w:t>
      </w:r>
      <w:r w:rsidRPr="00047DAD">
        <w:t xml:space="preserve"> Махачкала».</w:t>
      </w:r>
    </w:p>
    <w:p w14:paraId="5D81FAE7" w14:textId="1734D031" w:rsidR="00335F85" w:rsidRPr="00047DAD" w:rsidRDefault="00E73F04" w:rsidP="005E22AA">
      <w:pPr>
        <w:rPr>
          <w:rFonts w:cs="Times New Roman"/>
          <w:b/>
        </w:rPr>
      </w:pPr>
      <w:r w:rsidRPr="00047DAD">
        <w:rPr>
          <w:rFonts w:cs="Times New Roman"/>
          <w:szCs w:val="28"/>
        </w:rPr>
        <w:t>Междугородное автобусное сообщение связывает Махачкалу с большим количеством населенных пунктов как Республики Дагестан, так и всего Северо-Кавказского федерального округа. В черте города Махачкала на окраинах расположены четыре автостанции.</w:t>
      </w:r>
      <w:r w:rsidR="00335F85" w:rsidRPr="00047DAD">
        <w:rPr>
          <w:rFonts w:cs="Times New Roman"/>
          <w:b/>
        </w:rPr>
        <w:br w:type="page"/>
      </w:r>
    </w:p>
    <w:p w14:paraId="5E83500D" w14:textId="77777777" w:rsidR="006E3681" w:rsidRPr="00047DAD" w:rsidRDefault="000A0E3B">
      <w:pPr>
        <w:rPr>
          <w:rFonts w:cs="Times New Roman"/>
          <w:b/>
        </w:rPr>
      </w:pPr>
      <w:r w:rsidRPr="00047DAD">
        <w:rPr>
          <w:rFonts w:cs="Times New Roman"/>
          <w:b/>
        </w:rPr>
        <w:lastRenderedPageBreak/>
        <w:t>Железнодорожный транспорт</w:t>
      </w:r>
    </w:p>
    <w:p w14:paraId="6EA2DE48" w14:textId="77777777" w:rsidR="006E3681" w:rsidRPr="00047DAD" w:rsidRDefault="00E73F04" w:rsidP="00E73F04">
      <w:pPr>
        <w:rPr>
          <w:rFonts w:cs="Times New Roman"/>
          <w:szCs w:val="28"/>
        </w:rPr>
      </w:pPr>
      <w:r w:rsidRPr="00047DAD">
        <w:rPr>
          <w:rFonts w:cs="Times New Roman"/>
          <w:szCs w:val="28"/>
        </w:rPr>
        <w:t>Муниципальное образование «город Махачкала» обслуживается железнодорожным транспортом, имеет: участок линии Гудермес-Самур и 8 раздельных пунктов – ст. Шамхал, о.п. 2275 км, о.п. 2277 км, о.п. 2280 км, ст. Махачкала-Сортировочная, ст. Махачкала, о.п. 2290 км и ст. Тарки. Данные объекты входят в состав Северо-Кавказской железной дороги Махачкалинского региона. Железнодорожные объекты Махачкалы принимают маршруты из Москвы, Санкт-Петербурга и Тюмени. Кроме того, они обеспечива</w:t>
      </w:r>
      <w:r w:rsidR="001E3008" w:rsidRPr="00047DAD">
        <w:rPr>
          <w:rFonts w:cs="Times New Roman"/>
          <w:szCs w:val="28"/>
        </w:rPr>
        <w:t>ю</w:t>
      </w:r>
      <w:r w:rsidRPr="00047DAD">
        <w:rPr>
          <w:rFonts w:cs="Times New Roman"/>
          <w:szCs w:val="28"/>
        </w:rPr>
        <w:t>т работу морского торгового порта, перевалочной нефтебазы и многих других промышленных и сельскохозяйственных предприятий Республики.</w:t>
      </w:r>
    </w:p>
    <w:p w14:paraId="79366F02" w14:textId="77777777" w:rsidR="006E3681" w:rsidRPr="00047DAD" w:rsidRDefault="000A0E3B">
      <w:pPr>
        <w:rPr>
          <w:rFonts w:cs="Times New Roman"/>
          <w:b/>
        </w:rPr>
      </w:pPr>
      <w:r w:rsidRPr="00047DAD">
        <w:rPr>
          <w:rFonts w:cs="Times New Roman"/>
          <w:b/>
        </w:rPr>
        <w:t>Морской транспорт</w:t>
      </w:r>
    </w:p>
    <w:p w14:paraId="384D8D7F" w14:textId="77777777" w:rsidR="00E73F04" w:rsidRPr="00047DAD" w:rsidRDefault="00E73F04" w:rsidP="00E73F04">
      <w:pPr>
        <w:rPr>
          <w:rFonts w:cs="Times New Roman"/>
          <w:szCs w:val="28"/>
        </w:rPr>
      </w:pPr>
      <w:r w:rsidRPr="00047DAD">
        <w:rPr>
          <w:rFonts w:cs="Times New Roman"/>
          <w:szCs w:val="28"/>
        </w:rPr>
        <w:t xml:space="preserve">В границах муниципального образования размещен морской порт Махачкалы. </w:t>
      </w:r>
    </w:p>
    <w:p w14:paraId="123A1F06" w14:textId="77777777" w:rsidR="006E3681" w:rsidRPr="00047DAD" w:rsidRDefault="00E73F04" w:rsidP="00E73F04">
      <w:pPr>
        <w:rPr>
          <w:rFonts w:cs="Times New Roman"/>
          <w:spacing w:val="-4"/>
          <w:szCs w:val="28"/>
        </w:rPr>
      </w:pPr>
      <w:r w:rsidRPr="00047DAD">
        <w:rPr>
          <w:rFonts w:cs="Times New Roman"/>
          <w:spacing w:val="-4"/>
          <w:szCs w:val="28"/>
        </w:rPr>
        <w:t>Махачкалинский морской торговый пор</w:t>
      </w:r>
      <w:r w:rsidR="009C3625" w:rsidRPr="00047DAD">
        <w:rPr>
          <w:rFonts w:cs="Times New Roman"/>
          <w:spacing w:val="-4"/>
          <w:szCs w:val="28"/>
        </w:rPr>
        <w:t>т</w:t>
      </w:r>
      <w:r w:rsidRPr="00047DAD">
        <w:rPr>
          <w:rFonts w:cs="Times New Roman"/>
          <w:spacing w:val="-4"/>
          <w:szCs w:val="28"/>
        </w:rPr>
        <w:t xml:space="preserve"> </w:t>
      </w:r>
      <w:r w:rsidR="00583ACB" w:rsidRPr="00047DAD">
        <w:rPr>
          <w:rFonts w:cs="Times New Roman"/>
          <w:spacing w:val="-4"/>
          <w:szCs w:val="28"/>
        </w:rPr>
        <w:t>-</w:t>
      </w:r>
      <w:r w:rsidRPr="00047DAD">
        <w:rPr>
          <w:rFonts w:cs="Times New Roman"/>
          <w:spacing w:val="-4"/>
          <w:szCs w:val="28"/>
        </w:rPr>
        <w:t xml:space="preserve"> единственный незамерзающий и глубоководный порт России на Каспии. Навигация в Махачкалинском порту осуществляется круглогодично, морской порт имеет грузовой постоянный многосторонний пункт пропуска через Государственную границу Российской Федерации. Порт принимает суда длиной до 150 метров и с осадками до 4,5 метров. Махачкалинский морской торговый порт включает в себя сухогрузную гавань с перегрузочным комплексом мощностью 3 млн. тонн грузооборота в год, причалы для генеральных, навалочных грузов и контейнеров мощностью до 1,2 млн. тонн в год, железнодорожный и авто-паромный терминал мощностью 1</w:t>
      </w:r>
      <w:r w:rsidR="00D05EE5" w:rsidRPr="00047DAD">
        <w:rPr>
          <w:rFonts w:cs="Times New Roman"/>
          <w:spacing w:val="-4"/>
          <w:szCs w:val="28"/>
        </w:rPr>
        <w:t>,</w:t>
      </w:r>
      <w:r w:rsidRPr="00047DAD">
        <w:rPr>
          <w:rFonts w:cs="Times New Roman"/>
          <w:spacing w:val="-4"/>
          <w:szCs w:val="28"/>
        </w:rPr>
        <w:t>3 млн. тонн</w:t>
      </w:r>
      <w:r w:rsidR="00D05EE5" w:rsidRPr="00047DAD">
        <w:rPr>
          <w:rFonts w:cs="Times New Roman"/>
          <w:spacing w:val="-4"/>
          <w:szCs w:val="28"/>
        </w:rPr>
        <w:t xml:space="preserve"> в год</w:t>
      </w:r>
      <w:r w:rsidRPr="00047DAD">
        <w:rPr>
          <w:rFonts w:cs="Times New Roman"/>
          <w:spacing w:val="-4"/>
          <w:szCs w:val="28"/>
        </w:rPr>
        <w:t>,</w:t>
      </w:r>
      <w:r w:rsidR="00D05EE5" w:rsidRPr="00047DAD">
        <w:rPr>
          <w:rFonts w:cs="Times New Roman"/>
          <w:spacing w:val="-4"/>
          <w:szCs w:val="28"/>
        </w:rPr>
        <w:t xml:space="preserve"> </w:t>
      </w:r>
      <w:r w:rsidRPr="00047DAD">
        <w:rPr>
          <w:rFonts w:cs="Times New Roman"/>
          <w:spacing w:val="-4"/>
          <w:szCs w:val="28"/>
        </w:rPr>
        <w:t>зерновой терминал мощностью 0,5 млн. тонн в год.</w:t>
      </w:r>
    </w:p>
    <w:p w14:paraId="5AC4F382" w14:textId="77777777" w:rsidR="006E3681" w:rsidRPr="00047DAD" w:rsidRDefault="000A0E3B">
      <w:pPr>
        <w:rPr>
          <w:rFonts w:cs="Times New Roman"/>
          <w:b/>
        </w:rPr>
      </w:pPr>
      <w:r w:rsidRPr="00047DAD">
        <w:rPr>
          <w:rFonts w:cs="Times New Roman"/>
          <w:b/>
        </w:rPr>
        <w:t>Воздушный транспорт</w:t>
      </w:r>
    </w:p>
    <w:p w14:paraId="50BEA342" w14:textId="77777777" w:rsidR="00E73F04" w:rsidRPr="00047DAD" w:rsidRDefault="00E73F04" w:rsidP="0036595C">
      <w:pPr>
        <w:rPr>
          <w:rFonts w:cs="Times New Roman"/>
          <w:szCs w:val="28"/>
        </w:rPr>
      </w:pPr>
      <w:r w:rsidRPr="00047DAD">
        <w:rPr>
          <w:rFonts w:cs="Times New Roman"/>
          <w:szCs w:val="28"/>
        </w:rPr>
        <w:t>На территории муниципального образования расположен международный аэропорт Махачкала (Уйташ) имени дважды Героя Советского Союза Амет-Хана Султана. Объект расположен юго-восточнее города в Карабудахкентском муниципальном районе, на расстоянии 25 км от железнодорожного вокзала г.</w:t>
      </w:r>
      <w:r w:rsidR="00B43209" w:rsidRPr="00047DAD">
        <w:rPr>
          <w:rFonts w:cs="Times New Roman"/>
          <w:szCs w:val="28"/>
        </w:rPr>
        <w:t> </w:t>
      </w:r>
      <w:r w:rsidRPr="00047DAD">
        <w:rPr>
          <w:rFonts w:cs="Times New Roman"/>
          <w:szCs w:val="28"/>
        </w:rPr>
        <w:t xml:space="preserve">Махачкалы. Аэропорт связан с различными территориями муниципального образования маршрутом автобуса </w:t>
      </w:r>
      <w:r w:rsidR="00B43209" w:rsidRPr="00047DAD">
        <w:rPr>
          <w:rFonts w:cs="Times New Roman"/>
          <w:szCs w:val="28"/>
        </w:rPr>
        <w:t xml:space="preserve">№ </w:t>
      </w:r>
      <w:r w:rsidRPr="00047DAD">
        <w:rPr>
          <w:rFonts w:cs="Times New Roman"/>
          <w:szCs w:val="28"/>
        </w:rPr>
        <w:t>187.</w:t>
      </w:r>
    </w:p>
    <w:p w14:paraId="3C89FD6F" w14:textId="77777777" w:rsidR="00E73F04" w:rsidRPr="00047DAD" w:rsidRDefault="00E73F04" w:rsidP="0036595C">
      <w:pPr>
        <w:pStyle w:val="afffff9"/>
        <w:spacing w:line="240" w:lineRule="auto"/>
        <w:rPr>
          <w:b/>
          <w:sz w:val="28"/>
          <w:szCs w:val="28"/>
        </w:rPr>
      </w:pPr>
      <w:r w:rsidRPr="00047DAD">
        <w:rPr>
          <w:b/>
          <w:sz w:val="28"/>
          <w:szCs w:val="28"/>
        </w:rPr>
        <w:t>Улично-дорожная сеть</w:t>
      </w:r>
    </w:p>
    <w:p w14:paraId="14CC58BA" w14:textId="77777777" w:rsidR="00E73F04" w:rsidRPr="00047DAD" w:rsidRDefault="00E73F04" w:rsidP="0036595C">
      <w:pPr>
        <w:rPr>
          <w:rFonts w:cs="Times New Roman"/>
          <w:szCs w:val="28"/>
        </w:rPr>
      </w:pPr>
      <w:r w:rsidRPr="00047DAD">
        <w:rPr>
          <w:rFonts w:cs="Times New Roman"/>
          <w:szCs w:val="28"/>
        </w:rPr>
        <w:t>Существующ</w:t>
      </w:r>
      <w:r w:rsidR="007666C3" w:rsidRPr="00047DAD">
        <w:rPr>
          <w:rFonts w:cs="Times New Roman"/>
          <w:szCs w:val="28"/>
        </w:rPr>
        <w:t>ая</w:t>
      </w:r>
      <w:r w:rsidRPr="00047DAD">
        <w:rPr>
          <w:rFonts w:cs="Times New Roman"/>
          <w:szCs w:val="28"/>
        </w:rPr>
        <w:t xml:space="preserve"> улично-дорожная сеть городского округа «город Махачкала» представлена сетью магистральных улиц и автомобильных дорог, которые сформированы в 8 основных магистральных направлени</w:t>
      </w:r>
      <w:r w:rsidR="00AA302C" w:rsidRPr="00047DAD">
        <w:rPr>
          <w:rFonts w:cs="Times New Roman"/>
          <w:szCs w:val="28"/>
        </w:rPr>
        <w:t>ях</w:t>
      </w:r>
      <w:r w:rsidRPr="00047DAD">
        <w:rPr>
          <w:rFonts w:cs="Times New Roman"/>
          <w:szCs w:val="28"/>
        </w:rPr>
        <w:t>, ориентированны</w:t>
      </w:r>
      <w:r w:rsidR="00D26E7D" w:rsidRPr="00047DAD">
        <w:rPr>
          <w:rFonts w:cs="Times New Roman"/>
          <w:szCs w:val="28"/>
        </w:rPr>
        <w:t>х</w:t>
      </w:r>
      <w:r w:rsidRPr="00047DAD">
        <w:rPr>
          <w:rFonts w:cs="Times New Roman"/>
          <w:szCs w:val="28"/>
        </w:rPr>
        <w:t xml:space="preserve"> с севера на юг и с запада на восток.</w:t>
      </w:r>
    </w:p>
    <w:p w14:paraId="7E74A365" w14:textId="77777777" w:rsidR="00E73F04" w:rsidRPr="00047DAD" w:rsidRDefault="00E73F04" w:rsidP="0036595C">
      <w:pPr>
        <w:rPr>
          <w:rFonts w:cs="Times New Roman"/>
          <w:szCs w:val="28"/>
        </w:rPr>
      </w:pPr>
      <w:r w:rsidRPr="00047DAD">
        <w:rPr>
          <w:rFonts w:cs="Times New Roman"/>
          <w:szCs w:val="28"/>
        </w:rPr>
        <w:t>Магистральные улицы общегородского значения имеют 4 полосы движения, шириной проезжей части от 12 до 23 м. Магистральные улицы районного значения расположены между магистралями общегородского значения и имеют 2-4 полосы движения.</w:t>
      </w:r>
    </w:p>
    <w:p w14:paraId="5BAD5300" w14:textId="77777777" w:rsidR="009345F1" w:rsidRPr="00047DAD" w:rsidRDefault="009345F1">
      <w:pPr>
        <w:ind w:firstLine="0"/>
        <w:jc w:val="left"/>
        <w:rPr>
          <w:rFonts w:eastAsia="Times New Roman" w:cs="Times New Roman"/>
          <w:b/>
          <w:kern w:val="2"/>
          <w:szCs w:val="28"/>
          <w:lang w:eastAsia="ar-SA"/>
        </w:rPr>
      </w:pPr>
      <w:r w:rsidRPr="00047DAD">
        <w:rPr>
          <w:rFonts w:cs="Times New Roman"/>
          <w:b/>
          <w:szCs w:val="28"/>
        </w:rPr>
        <w:br w:type="page"/>
      </w:r>
    </w:p>
    <w:p w14:paraId="235603D7" w14:textId="77777777" w:rsidR="00E73F04" w:rsidRPr="00047DAD" w:rsidRDefault="00E73F04" w:rsidP="005E22AA">
      <w:pPr>
        <w:pStyle w:val="afffff9"/>
        <w:spacing w:line="240" w:lineRule="auto"/>
        <w:rPr>
          <w:b/>
          <w:sz w:val="26"/>
        </w:rPr>
      </w:pPr>
      <w:r w:rsidRPr="00047DAD">
        <w:rPr>
          <w:b/>
          <w:sz w:val="28"/>
          <w:szCs w:val="28"/>
        </w:rPr>
        <w:lastRenderedPageBreak/>
        <w:t>Городской транспорт</w:t>
      </w:r>
    </w:p>
    <w:p w14:paraId="35DE049B" w14:textId="77777777" w:rsidR="00E73F04" w:rsidRPr="00047DAD" w:rsidRDefault="00E73F04" w:rsidP="005E22AA">
      <w:pPr>
        <w:rPr>
          <w:rFonts w:cs="Times New Roman"/>
          <w:szCs w:val="28"/>
        </w:rPr>
      </w:pPr>
      <w:r w:rsidRPr="00047DAD">
        <w:rPr>
          <w:rFonts w:cs="Times New Roman"/>
          <w:szCs w:val="28"/>
        </w:rPr>
        <w:t>Основой городского транспорта городского округа «город Махачкала» является автобусная и частично троллейбусная сеть.</w:t>
      </w:r>
    </w:p>
    <w:p w14:paraId="21637C50" w14:textId="77777777" w:rsidR="00E73F04" w:rsidRPr="00047DAD" w:rsidRDefault="00E73F04" w:rsidP="005E22AA">
      <w:pPr>
        <w:rPr>
          <w:rFonts w:cs="Times New Roman"/>
          <w:szCs w:val="28"/>
        </w:rPr>
      </w:pPr>
      <w:r w:rsidRPr="00047DAD">
        <w:rPr>
          <w:rFonts w:cs="Times New Roman"/>
          <w:szCs w:val="28"/>
        </w:rPr>
        <w:t>Муниципальный общественный транспорт представлен муниципальными городскими маршрутами в количестве 68, из них 63 маршрута обс</w:t>
      </w:r>
      <w:r w:rsidR="007B5874" w:rsidRPr="00047DAD">
        <w:rPr>
          <w:rFonts w:cs="Times New Roman"/>
          <w:szCs w:val="28"/>
        </w:rPr>
        <w:t>л</w:t>
      </w:r>
      <w:r w:rsidRPr="00047DAD">
        <w:rPr>
          <w:rFonts w:cs="Times New Roman"/>
          <w:szCs w:val="28"/>
        </w:rPr>
        <w:t>уживаются автобусами малого класса, 2 маршрута</w:t>
      </w:r>
      <w:r w:rsidR="007B5874" w:rsidRPr="00047DAD">
        <w:rPr>
          <w:rFonts w:cs="Times New Roman"/>
          <w:szCs w:val="28"/>
        </w:rPr>
        <w:t xml:space="preserve"> -</w:t>
      </w:r>
      <w:r w:rsidRPr="00047DAD">
        <w:rPr>
          <w:rFonts w:cs="Times New Roman"/>
          <w:szCs w:val="28"/>
        </w:rPr>
        <w:t xml:space="preserve"> автобусами большого класса и 3 маршрута</w:t>
      </w:r>
      <w:r w:rsidR="007B5874" w:rsidRPr="00047DAD">
        <w:rPr>
          <w:rFonts w:cs="Times New Roman"/>
          <w:szCs w:val="28"/>
        </w:rPr>
        <w:t xml:space="preserve"> -</w:t>
      </w:r>
      <w:r w:rsidRPr="00047DAD">
        <w:rPr>
          <w:rFonts w:cs="Times New Roman"/>
          <w:szCs w:val="28"/>
        </w:rPr>
        <w:t xml:space="preserve"> троллейбусами (№№ 5, 6, 8). Из общего количества маршрутов 63 обслуживается автобусами малого класса, 2 маршрута автобусами большого класса и 3 маршрута троллейбусами. Подвижной состав общественного транспорта города состоит из 1150 транспортных средств, в том числе 12 троллейбусов, 20 автобусов большой вместимости и 1118 автобусов малого класса (маршрутные такси).</w:t>
      </w:r>
    </w:p>
    <w:p w14:paraId="00A4BFEA" w14:textId="77777777" w:rsidR="00E73F04" w:rsidRPr="00047DAD" w:rsidRDefault="00E73F04" w:rsidP="005E22AA">
      <w:pPr>
        <w:rPr>
          <w:rFonts w:cs="Times New Roman"/>
          <w:szCs w:val="28"/>
        </w:rPr>
      </w:pPr>
      <w:r w:rsidRPr="00047DAD">
        <w:rPr>
          <w:rFonts w:cs="Times New Roman"/>
          <w:szCs w:val="28"/>
        </w:rPr>
        <w:t>Трамвай на территории городского округа отсутствует. Пригородный железнодорожный транспорт и водный транспорт не выполняют пассажирские перевозки.</w:t>
      </w:r>
    </w:p>
    <w:p w14:paraId="4B6325FC" w14:textId="387447FD" w:rsidR="006E3681" w:rsidRPr="00047DAD" w:rsidRDefault="0099313B" w:rsidP="005E22AA">
      <w:pPr>
        <w:pStyle w:val="4"/>
        <w:numPr>
          <w:ilvl w:val="2"/>
          <w:numId w:val="2"/>
        </w:numPr>
        <w:ind w:left="0" w:firstLine="709"/>
      </w:pPr>
      <w:bookmarkStart w:id="54" w:name="_Toc39483136"/>
      <w:r w:rsidRPr="00047DAD">
        <w:t xml:space="preserve"> </w:t>
      </w:r>
      <w:bookmarkStart w:id="55" w:name="_Toc160631064"/>
      <w:r w:rsidR="000A0E3B" w:rsidRPr="00047DAD">
        <w:t>Анализ обеспеченности населения городского округа «город Махачкала» объектами инженерной инфраструктуры согласно требованиям действующего законодательства</w:t>
      </w:r>
      <w:bookmarkEnd w:id="54"/>
      <w:bookmarkEnd w:id="55"/>
    </w:p>
    <w:p w14:paraId="35B5144F" w14:textId="77777777" w:rsidR="006E3681" w:rsidRPr="00047DAD" w:rsidRDefault="000A0E3B" w:rsidP="005E22AA">
      <w:pPr>
        <w:rPr>
          <w:rFonts w:eastAsia="Calibri" w:cs="Times New Roman"/>
          <w:b/>
          <w:bCs/>
          <w:szCs w:val="28"/>
          <w:lang w:eastAsia="zh-CN"/>
        </w:rPr>
      </w:pPr>
      <w:r w:rsidRPr="00047DAD">
        <w:rPr>
          <w:rFonts w:eastAsia="Calibri" w:cs="Times New Roman"/>
          <w:b/>
          <w:bCs/>
          <w:szCs w:val="28"/>
          <w:lang w:eastAsia="zh-CN"/>
        </w:rPr>
        <w:t>Электроснабжени</w:t>
      </w:r>
      <w:r w:rsidR="00130021" w:rsidRPr="00047DAD">
        <w:rPr>
          <w:rFonts w:eastAsia="Calibri" w:cs="Times New Roman"/>
          <w:b/>
          <w:bCs/>
          <w:szCs w:val="28"/>
          <w:lang w:eastAsia="zh-CN"/>
        </w:rPr>
        <w:t>е</w:t>
      </w:r>
    </w:p>
    <w:p w14:paraId="7ED8DEE1" w14:textId="77777777" w:rsidR="00907DA5" w:rsidRPr="00047DAD" w:rsidRDefault="00907DA5" w:rsidP="005E22AA">
      <w:pPr>
        <w:autoSpaceDE w:val="0"/>
        <w:rPr>
          <w:rFonts w:eastAsia="Times New Roman" w:cs="Times New Roman"/>
          <w:szCs w:val="28"/>
          <w:lang w:eastAsia="zh-CN"/>
        </w:rPr>
      </w:pPr>
      <w:r w:rsidRPr="00047DAD">
        <w:rPr>
          <w:rFonts w:eastAsia="Times New Roman" w:cs="Times New Roman"/>
          <w:szCs w:val="24"/>
          <w:lang w:eastAsia="ru-RU"/>
        </w:rPr>
        <w:t xml:space="preserve">Электросетевой комплекс городского округа «город Махачкала» представлен магистральными и распределительными сетями различных видов собственности. </w:t>
      </w:r>
    </w:p>
    <w:p w14:paraId="60EB692E" w14:textId="77777777" w:rsidR="00907DA5" w:rsidRPr="00047DAD" w:rsidRDefault="00907DA5" w:rsidP="005E22AA">
      <w:pPr>
        <w:rPr>
          <w:rFonts w:eastAsia="Times New Roman" w:cs="Times New Roman"/>
        </w:rPr>
      </w:pPr>
      <w:r w:rsidRPr="00047DAD">
        <w:rPr>
          <w:rFonts w:eastAsia="Times New Roman" w:cs="Times New Roman"/>
        </w:rPr>
        <w:t>По территории муниципального образования проходят следующие линии электропередачи 35 кВ и выше:</w:t>
      </w:r>
    </w:p>
    <w:p w14:paraId="422EE4E6" w14:textId="77777777" w:rsidR="00907DA5" w:rsidRPr="00047DAD" w:rsidRDefault="00907DA5" w:rsidP="005E22AA">
      <w:pPr>
        <w:contextualSpacing/>
        <w:rPr>
          <w:rFonts w:eastAsia="Times New Roman" w:cs="Times New Roman"/>
        </w:rPr>
      </w:pPr>
      <w:r w:rsidRPr="00047DAD">
        <w:rPr>
          <w:rFonts w:eastAsia="Times New Roman" w:cs="Times New Roman"/>
        </w:rPr>
        <w:t>Федерального значения</w:t>
      </w:r>
    </w:p>
    <w:p w14:paraId="1C102792"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116,</w:t>
      </w:r>
    </w:p>
    <w:p w14:paraId="32CAC19D"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129,</w:t>
      </w:r>
    </w:p>
    <w:p w14:paraId="27727901"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130,</w:t>
      </w:r>
    </w:p>
    <w:p w14:paraId="6D98F473"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134,</w:t>
      </w:r>
    </w:p>
    <w:p w14:paraId="1FE6DEDC"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144, 145,</w:t>
      </w:r>
    </w:p>
    <w:p w14:paraId="770053CB"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Отп. от ВЛ № 144 на п/с Ю-В,</w:t>
      </w:r>
    </w:p>
    <w:p w14:paraId="629B8396"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150,</w:t>
      </w:r>
    </w:p>
    <w:p w14:paraId="0314009D"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152,</w:t>
      </w:r>
    </w:p>
    <w:p w14:paraId="316848D3"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155,</w:t>
      </w:r>
    </w:p>
    <w:p w14:paraId="08BE8C91"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171,</w:t>
      </w:r>
    </w:p>
    <w:p w14:paraId="11234CDA"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172,</w:t>
      </w:r>
    </w:p>
    <w:p w14:paraId="12480730"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Отп. от ВЛ № 172 на п/с Ю-В,</w:t>
      </w:r>
    </w:p>
    <w:p w14:paraId="7048748E"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173,</w:t>
      </w:r>
    </w:p>
    <w:p w14:paraId="26AC6DAA"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174,</w:t>
      </w:r>
    </w:p>
    <w:p w14:paraId="3FF7D2D2"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175,</w:t>
      </w:r>
    </w:p>
    <w:p w14:paraId="215FA7BF"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201,</w:t>
      </w:r>
    </w:p>
    <w:p w14:paraId="6DB2FB9D"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ВЛ-110 кВ № 202,</w:t>
      </w:r>
    </w:p>
    <w:p w14:paraId="066B9CD7"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lastRenderedPageBreak/>
        <w:t>ВЛ-110 кВ № 203,</w:t>
      </w:r>
    </w:p>
    <w:p w14:paraId="696C9FAC"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ВЛ-35 кВ № 1,2,</w:t>
      </w:r>
    </w:p>
    <w:p w14:paraId="073672D6"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ВЛ-35 кВ № 5,7,</w:t>
      </w:r>
    </w:p>
    <w:p w14:paraId="4EE03E0E"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ВЛ-35 кВ № 6,</w:t>
      </w:r>
    </w:p>
    <w:p w14:paraId="0BB96F6A"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ВЛ-35 кВ № 12,</w:t>
      </w:r>
    </w:p>
    <w:p w14:paraId="63F3DE31"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ВЛ-35 кВ № 22,</w:t>
      </w:r>
    </w:p>
    <w:p w14:paraId="1D9FEFD8"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ВЛ-35 кВ № 23,</w:t>
      </w:r>
    </w:p>
    <w:p w14:paraId="1BC0F67B"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отп. от ВЛ №23 на ДНИИСХа,</w:t>
      </w:r>
    </w:p>
    <w:p w14:paraId="54BC8B53"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отп. от ВЛ №23 на пол. Солн.,</w:t>
      </w:r>
    </w:p>
    <w:p w14:paraId="6039C34C"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ВЛ-35 кВ № 26,</w:t>
      </w:r>
    </w:p>
    <w:p w14:paraId="230613C7" w14:textId="77777777" w:rsidR="00907DA5" w:rsidRPr="00047DAD" w:rsidRDefault="00907DA5" w:rsidP="005E22AA">
      <w:pPr>
        <w:pStyle w:val="aff3"/>
        <w:numPr>
          <w:ilvl w:val="0"/>
          <w:numId w:val="21"/>
        </w:numPr>
        <w:ind w:left="0" w:firstLine="709"/>
        <w:rPr>
          <w:rFonts w:eastAsia="Times New Roman"/>
        </w:rPr>
      </w:pPr>
      <w:r w:rsidRPr="00047DAD">
        <w:rPr>
          <w:rFonts w:eastAsia="Times New Roman"/>
        </w:rPr>
        <w:t>ВЛ-35 кВ № 31.</w:t>
      </w:r>
    </w:p>
    <w:p w14:paraId="3B31729D" w14:textId="77777777" w:rsidR="00907DA5" w:rsidRPr="00047DAD" w:rsidRDefault="00907DA5" w:rsidP="0036595C">
      <w:pPr>
        <w:autoSpaceDE w:val="0"/>
        <w:rPr>
          <w:rFonts w:eastAsia="Times New Roman" w:cs="Times New Roman"/>
          <w:szCs w:val="24"/>
          <w:lang w:eastAsia="ru-RU"/>
        </w:rPr>
      </w:pPr>
      <w:r w:rsidRPr="00047DAD">
        <w:rPr>
          <w:rFonts w:eastAsia="Times New Roman" w:cs="Times New Roman"/>
          <w:szCs w:val="24"/>
          <w:lang w:eastAsia="ru-RU"/>
        </w:rPr>
        <w:t xml:space="preserve">Принцип построения электрических сетей 35-110 кВ радиально-кольцевой. Распределение электроэнергии в границах городского округа осуществляется по сетям напряжением 10 кВ и 6 кВ от электрических подстанций 110 и 35 кВ. </w:t>
      </w:r>
    </w:p>
    <w:p w14:paraId="7306C926" w14:textId="77777777" w:rsidR="00907DA5" w:rsidRPr="00047DAD" w:rsidRDefault="00907DA5" w:rsidP="0036595C">
      <w:pPr>
        <w:autoSpaceDE w:val="0"/>
        <w:rPr>
          <w:rFonts w:eastAsia="Times New Roman" w:cs="Times New Roman"/>
          <w:szCs w:val="24"/>
          <w:lang w:eastAsia="ru-RU"/>
        </w:rPr>
      </w:pPr>
      <w:r w:rsidRPr="00047DAD">
        <w:rPr>
          <w:rFonts w:eastAsia="Times New Roman" w:cs="Times New Roman"/>
          <w:szCs w:val="24"/>
          <w:lang w:eastAsia="ru-RU"/>
        </w:rPr>
        <w:t>Схема построения сетей 110 кВ в сочетании со схемой построения сетей 35 кВ и параметрами подстанций в целом обеспечивает нормируемый уровень надежности внешнего электроснабжения городского округа «город Махачкала».</w:t>
      </w:r>
    </w:p>
    <w:p w14:paraId="665FA805" w14:textId="77777777" w:rsidR="00907DA5" w:rsidRPr="00047DAD" w:rsidRDefault="00907DA5" w:rsidP="0036595C">
      <w:pPr>
        <w:autoSpaceDE w:val="0"/>
        <w:rPr>
          <w:rFonts w:eastAsia="Times New Roman" w:cs="Times New Roman"/>
          <w:szCs w:val="24"/>
          <w:lang w:eastAsia="ru-RU"/>
        </w:rPr>
      </w:pPr>
      <w:r w:rsidRPr="00047DAD">
        <w:rPr>
          <w:rFonts w:eastAsia="Times New Roman" w:cs="Times New Roman"/>
          <w:szCs w:val="24"/>
          <w:lang w:eastAsia="ru-RU"/>
        </w:rPr>
        <w:t xml:space="preserve">Крупнейшими потребителями электроэнергии являются объекты промышленности, жилищно-коммунальной сферы и объекты обслуживания. </w:t>
      </w:r>
    </w:p>
    <w:p w14:paraId="7EBDB356" w14:textId="77777777" w:rsidR="00907DA5" w:rsidRPr="00047DAD" w:rsidRDefault="00907DA5" w:rsidP="0036595C">
      <w:pPr>
        <w:autoSpaceDE w:val="0"/>
        <w:rPr>
          <w:rFonts w:eastAsia="Times New Roman" w:cs="Times New Roman"/>
          <w:szCs w:val="24"/>
          <w:lang w:eastAsia="ru-RU"/>
        </w:rPr>
      </w:pPr>
      <w:r w:rsidRPr="00047DAD">
        <w:rPr>
          <w:rFonts w:eastAsia="Times New Roman" w:cs="Times New Roman"/>
          <w:szCs w:val="24"/>
          <w:lang w:eastAsia="ru-RU"/>
        </w:rPr>
        <w:t>Объекты коммунальной электроэнергетики в границах территории муниципального образования представлены понизительными трансформаторными подстанциями и распределительными электрическими сетями напряжением 10 кВ, 6 кВ и 0,4 кВ. В городском округе «город Махачкала» насчитывается 662 трансформаторных подстанци</w:t>
      </w:r>
      <w:r w:rsidR="00394845" w:rsidRPr="00047DAD">
        <w:rPr>
          <w:rFonts w:eastAsia="Times New Roman" w:cs="Times New Roman"/>
          <w:szCs w:val="24"/>
          <w:lang w:eastAsia="ru-RU"/>
        </w:rPr>
        <w:t>и</w:t>
      </w:r>
      <w:r w:rsidRPr="00047DAD">
        <w:rPr>
          <w:rFonts w:eastAsia="Times New Roman" w:cs="Times New Roman"/>
          <w:szCs w:val="24"/>
          <w:lang w:eastAsia="ru-RU"/>
        </w:rPr>
        <w:t xml:space="preserve"> 6-10 кВ.</w:t>
      </w:r>
    </w:p>
    <w:p w14:paraId="4E95DD2E" w14:textId="77777777" w:rsidR="00907DA5" w:rsidRPr="00047DAD" w:rsidRDefault="00907DA5" w:rsidP="0036595C">
      <w:pPr>
        <w:autoSpaceDE w:val="0"/>
        <w:rPr>
          <w:rFonts w:eastAsia="Times New Roman" w:cs="Times New Roman"/>
          <w:szCs w:val="24"/>
          <w:lang w:eastAsia="ru-RU"/>
        </w:rPr>
      </w:pPr>
      <w:r w:rsidRPr="00047DAD">
        <w:rPr>
          <w:rFonts w:eastAsia="Times New Roman" w:cs="Times New Roman"/>
          <w:szCs w:val="24"/>
          <w:lang w:eastAsia="ru-RU"/>
        </w:rPr>
        <w:t>Общая протяженность электрических сетей 10 (6) кВ городского округа – 2109 км</w:t>
      </w:r>
      <w:r w:rsidR="005C198B" w:rsidRPr="00047DAD">
        <w:rPr>
          <w:rFonts w:eastAsia="Times New Roman" w:cs="Times New Roman"/>
          <w:szCs w:val="24"/>
          <w:lang w:eastAsia="ru-RU"/>
        </w:rPr>
        <w:t>.</w:t>
      </w:r>
    </w:p>
    <w:p w14:paraId="66532020" w14:textId="77777777" w:rsidR="00907DA5" w:rsidRPr="00047DAD" w:rsidRDefault="00907DA5" w:rsidP="0036595C">
      <w:pPr>
        <w:autoSpaceDE w:val="0"/>
        <w:rPr>
          <w:rFonts w:eastAsia="Times New Roman" w:cs="Times New Roman"/>
          <w:szCs w:val="24"/>
          <w:lang w:eastAsia="ru-RU"/>
        </w:rPr>
      </w:pPr>
      <w:r w:rsidRPr="00047DAD">
        <w:rPr>
          <w:rFonts w:eastAsia="Times New Roman" w:cs="Times New Roman"/>
          <w:szCs w:val="24"/>
          <w:lang w:eastAsia="ru-RU"/>
        </w:rPr>
        <w:t>В городском округе достаточно развиты все виды связи, включая почтовую, междугороднюю, местную и внутризоновую телефонную связь, документальную связь, а также потребителям предоставляются услуги сетей проводного вещания, передачи данных, телематических служб.</w:t>
      </w:r>
    </w:p>
    <w:p w14:paraId="1E04537A" w14:textId="77777777" w:rsidR="00907DA5" w:rsidRPr="00047DAD" w:rsidRDefault="00907DA5" w:rsidP="0036595C">
      <w:pPr>
        <w:rPr>
          <w:rFonts w:eastAsia="Times New Roman" w:cs="Times New Roman"/>
          <w:szCs w:val="28"/>
          <w:lang w:eastAsia="ru-RU"/>
        </w:rPr>
      </w:pPr>
      <w:r w:rsidRPr="00047DAD">
        <w:rPr>
          <w:rFonts w:eastAsia="Times New Roman" w:cs="Times New Roman"/>
          <w:szCs w:val="28"/>
          <w:lang w:eastAsia="ru-RU"/>
        </w:rPr>
        <w:t>Основными сдерживающими факторами развития энергокомплекса являются:</w:t>
      </w:r>
    </w:p>
    <w:p w14:paraId="27033FB8" w14:textId="77777777" w:rsidR="00907DA5" w:rsidRPr="00047DAD" w:rsidRDefault="00907DA5" w:rsidP="005A6CF8">
      <w:pPr>
        <w:pStyle w:val="aff3"/>
        <w:numPr>
          <w:ilvl w:val="0"/>
          <w:numId w:val="22"/>
        </w:numPr>
        <w:ind w:hanging="720"/>
        <w:rPr>
          <w:rFonts w:eastAsia="Times New Roman"/>
        </w:rPr>
      </w:pPr>
      <w:r w:rsidRPr="00047DAD">
        <w:rPr>
          <w:rFonts w:eastAsia="Times New Roman"/>
        </w:rPr>
        <w:t>высокий процент износа существующих электрических подстанций;</w:t>
      </w:r>
    </w:p>
    <w:p w14:paraId="42B04BDD" w14:textId="77777777" w:rsidR="00907DA5" w:rsidRPr="00047DAD" w:rsidRDefault="00907DA5" w:rsidP="005A6CF8">
      <w:pPr>
        <w:pStyle w:val="aff3"/>
        <w:numPr>
          <w:ilvl w:val="0"/>
          <w:numId w:val="22"/>
        </w:numPr>
        <w:ind w:left="1134" w:hanging="425"/>
        <w:rPr>
          <w:rFonts w:eastAsia="Times New Roman"/>
        </w:rPr>
      </w:pPr>
      <w:r w:rsidRPr="00047DAD">
        <w:rPr>
          <w:rFonts w:eastAsia="Times New Roman"/>
        </w:rPr>
        <w:t>отсутствие свободной трансформаторной мощности существующих электрических подстанций;</w:t>
      </w:r>
    </w:p>
    <w:p w14:paraId="005B24D9" w14:textId="77777777" w:rsidR="00907DA5" w:rsidRPr="00047DAD" w:rsidRDefault="00907DA5" w:rsidP="005A6CF8">
      <w:pPr>
        <w:pStyle w:val="aff3"/>
        <w:numPr>
          <w:ilvl w:val="0"/>
          <w:numId w:val="22"/>
        </w:numPr>
        <w:ind w:left="1134" w:hanging="425"/>
        <w:rPr>
          <w:rFonts w:eastAsia="Times New Roman"/>
        </w:rPr>
      </w:pPr>
      <w:r w:rsidRPr="00047DAD">
        <w:rPr>
          <w:rFonts w:eastAsia="Times New Roman"/>
        </w:rPr>
        <w:t>низкая пропускная способность электрических сетей, отсутствие возможности подключения новых потребителей без ухудшения условий электроснабжения существующих потребителей.</w:t>
      </w:r>
    </w:p>
    <w:p w14:paraId="43A137DA" w14:textId="77777777" w:rsidR="00130021" w:rsidRPr="00047DAD" w:rsidRDefault="00130021" w:rsidP="0036595C">
      <w:pPr>
        <w:rPr>
          <w:rFonts w:eastAsia="Calibri" w:cs="Times New Roman"/>
          <w:b/>
          <w:bCs/>
          <w:szCs w:val="28"/>
          <w:lang w:eastAsia="zh-CN"/>
        </w:rPr>
      </w:pPr>
      <w:r w:rsidRPr="00047DAD">
        <w:rPr>
          <w:rFonts w:eastAsia="Calibri" w:cs="Times New Roman"/>
          <w:b/>
          <w:bCs/>
          <w:szCs w:val="28"/>
          <w:lang w:eastAsia="zh-CN"/>
        </w:rPr>
        <w:t>Связь</w:t>
      </w:r>
    </w:p>
    <w:p w14:paraId="1AE887AE" w14:textId="77777777" w:rsidR="00130021" w:rsidRPr="00047DAD" w:rsidRDefault="00130021" w:rsidP="0036595C">
      <w:pPr>
        <w:autoSpaceDE w:val="0"/>
        <w:rPr>
          <w:rFonts w:eastAsia="Times New Roman" w:cs="Times New Roman"/>
          <w:szCs w:val="24"/>
          <w:lang w:eastAsia="ru-RU"/>
        </w:rPr>
      </w:pPr>
      <w:r w:rsidRPr="00047DAD">
        <w:rPr>
          <w:rFonts w:eastAsia="Times New Roman" w:cs="Times New Roman"/>
          <w:szCs w:val="24"/>
          <w:lang w:eastAsia="ru-RU"/>
        </w:rPr>
        <w:t>По территории муниципального образования «город Махачкала» проложен магистральный оптоволоконный кабель (ВОЛС), находящийся в эксплуатации ОАО «Ростелеком» Ставрополь.</w:t>
      </w:r>
    </w:p>
    <w:p w14:paraId="65A9EC22" w14:textId="77777777" w:rsidR="00130021" w:rsidRPr="00047DAD" w:rsidRDefault="00130021" w:rsidP="0036595C">
      <w:pPr>
        <w:autoSpaceDE w:val="0"/>
        <w:rPr>
          <w:rFonts w:eastAsia="Times New Roman" w:cs="Times New Roman"/>
          <w:szCs w:val="24"/>
          <w:lang w:eastAsia="ru-RU"/>
        </w:rPr>
      </w:pPr>
      <w:r w:rsidRPr="00047DAD">
        <w:rPr>
          <w:rFonts w:eastAsia="Times New Roman" w:cs="Times New Roman"/>
          <w:szCs w:val="24"/>
          <w:lang w:eastAsia="ru-RU"/>
        </w:rPr>
        <w:lastRenderedPageBreak/>
        <w:t xml:space="preserve">Городские распределительные и питающие кабели ВОЛС проложены в существующей канализации путем замены телефонного кабеля на оптоволокно. </w:t>
      </w:r>
    </w:p>
    <w:p w14:paraId="42D4D0F5" w14:textId="77777777" w:rsidR="00130021" w:rsidRPr="00047DAD" w:rsidRDefault="00130021" w:rsidP="0036595C">
      <w:pPr>
        <w:autoSpaceDE w:val="0"/>
        <w:rPr>
          <w:rFonts w:eastAsia="Times New Roman" w:cs="Times New Roman"/>
          <w:szCs w:val="24"/>
          <w:lang w:eastAsia="ru-RU"/>
        </w:rPr>
      </w:pPr>
      <w:r w:rsidRPr="00047DAD">
        <w:rPr>
          <w:rFonts w:eastAsia="Times New Roman" w:cs="Times New Roman"/>
          <w:szCs w:val="24"/>
          <w:lang w:eastAsia="ru-RU"/>
        </w:rPr>
        <w:t>В городском округе действуют два основных оператора фиксированной связи – это ОАО «Ростелеком» и ОАО «Электросвязь».</w:t>
      </w:r>
    </w:p>
    <w:p w14:paraId="79612376" w14:textId="77777777" w:rsidR="00130021" w:rsidRPr="00047DAD" w:rsidRDefault="009345F1" w:rsidP="00960D7A">
      <w:pPr>
        <w:spacing w:before="120" w:after="120"/>
        <w:ind w:firstLine="0"/>
        <w:rPr>
          <w:rFonts w:cs="Times New Roman"/>
        </w:rPr>
      </w:pPr>
      <w:r w:rsidRPr="00047DAD">
        <w:rPr>
          <w:rFonts w:cs="Times New Roman"/>
        </w:rPr>
        <w:t>Таблица 2.3.7-1</w:t>
      </w:r>
      <w:r w:rsidRPr="00047DAD">
        <w:rPr>
          <w:rFonts w:cs="Times New Roman"/>
          <w:szCs w:val="28"/>
        </w:rPr>
        <w:t xml:space="preserve"> — </w:t>
      </w:r>
      <w:r w:rsidR="00130021" w:rsidRPr="00047DAD">
        <w:rPr>
          <w:rFonts w:cs="Times New Roman"/>
        </w:rPr>
        <w:t>Телефонные станции ОАО «Ростелеком»</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13"/>
        <w:gridCol w:w="2241"/>
        <w:gridCol w:w="2637"/>
        <w:gridCol w:w="2441"/>
      </w:tblGrid>
      <w:tr w:rsidR="00130021" w:rsidRPr="00047DAD" w14:paraId="1AB6D759" w14:textId="77777777" w:rsidTr="00960D7A">
        <w:trPr>
          <w:tblHeader/>
        </w:trPr>
        <w:tc>
          <w:tcPr>
            <w:tcW w:w="1200" w:type="pct"/>
            <w:shd w:val="clear" w:color="auto" w:fill="D9D9D9" w:themeFill="background1" w:themeFillShade="D9"/>
            <w:vAlign w:val="center"/>
          </w:tcPr>
          <w:p w14:paraId="1E9A6B9E" w14:textId="77777777" w:rsidR="00130021" w:rsidRPr="00047DAD" w:rsidRDefault="00130021" w:rsidP="00342551">
            <w:pPr>
              <w:ind w:firstLine="0"/>
              <w:jc w:val="center"/>
              <w:rPr>
                <w:rFonts w:cs="Times New Roman"/>
                <w:sz w:val="22"/>
              </w:rPr>
            </w:pPr>
            <w:r w:rsidRPr="00047DAD">
              <w:rPr>
                <w:rFonts w:cs="Times New Roman"/>
                <w:sz w:val="22"/>
              </w:rPr>
              <w:t>Наименование</w:t>
            </w:r>
          </w:p>
          <w:p w14:paraId="251F48B8" w14:textId="77777777" w:rsidR="00130021" w:rsidRPr="00047DAD" w:rsidRDefault="00130021" w:rsidP="00342551">
            <w:pPr>
              <w:ind w:firstLine="0"/>
              <w:jc w:val="center"/>
              <w:rPr>
                <w:rFonts w:cs="Times New Roman"/>
                <w:sz w:val="22"/>
              </w:rPr>
            </w:pPr>
            <w:r w:rsidRPr="00047DAD">
              <w:rPr>
                <w:rFonts w:cs="Times New Roman"/>
                <w:sz w:val="22"/>
              </w:rPr>
              <w:t>станции</w:t>
            </w:r>
          </w:p>
        </w:tc>
        <w:tc>
          <w:tcPr>
            <w:tcW w:w="1163" w:type="pct"/>
            <w:shd w:val="clear" w:color="auto" w:fill="D9D9D9" w:themeFill="background1" w:themeFillShade="D9"/>
            <w:vAlign w:val="center"/>
          </w:tcPr>
          <w:p w14:paraId="3C3576C9" w14:textId="77777777" w:rsidR="00130021" w:rsidRPr="00047DAD" w:rsidRDefault="00130021" w:rsidP="00342551">
            <w:pPr>
              <w:ind w:firstLine="0"/>
              <w:jc w:val="center"/>
              <w:rPr>
                <w:rFonts w:cs="Times New Roman"/>
                <w:sz w:val="22"/>
              </w:rPr>
            </w:pPr>
            <w:r w:rsidRPr="00047DAD">
              <w:rPr>
                <w:rFonts w:cs="Times New Roman"/>
                <w:sz w:val="22"/>
              </w:rPr>
              <w:t>Тип станции</w:t>
            </w:r>
          </w:p>
        </w:tc>
        <w:tc>
          <w:tcPr>
            <w:tcW w:w="1369" w:type="pct"/>
            <w:shd w:val="clear" w:color="auto" w:fill="D9D9D9" w:themeFill="background1" w:themeFillShade="D9"/>
            <w:vAlign w:val="center"/>
          </w:tcPr>
          <w:p w14:paraId="6A1AE2D8" w14:textId="77777777" w:rsidR="00130021" w:rsidRPr="00047DAD" w:rsidRDefault="00130021" w:rsidP="00342551">
            <w:pPr>
              <w:ind w:firstLine="0"/>
              <w:jc w:val="center"/>
              <w:rPr>
                <w:rFonts w:cs="Times New Roman"/>
                <w:sz w:val="22"/>
              </w:rPr>
            </w:pPr>
            <w:r w:rsidRPr="00047DAD">
              <w:rPr>
                <w:rFonts w:cs="Times New Roman"/>
                <w:sz w:val="22"/>
              </w:rPr>
              <w:t>Адрес</w:t>
            </w:r>
          </w:p>
          <w:p w14:paraId="247D72E7" w14:textId="77777777" w:rsidR="00130021" w:rsidRPr="00047DAD" w:rsidRDefault="00130021" w:rsidP="00342551">
            <w:pPr>
              <w:ind w:firstLine="0"/>
              <w:jc w:val="center"/>
              <w:rPr>
                <w:rFonts w:cs="Times New Roman"/>
                <w:sz w:val="22"/>
              </w:rPr>
            </w:pPr>
            <w:r w:rsidRPr="00047DAD">
              <w:rPr>
                <w:rFonts w:cs="Times New Roman"/>
                <w:sz w:val="22"/>
              </w:rPr>
              <w:t>местонахождения</w:t>
            </w:r>
          </w:p>
        </w:tc>
        <w:tc>
          <w:tcPr>
            <w:tcW w:w="1267" w:type="pct"/>
            <w:shd w:val="clear" w:color="auto" w:fill="D9D9D9" w:themeFill="background1" w:themeFillShade="D9"/>
            <w:vAlign w:val="center"/>
          </w:tcPr>
          <w:p w14:paraId="7BADDA1C" w14:textId="77777777" w:rsidR="00130021" w:rsidRPr="00047DAD" w:rsidRDefault="00130021" w:rsidP="00342551">
            <w:pPr>
              <w:ind w:firstLine="0"/>
              <w:jc w:val="center"/>
              <w:rPr>
                <w:rFonts w:cs="Times New Roman"/>
                <w:sz w:val="22"/>
              </w:rPr>
            </w:pPr>
            <w:r w:rsidRPr="00047DAD">
              <w:rPr>
                <w:rFonts w:cs="Times New Roman"/>
                <w:sz w:val="22"/>
              </w:rPr>
              <w:t>Монтированная</w:t>
            </w:r>
          </w:p>
          <w:p w14:paraId="57956E57" w14:textId="77777777" w:rsidR="00130021" w:rsidRPr="00047DAD" w:rsidRDefault="00E6707D" w:rsidP="00342551">
            <w:pPr>
              <w:ind w:firstLine="0"/>
              <w:jc w:val="center"/>
              <w:rPr>
                <w:rFonts w:cs="Times New Roman"/>
                <w:sz w:val="22"/>
              </w:rPr>
            </w:pPr>
            <w:r w:rsidRPr="00047DAD">
              <w:rPr>
                <w:rFonts w:cs="Times New Roman"/>
                <w:sz w:val="22"/>
              </w:rPr>
              <w:t>Ё</w:t>
            </w:r>
            <w:r w:rsidR="00130021" w:rsidRPr="00047DAD">
              <w:rPr>
                <w:rFonts w:cs="Times New Roman"/>
                <w:sz w:val="22"/>
              </w:rPr>
              <w:t>мкость</w:t>
            </w:r>
            <w:r w:rsidRPr="00047DAD">
              <w:rPr>
                <w:rFonts w:cs="Times New Roman"/>
                <w:sz w:val="22"/>
              </w:rPr>
              <w:t>, ед.</w:t>
            </w:r>
          </w:p>
        </w:tc>
      </w:tr>
      <w:tr w:rsidR="00130021" w:rsidRPr="00047DAD" w14:paraId="20E6140E" w14:textId="77777777" w:rsidTr="00342551">
        <w:tc>
          <w:tcPr>
            <w:tcW w:w="1200" w:type="pct"/>
            <w:vAlign w:val="center"/>
          </w:tcPr>
          <w:p w14:paraId="73703FB4" w14:textId="77777777" w:rsidR="00130021" w:rsidRPr="00047DAD" w:rsidRDefault="00130021" w:rsidP="00342551">
            <w:pPr>
              <w:ind w:firstLine="0"/>
              <w:jc w:val="center"/>
              <w:rPr>
                <w:rFonts w:cs="Times New Roman"/>
                <w:sz w:val="22"/>
                <w:lang w:val="en-US"/>
              </w:rPr>
            </w:pPr>
            <w:r w:rsidRPr="00047DAD">
              <w:rPr>
                <w:rFonts w:cs="Times New Roman"/>
                <w:sz w:val="22"/>
                <w:lang w:val="en-US"/>
              </w:rPr>
              <w:t>AMTC EWSD</w:t>
            </w:r>
          </w:p>
        </w:tc>
        <w:tc>
          <w:tcPr>
            <w:tcW w:w="1163" w:type="pct"/>
            <w:vAlign w:val="center"/>
          </w:tcPr>
          <w:p w14:paraId="3448DC72" w14:textId="77777777" w:rsidR="00130021" w:rsidRPr="00047DAD" w:rsidRDefault="00130021" w:rsidP="00342551">
            <w:pPr>
              <w:ind w:firstLine="0"/>
              <w:jc w:val="center"/>
              <w:rPr>
                <w:rFonts w:cs="Times New Roman"/>
                <w:sz w:val="22"/>
              </w:rPr>
            </w:pPr>
            <w:r w:rsidRPr="00047DAD">
              <w:rPr>
                <w:rFonts w:cs="Times New Roman"/>
                <w:sz w:val="22"/>
                <w:lang w:val="en-US"/>
              </w:rPr>
              <w:t>EWSDSurpass</w:t>
            </w:r>
          </w:p>
        </w:tc>
        <w:tc>
          <w:tcPr>
            <w:tcW w:w="1369" w:type="pct"/>
            <w:vAlign w:val="center"/>
          </w:tcPr>
          <w:p w14:paraId="6A3DC539" w14:textId="0D31A7E3" w:rsidR="00130021" w:rsidRPr="00047DAD" w:rsidRDefault="00130021" w:rsidP="00342551">
            <w:pPr>
              <w:ind w:firstLine="0"/>
              <w:jc w:val="center"/>
              <w:rPr>
                <w:rFonts w:cs="Times New Roman"/>
                <w:sz w:val="22"/>
              </w:rPr>
            </w:pPr>
            <w:r w:rsidRPr="00047DAD">
              <w:rPr>
                <w:rFonts w:cs="Times New Roman"/>
                <w:sz w:val="22"/>
              </w:rPr>
              <w:t>пр. Р.</w:t>
            </w:r>
            <w:r w:rsidR="005E22AA" w:rsidRPr="00047DAD">
              <w:rPr>
                <w:rFonts w:cs="Times New Roman"/>
                <w:sz w:val="22"/>
              </w:rPr>
              <w:t xml:space="preserve"> </w:t>
            </w:r>
            <w:r w:rsidRPr="00047DAD">
              <w:rPr>
                <w:rFonts w:cs="Times New Roman"/>
                <w:sz w:val="22"/>
              </w:rPr>
              <w:t>Гамзатова, 3</w:t>
            </w:r>
          </w:p>
        </w:tc>
        <w:tc>
          <w:tcPr>
            <w:tcW w:w="1267" w:type="pct"/>
            <w:vAlign w:val="center"/>
          </w:tcPr>
          <w:p w14:paraId="5EC4044E" w14:textId="77777777" w:rsidR="00130021" w:rsidRPr="00047DAD" w:rsidRDefault="00130021" w:rsidP="00342551">
            <w:pPr>
              <w:ind w:firstLine="0"/>
              <w:jc w:val="center"/>
              <w:rPr>
                <w:rFonts w:cs="Times New Roman"/>
                <w:sz w:val="22"/>
              </w:rPr>
            </w:pPr>
            <w:r w:rsidRPr="00047DAD">
              <w:rPr>
                <w:rFonts w:cs="Times New Roman"/>
                <w:sz w:val="22"/>
              </w:rPr>
              <w:t>0</w:t>
            </w:r>
          </w:p>
        </w:tc>
      </w:tr>
      <w:tr w:rsidR="00130021" w:rsidRPr="00047DAD" w14:paraId="7D2BA158" w14:textId="77777777" w:rsidTr="00342551">
        <w:tc>
          <w:tcPr>
            <w:tcW w:w="1200" w:type="pct"/>
            <w:vAlign w:val="center"/>
          </w:tcPr>
          <w:p w14:paraId="359C3042" w14:textId="77777777" w:rsidR="00130021" w:rsidRPr="00047DAD" w:rsidRDefault="00130021" w:rsidP="00342551">
            <w:pPr>
              <w:ind w:firstLine="0"/>
              <w:jc w:val="center"/>
              <w:rPr>
                <w:rFonts w:cs="Times New Roman"/>
                <w:sz w:val="22"/>
              </w:rPr>
            </w:pPr>
            <w:r w:rsidRPr="00047DAD">
              <w:rPr>
                <w:rFonts w:cs="Times New Roman"/>
                <w:sz w:val="22"/>
              </w:rPr>
              <w:t>АТСЦ-610</w:t>
            </w:r>
          </w:p>
        </w:tc>
        <w:tc>
          <w:tcPr>
            <w:tcW w:w="1163" w:type="pct"/>
            <w:vAlign w:val="center"/>
          </w:tcPr>
          <w:p w14:paraId="43F41F48" w14:textId="77777777" w:rsidR="00130021" w:rsidRPr="00047DAD" w:rsidRDefault="00130021" w:rsidP="00342551">
            <w:pPr>
              <w:ind w:firstLine="0"/>
              <w:jc w:val="center"/>
              <w:rPr>
                <w:rFonts w:cs="Times New Roman"/>
                <w:sz w:val="22"/>
              </w:rPr>
            </w:pPr>
            <w:r w:rsidRPr="00047DAD">
              <w:rPr>
                <w:rFonts w:cs="Times New Roman"/>
                <w:sz w:val="22"/>
                <w:lang w:val="en-US"/>
              </w:rPr>
              <w:t>C</w:t>
            </w:r>
            <w:r w:rsidRPr="00047DAD">
              <w:rPr>
                <w:rFonts w:cs="Times New Roman"/>
                <w:sz w:val="22"/>
              </w:rPr>
              <w:t>&amp;</w:t>
            </w:r>
            <w:r w:rsidRPr="00047DAD">
              <w:rPr>
                <w:rFonts w:cs="Times New Roman"/>
                <w:sz w:val="22"/>
                <w:lang w:val="en-US"/>
              </w:rPr>
              <w:t>C</w:t>
            </w:r>
            <w:r w:rsidRPr="00047DAD">
              <w:rPr>
                <w:rFonts w:cs="Times New Roman"/>
                <w:sz w:val="22"/>
              </w:rPr>
              <w:t>-08</w:t>
            </w:r>
          </w:p>
        </w:tc>
        <w:tc>
          <w:tcPr>
            <w:tcW w:w="1369" w:type="pct"/>
            <w:vAlign w:val="center"/>
          </w:tcPr>
          <w:p w14:paraId="0760D5B1" w14:textId="77777777" w:rsidR="00130021" w:rsidRPr="00047DAD" w:rsidRDefault="00130021" w:rsidP="00342551">
            <w:pPr>
              <w:ind w:firstLine="0"/>
              <w:jc w:val="center"/>
              <w:rPr>
                <w:rFonts w:cs="Times New Roman"/>
                <w:sz w:val="22"/>
              </w:rPr>
            </w:pPr>
            <w:r w:rsidRPr="00047DAD">
              <w:rPr>
                <w:rFonts w:cs="Times New Roman"/>
                <w:sz w:val="22"/>
              </w:rPr>
              <w:t>ул. Гамидова, 28</w:t>
            </w:r>
          </w:p>
        </w:tc>
        <w:tc>
          <w:tcPr>
            <w:tcW w:w="1267" w:type="pct"/>
            <w:vAlign w:val="center"/>
          </w:tcPr>
          <w:p w14:paraId="28F2942F" w14:textId="77777777" w:rsidR="00130021" w:rsidRPr="00047DAD" w:rsidRDefault="00130021" w:rsidP="00342551">
            <w:pPr>
              <w:ind w:firstLine="0"/>
              <w:jc w:val="center"/>
              <w:rPr>
                <w:rFonts w:cs="Times New Roman"/>
                <w:sz w:val="22"/>
              </w:rPr>
            </w:pPr>
            <w:r w:rsidRPr="00047DAD">
              <w:rPr>
                <w:rFonts w:cs="Times New Roman"/>
                <w:sz w:val="22"/>
              </w:rPr>
              <w:t>1040</w:t>
            </w:r>
          </w:p>
        </w:tc>
      </w:tr>
      <w:tr w:rsidR="00130021" w:rsidRPr="00047DAD" w14:paraId="7AD31849" w14:textId="77777777" w:rsidTr="00342551">
        <w:tc>
          <w:tcPr>
            <w:tcW w:w="1200" w:type="pct"/>
            <w:vAlign w:val="center"/>
          </w:tcPr>
          <w:p w14:paraId="0DD997BF" w14:textId="77777777" w:rsidR="00130021" w:rsidRPr="00047DAD" w:rsidRDefault="00130021" w:rsidP="00342551">
            <w:pPr>
              <w:ind w:firstLine="0"/>
              <w:jc w:val="center"/>
              <w:rPr>
                <w:rFonts w:cs="Times New Roman"/>
                <w:sz w:val="22"/>
              </w:rPr>
            </w:pPr>
            <w:r w:rsidRPr="00047DAD">
              <w:rPr>
                <w:rFonts w:cs="Times New Roman"/>
                <w:sz w:val="22"/>
              </w:rPr>
              <w:t>АТС-62</w:t>
            </w:r>
          </w:p>
        </w:tc>
        <w:tc>
          <w:tcPr>
            <w:tcW w:w="1163" w:type="pct"/>
            <w:vAlign w:val="center"/>
          </w:tcPr>
          <w:p w14:paraId="6F9F27B7" w14:textId="77777777" w:rsidR="00130021" w:rsidRPr="00047DAD" w:rsidRDefault="00130021" w:rsidP="00342551">
            <w:pPr>
              <w:ind w:firstLine="0"/>
              <w:jc w:val="center"/>
              <w:rPr>
                <w:rFonts w:cs="Times New Roman"/>
                <w:sz w:val="22"/>
              </w:rPr>
            </w:pPr>
            <w:r w:rsidRPr="00047DAD">
              <w:rPr>
                <w:rFonts w:cs="Times New Roman"/>
                <w:sz w:val="22"/>
              </w:rPr>
              <w:t>АТСКУ</w:t>
            </w:r>
          </w:p>
        </w:tc>
        <w:tc>
          <w:tcPr>
            <w:tcW w:w="1369" w:type="pct"/>
            <w:vAlign w:val="center"/>
          </w:tcPr>
          <w:p w14:paraId="47C39390" w14:textId="77777777" w:rsidR="00130021" w:rsidRPr="00047DAD" w:rsidRDefault="00130021" w:rsidP="00342551">
            <w:pPr>
              <w:ind w:firstLine="0"/>
              <w:jc w:val="center"/>
              <w:rPr>
                <w:rFonts w:cs="Times New Roman"/>
                <w:sz w:val="22"/>
              </w:rPr>
            </w:pPr>
            <w:r w:rsidRPr="00047DAD">
              <w:rPr>
                <w:rFonts w:cs="Times New Roman"/>
                <w:sz w:val="22"/>
              </w:rPr>
              <w:t>ул. Гамидова, 24</w:t>
            </w:r>
          </w:p>
        </w:tc>
        <w:tc>
          <w:tcPr>
            <w:tcW w:w="1267" w:type="pct"/>
            <w:vAlign w:val="center"/>
          </w:tcPr>
          <w:p w14:paraId="3500CD5C" w14:textId="77777777" w:rsidR="00130021" w:rsidRPr="00047DAD" w:rsidRDefault="00130021" w:rsidP="00342551">
            <w:pPr>
              <w:ind w:firstLine="0"/>
              <w:jc w:val="center"/>
              <w:rPr>
                <w:rFonts w:cs="Times New Roman"/>
                <w:sz w:val="22"/>
              </w:rPr>
            </w:pPr>
            <w:r w:rsidRPr="00047DAD">
              <w:rPr>
                <w:rFonts w:cs="Times New Roman"/>
                <w:sz w:val="22"/>
              </w:rPr>
              <w:t>10200</w:t>
            </w:r>
          </w:p>
        </w:tc>
      </w:tr>
      <w:tr w:rsidR="00130021" w:rsidRPr="00047DAD" w14:paraId="5A38C944" w14:textId="77777777" w:rsidTr="00342551">
        <w:trPr>
          <w:trHeight w:val="96"/>
        </w:trPr>
        <w:tc>
          <w:tcPr>
            <w:tcW w:w="1200" w:type="pct"/>
            <w:vAlign w:val="center"/>
          </w:tcPr>
          <w:p w14:paraId="0F57AEDF" w14:textId="77777777" w:rsidR="00130021" w:rsidRPr="00047DAD" w:rsidRDefault="00130021" w:rsidP="00342551">
            <w:pPr>
              <w:ind w:firstLine="0"/>
              <w:jc w:val="center"/>
              <w:rPr>
                <w:rFonts w:cs="Times New Roman"/>
                <w:sz w:val="22"/>
              </w:rPr>
            </w:pPr>
            <w:r w:rsidRPr="00047DAD">
              <w:rPr>
                <w:rFonts w:cs="Times New Roman"/>
                <w:sz w:val="22"/>
              </w:rPr>
              <w:t>АТС-63</w:t>
            </w:r>
          </w:p>
        </w:tc>
        <w:tc>
          <w:tcPr>
            <w:tcW w:w="1163" w:type="pct"/>
            <w:vAlign w:val="center"/>
          </w:tcPr>
          <w:p w14:paraId="31DC485A" w14:textId="77777777" w:rsidR="00130021" w:rsidRPr="00047DAD" w:rsidRDefault="00130021" w:rsidP="00342551">
            <w:pPr>
              <w:ind w:firstLine="0"/>
              <w:jc w:val="center"/>
              <w:rPr>
                <w:rFonts w:cs="Times New Roman"/>
                <w:sz w:val="22"/>
              </w:rPr>
            </w:pPr>
            <w:r w:rsidRPr="00047DAD">
              <w:rPr>
                <w:rFonts w:cs="Times New Roman"/>
                <w:sz w:val="22"/>
              </w:rPr>
              <w:t>АТСКУ</w:t>
            </w:r>
          </w:p>
        </w:tc>
        <w:tc>
          <w:tcPr>
            <w:tcW w:w="1369" w:type="pct"/>
            <w:vAlign w:val="center"/>
          </w:tcPr>
          <w:p w14:paraId="6AD06608" w14:textId="77777777" w:rsidR="00130021" w:rsidRPr="00047DAD" w:rsidRDefault="00130021" w:rsidP="00342551">
            <w:pPr>
              <w:ind w:firstLine="0"/>
              <w:jc w:val="center"/>
              <w:rPr>
                <w:rFonts w:cs="Times New Roman"/>
                <w:sz w:val="22"/>
              </w:rPr>
            </w:pPr>
            <w:r w:rsidRPr="00047DAD">
              <w:rPr>
                <w:rFonts w:cs="Times New Roman"/>
                <w:sz w:val="22"/>
              </w:rPr>
              <w:t>ул. Энгельса, 25</w:t>
            </w:r>
          </w:p>
        </w:tc>
        <w:tc>
          <w:tcPr>
            <w:tcW w:w="1267" w:type="pct"/>
            <w:vAlign w:val="center"/>
          </w:tcPr>
          <w:p w14:paraId="57E729BB" w14:textId="77777777" w:rsidR="00130021" w:rsidRPr="00047DAD" w:rsidRDefault="00130021" w:rsidP="00342551">
            <w:pPr>
              <w:ind w:firstLine="0"/>
              <w:jc w:val="center"/>
              <w:rPr>
                <w:rFonts w:cs="Times New Roman"/>
                <w:sz w:val="22"/>
              </w:rPr>
            </w:pPr>
            <w:r w:rsidRPr="00047DAD">
              <w:rPr>
                <w:rFonts w:cs="Times New Roman"/>
                <w:sz w:val="22"/>
              </w:rPr>
              <w:t>9200</w:t>
            </w:r>
          </w:p>
        </w:tc>
      </w:tr>
      <w:tr w:rsidR="00130021" w:rsidRPr="00047DAD" w14:paraId="10F736B3" w14:textId="77777777" w:rsidTr="00342551">
        <w:trPr>
          <w:trHeight w:val="165"/>
        </w:trPr>
        <w:tc>
          <w:tcPr>
            <w:tcW w:w="1200" w:type="pct"/>
            <w:vAlign w:val="center"/>
          </w:tcPr>
          <w:p w14:paraId="4F8E29D7" w14:textId="77777777" w:rsidR="00130021" w:rsidRPr="00047DAD" w:rsidRDefault="00130021" w:rsidP="00342551">
            <w:pPr>
              <w:ind w:firstLine="0"/>
              <w:jc w:val="center"/>
              <w:rPr>
                <w:rFonts w:cs="Times New Roman"/>
                <w:sz w:val="22"/>
              </w:rPr>
            </w:pPr>
            <w:r w:rsidRPr="00047DAD">
              <w:rPr>
                <w:rFonts w:cs="Times New Roman"/>
                <w:sz w:val="22"/>
              </w:rPr>
              <w:t>АТС-64</w:t>
            </w:r>
          </w:p>
        </w:tc>
        <w:tc>
          <w:tcPr>
            <w:tcW w:w="1163" w:type="pct"/>
            <w:vAlign w:val="center"/>
          </w:tcPr>
          <w:p w14:paraId="1BE80BC7" w14:textId="77777777" w:rsidR="00130021" w:rsidRPr="00047DAD" w:rsidRDefault="00130021" w:rsidP="00342551">
            <w:pPr>
              <w:ind w:firstLine="0"/>
              <w:jc w:val="center"/>
              <w:rPr>
                <w:rFonts w:cs="Times New Roman"/>
                <w:sz w:val="22"/>
              </w:rPr>
            </w:pPr>
            <w:r w:rsidRPr="00047DAD">
              <w:rPr>
                <w:rFonts w:cs="Times New Roman"/>
                <w:sz w:val="22"/>
              </w:rPr>
              <w:t>АТСКУ</w:t>
            </w:r>
          </w:p>
        </w:tc>
        <w:tc>
          <w:tcPr>
            <w:tcW w:w="1369" w:type="pct"/>
            <w:vAlign w:val="center"/>
          </w:tcPr>
          <w:p w14:paraId="30188FA2" w14:textId="77777777" w:rsidR="00130021" w:rsidRPr="00047DAD" w:rsidRDefault="00130021" w:rsidP="00342551">
            <w:pPr>
              <w:ind w:firstLine="0"/>
              <w:jc w:val="center"/>
              <w:rPr>
                <w:rFonts w:cs="Times New Roman"/>
                <w:sz w:val="22"/>
              </w:rPr>
            </w:pPr>
            <w:r w:rsidRPr="00047DAD">
              <w:rPr>
                <w:rFonts w:cs="Times New Roman"/>
                <w:sz w:val="22"/>
              </w:rPr>
              <w:t>ул. Энгельса, 25</w:t>
            </w:r>
          </w:p>
        </w:tc>
        <w:tc>
          <w:tcPr>
            <w:tcW w:w="1267" w:type="pct"/>
            <w:vAlign w:val="center"/>
          </w:tcPr>
          <w:p w14:paraId="394B187D" w14:textId="77777777" w:rsidR="00130021" w:rsidRPr="00047DAD" w:rsidRDefault="00130021" w:rsidP="00342551">
            <w:pPr>
              <w:ind w:firstLine="0"/>
              <w:jc w:val="center"/>
              <w:rPr>
                <w:rFonts w:cs="Times New Roman"/>
                <w:sz w:val="22"/>
              </w:rPr>
            </w:pPr>
            <w:r w:rsidRPr="00047DAD">
              <w:rPr>
                <w:rFonts w:cs="Times New Roman"/>
                <w:sz w:val="22"/>
              </w:rPr>
              <w:t>2160</w:t>
            </w:r>
          </w:p>
        </w:tc>
      </w:tr>
      <w:tr w:rsidR="00130021" w:rsidRPr="00047DAD" w14:paraId="504FAE49" w14:textId="77777777" w:rsidTr="00342551">
        <w:trPr>
          <w:trHeight w:val="150"/>
        </w:trPr>
        <w:tc>
          <w:tcPr>
            <w:tcW w:w="1200" w:type="pct"/>
            <w:vAlign w:val="center"/>
          </w:tcPr>
          <w:p w14:paraId="76FA28D9" w14:textId="77777777" w:rsidR="00130021" w:rsidRPr="00047DAD" w:rsidRDefault="00130021" w:rsidP="00342551">
            <w:pPr>
              <w:ind w:firstLine="0"/>
              <w:jc w:val="center"/>
              <w:rPr>
                <w:rFonts w:cs="Times New Roman"/>
                <w:sz w:val="22"/>
              </w:rPr>
            </w:pPr>
            <w:r w:rsidRPr="00047DAD">
              <w:rPr>
                <w:rFonts w:cs="Times New Roman"/>
                <w:sz w:val="22"/>
              </w:rPr>
              <w:t>АТС-65</w:t>
            </w:r>
          </w:p>
        </w:tc>
        <w:tc>
          <w:tcPr>
            <w:tcW w:w="1163" w:type="pct"/>
            <w:vAlign w:val="center"/>
          </w:tcPr>
          <w:p w14:paraId="75FDF308" w14:textId="77777777" w:rsidR="00130021" w:rsidRPr="00047DAD" w:rsidRDefault="00130021" w:rsidP="00342551">
            <w:pPr>
              <w:ind w:firstLine="0"/>
              <w:jc w:val="center"/>
              <w:rPr>
                <w:rFonts w:cs="Times New Roman"/>
                <w:sz w:val="22"/>
              </w:rPr>
            </w:pPr>
            <w:r w:rsidRPr="00047DAD">
              <w:rPr>
                <w:rFonts w:cs="Times New Roman"/>
                <w:sz w:val="22"/>
                <w:lang w:val="en-US"/>
              </w:rPr>
              <w:t>SDX</w:t>
            </w:r>
            <w:r w:rsidRPr="00047DAD">
              <w:rPr>
                <w:rFonts w:cs="Times New Roman"/>
                <w:sz w:val="22"/>
              </w:rPr>
              <w:t xml:space="preserve">-100 </w:t>
            </w:r>
            <w:r w:rsidRPr="00047DAD">
              <w:rPr>
                <w:rFonts w:cs="Times New Roman"/>
                <w:sz w:val="22"/>
                <w:lang w:val="en-US"/>
              </w:rPr>
              <w:t>RASM</w:t>
            </w:r>
          </w:p>
        </w:tc>
        <w:tc>
          <w:tcPr>
            <w:tcW w:w="1369" w:type="pct"/>
            <w:vAlign w:val="center"/>
          </w:tcPr>
          <w:p w14:paraId="2A6170D2" w14:textId="45026DBB" w:rsidR="00130021" w:rsidRPr="00047DAD" w:rsidRDefault="00130021" w:rsidP="00342551">
            <w:pPr>
              <w:ind w:firstLine="0"/>
              <w:jc w:val="center"/>
              <w:rPr>
                <w:rFonts w:cs="Times New Roman"/>
                <w:sz w:val="22"/>
              </w:rPr>
            </w:pPr>
            <w:r w:rsidRPr="00047DAD">
              <w:rPr>
                <w:rFonts w:cs="Times New Roman"/>
                <w:sz w:val="22"/>
              </w:rPr>
              <w:t>пр. П.</w:t>
            </w:r>
            <w:r w:rsidR="005E22AA" w:rsidRPr="00047DAD">
              <w:rPr>
                <w:rFonts w:cs="Times New Roman"/>
                <w:sz w:val="22"/>
              </w:rPr>
              <w:t xml:space="preserve"> </w:t>
            </w:r>
            <w:r w:rsidRPr="00047DAD">
              <w:rPr>
                <w:rFonts w:cs="Times New Roman"/>
                <w:sz w:val="22"/>
              </w:rPr>
              <w:t>Первого, 63в</w:t>
            </w:r>
          </w:p>
        </w:tc>
        <w:tc>
          <w:tcPr>
            <w:tcW w:w="1267" w:type="pct"/>
            <w:vAlign w:val="center"/>
          </w:tcPr>
          <w:p w14:paraId="7731E5F4" w14:textId="77777777" w:rsidR="00130021" w:rsidRPr="00047DAD" w:rsidRDefault="00130021" w:rsidP="00342551">
            <w:pPr>
              <w:ind w:firstLine="0"/>
              <w:jc w:val="center"/>
              <w:rPr>
                <w:rFonts w:cs="Times New Roman"/>
                <w:sz w:val="22"/>
              </w:rPr>
            </w:pPr>
            <w:r w:rsidRPr="00047DAD">
              <w:rPr>
                <w:rFonts w:cs="Times New Roman"/>
                <w:sz w:val="22"/>
              </w:rPr>
              <w:t>5000</w:t>
            </w:r>
          </w:p>
        </w:tc>
      </w:tr>
      <w:tr w:rsidR="00130021" w:rsidRPr="00047DAD" w14:paraId="1F5C8222" w14:textId="77777777" w:rsidTr="00342551">
        <w:tc>
          <w:tcPr>
            <w:tcW w:w="1200" w:type="pct"/>
            <w:vAlign w:val="center"/>
          </w:tcPr>
          <w:p w14:paraId="1BDE0F0C" w14:textId="77777777" w:rsidR="00130021" w:rsidRPr="00047DAD" w:rsidRDefault="00130021" w:rsidP="00342551">
            <w:pPr>
              <w:ind w:firstLine="0"/>
              <w:jc w:val="center"/>
              <w:rPr>
                <w:rFonts w:cs="Times New Roman"/>
                <w:sz w:val="22"/>
              </w:rPr>
            </w:pPr>
            <w:r w:rsidRPr="00047DAD">
              <w:rPr>
                <w:rFonts w:cs="Times New Roman"/>
                <w:sz w:val="22"/>
              </w:rPr>
              <w:t>АТС-67/68</w:t>
            </w:r>
          </w:p>
        </w:tc>
        <w:tc>
          <w:tcPr>
            <w:tcW w:w="1163" w:type="pct"/>
            <w:vAlign w:val="center"/>
          </w:tcPr>
          <w:p w14:paraId="30F401BF" w14:textId="77777777" w:rsidR="00130021" w:rsidRPr="00047DAD" w:rsidRDefault="00130021" w:rsidP="00342551">
            <w:pPr>
              <w:ind w:firstLine="0"/>
              <w:jc w:val="center"/>
              <w:rPr>
                <w:rFonts w:cs="Times New Roman"/>
                <w:sz w:val="22"/>
              </w:rPr>
            </w:pPr>
            <w:r w:rsidRPr="00047DAD">
              <w:rPr>
                <w:rFonts w:cs="Times New Roman"/>
                <w:sz w:val="22"/>
                <w:lang w:val="en-US"/>
              </w:rPr>
              <w:t>SDX</w:t>
            </w:r>
            <w:r w:rsidRPr="00047DAD">
              <w:rPr>
                <w:rFonts w:cs="Times New Roman"/>
                <w:sz w:val="22"/>
              </w:rPr>
              <w:t>-100</w:t>
            </w:r>
          </w:p>
        </w:tc>
        <w:tc>
          <w:tcPr>
            <w:tcW w:w="1369" w:type="pct"/>
            <w:vAlign w:val="center"/>
          </w:tcPr>
          <w:p w14:paraId="1BF3D3AE" w14:textId="0938769A" w:rsidR="00130021" w:rsidRPr="00047DAD" w:rsidRDefault="00130021" w:rsidP="00342551">
            <w:pPr>
              <w:ind w:firstLine="0"/>
              <w:jc w:val="center"/>
              <w:rPr>
                <w:rFonts w:cs="Times New Roman"/>
                <w:sz w:val="22"/>
              </w:rPr>
            </w:pPr>
            <w:r w:rsidRPr="00047DAD">
              <w:rPr>
                <w:rFonts w:cs="Times New Roman"/>
                <w:sz w:val="22"/>
              </w:rPr>
              <w:t>пр. Р.</w:t>
            </w:r>
            <w:r w:rsidR="005E22AA" w:rsidRPr="00047DAD">
              <w:rPr>
                <w:rFonts w:cs="Times New Roman"/>
                <w:sz w:val="22"/>
              </w:rPr>
              <w:t xml:space="preserve"> </w:t>
            </w:r>
            <w:r w:rsidRPr="00047DAD">
              <w:rPr>
                <w:rFonts w:cs="Times New Roman"/>
                <w:sz w:val="22"/>
              </w:rPr>
              <w:t>Гамзатова, 3</w:t>
            </w:r>
          </w:p>
        </w:tc>
        <w:tc>
          <w:tcPr>
            <w:tcW w:w="1267" w:type="pct"/>
            <w:vAlign w:val="center"/>
          </w:tcPr>
          <w:p w14:paraId="740C8523" w14:textId="77777777" w:rsidR="00130021" w:rsidRPr="00047DAD" w:rsidRDefault="00130021" w:rsidP="00342551">
            <w:pPr>
              <w:ind w:firstLine="0"/>
              <w:jc w:val="center"/>
              <w:rPr>
                <w:rFonts w:cs="Times New Roman"/>
                <w:sz w:val="22"/>
              </w:rPr>
            </w:pPr>
            <w:r w:rsidRPr="00047DAD">
              <w:rPr>
                <w:rFonts w:cs="Times New Roman"/>
                <w:sz w:val="22"/>
              </w:rPr>
              <w:t>15500</w:t>
            </w:r>
          </w:p>
        </w:tc>
      </w:tr>
      <w:tr w:rsidR="00130021" w:rsidRPr="00047DAD" w14:paraId="599891AF" w14:textId="77777777" w:rsidTr="00342551">
        <w:tc>
          <w:tcPr>
            <w:tcW w:w="1200" w:type="pct"/>
            <w:vAlign w:val="center"/>
          </w:tcPr>
          <w:p w14:paraId="3AF913EA" w14:textId="77777777" w:rsidR="00130021" w:rsidRPr="00047DAD" w:rsidRDefault="00130021" w:rsidP="00342551">
            <w:pPr>
              <w:ind w:firstLine="0"/>
              <w:jc w:val="center"/>
              <w:rPr>
                <w:rFonts w:cs="Times New Roman"/>
                <w:sz w:val="22"/>
              </w:rPr>
            </w:pPr>
            <w:r w:rsidRPr="00047DAD">
              <w:rPr>
                <w:rFonts w:cs="Times New Roman"/>
                <w:sz w:val="22"/>
              </w:rPr>
              <w:t>АТСЦ-77</w:t>
            </w:r>
          </w:p>
        </w:tc>
        <w:tc>
          <w:tcPr>
            <w:tcW w:w="1163" w:type="pct"/>
            <w:vAlign w:val="center"/>
          </w:tcPr>
          <w:p w14:paraId="007DCF61" w14:textId="77777777" w:rsidR="00130021" w:rsidRPr="00047DAD" w:rsidRDefault="00130021" w:rsidP="00342551">
            <w:pPr>
              <w:ind w:firstLine="0"/>
              <w:jc w:val="center"/>
              <w:rPr>
                <w:rFonts w:cs="Times New Roman"/>
                <w:sz w:val="22"/>
              </w:rPr>
            </w:pPr>
            <w:r w:rsidRPr="00047DAD">
              <w:rPr>
                <w:rFonts w:cs="Times New Roman"/>
                <w:sz w:val="22"/>
              </w:rPr>
              <w:t>ТОС-120</w:t>
            </w:r>
          </w:p>
        </w:tc>
        <w:tc>
          <w:tcPr>
            <w:tcW w:w="1369" w:type="pct"/>
            <w:vAlign w:val="center"/>
          </w:tcPr>
          <w:p w14:paraId="758967C5" w14:textId="562AB95A" w:rsidR="00130021" w:rsidRPr="00047DAD" w:rsidRDefault="00130021" w:rsidP="00342551">
            <w:pPr>
              <w:ind w:firstLine="0"/>
              <w:jc w:val="center"/>
              <w:rPr>
                <w:rFonts w:cs="Times New Roman"/>
                <w:sz w:val="22"/>
              </w:rPr>
            </w:pPr>
            <w:r w:rsidRPr="00047DAD">
              <w:rPr>
                <w:rFonts w:cs="Times New Roman"/>
                <w:sz w:val="22"/>
              </w:rPr>
              <w:t>пр. П.</w:t>
            </w:r>
            <w:r w:rsidR="005E22AA" w:rsidRPr="00047DAD">
              <w:rPr>
                <w:rFonts w:cs="Times New Roman"/>
                <w:sz w:val="22"/>
              </w:rPr>
              <w:t xml:space="preserve"> </w:t>
            </w:r>
            <w:r w:rsidRPr="00047DAD">
              <w:rPr>
                <w:rFonts w:cs="Times New Roman"/>
                <w:sz w:val="22"/>
              </w:rPr>
              <w:t>Первого, 29б</w:t>
            </w:r>
          </w:p>
        </w:tc>
        <w:tc>
          <w:tcPr>
            <w:tcW w:w="1267" w:type="pct"/>
            <w:vAlign w:val="center"/>
          </w:tcPr>
          <w:p w14:paraId="335EDEDD" w14:textId="77777777" w:rsidR="00130021" w:rsidRPr="00047DAD" w:rsidRDefault="00130021" w:rsidP="00342551">
            <w:pPr>
              <w:ind w:firstLine="0"/>
              <w:jc w:val="center"/>
              <w:rPr>
                <w:rFonts w:cs="Times New Roman"/>
                <w:sz w:val="22"/>
              </w:rPr>
            </w:pPr>
            <w:r w:rsidRPr="00047DAD">
              <w:rPr>
                <w:rFonts w:cs="Times New Roman"/>
                <w:sz w:val="22"/>
              </w:rPr>
              <w:t>180</w:t>
            </w:r>
          </w:p>
        </w:tc>
      </w:tr>
      <w:tr w:rsidR="00130021" w:rsidRPr="00047DAD" w14:paraId="0B3C35E8" w14:textId="77777777" w:rsidTr="00342551">
        <w:tc>
          <w:tcPr>
            <w:tcW w:w="1200" w:type="pct"/>
            <w:vAlign w:val="center"/>
          </w:tcPr>
          <w:p w14:paraId="4D19D8C4" w14:textId="77777777" w:rsidR="00130021" w:rsidRPr="00047DAD" w:rsidRDefault="00130021" w:rsidP="00342551">
            <w:pPr>
              <w:ind w:firstLine="0"/>
              <w:jc w:val="center"/>
              <w:rPr>
                <w:rFonts w:cs="Times New Roman"/>
                <w:sz w:val="22"/>
              </w:rPr>
            </w:pPr>
            <w:r w:rsidRPr="00047DAD">
              <w:rPr>
                <w:rFonts w:cs="Times New Roman"/>
                <w:sz w:val="22"/>
              </w:rPr>
              <w:t>АТСЦ-78</w:t>
            </w:r>
          </w:p>
        </w:tc>
        <w:tc>
          <w:tcPr>
            <w:tcW w:w="1163" w:type="pct"/>
            <w:vAlign w:val="center"/>
          </w:tcPr>
          <w:p w14:paraId="739DAA25" w14:textId="77777777" w:rsidR="00130021" w:rsidRPr="00047DAD" w:rsidRDefault="00130021" w:rsidP="00342551">
            <w:pPr>
              <w:ind w:firstLine="0"/>
              <w:jc w:val="center"/>
              <w:rPr>
                <w:rFonts w:cs="Times New Roman"/>
                <w:sz w:val="22"/>
              </w:rPr>
            </w:pPr>
            <w:r w:rsidRPr="00047DAD">
              <w:rPr>
                <w:rFonts w:cs="Times New Roman"/>
                <w:sz w:val="22"/>
                <w:lang w:val="en-US"/>
              </w:rPr>
              <w:t>C</w:t>
            </w:r>
            <w:r w:rsidRPr="00047DAD">
              <w:rPr>
                <w:rFonts w:cs="Times New Roman"/>
                <w:sz w:val="22"/>
              </w:rPr>
              <w:t>&amp;</w:t>
            </w:r>
            <w:r w:rsidRPr="00047DAD">
              <w:rPr>
                <w:rFonts w:cs="Times New Roman"/>
                <w:sz w:val="22"/>
                <w:lang w:val="en-US"/>
              </w:rPr>
              <w:t>C</w:t>
            </w:r>
            <w:r w:rsidRPr="00047DAD">
              <w:rPr>
                <w:rFonts w:cs="Times New Roman"/>
                <w:sz w:val="22"/>
              </w:rPr>
              <w:t>-08</w:t>
            </w:r>
          </w:p>
        </w:tc>
        <w:tc>
          <w:tcPr>
            <w:tcW w:w="1369" w:type="pct"/>
            <w:vAlign w:val="center"/>
          </w:tcPr>
          <w:p w14:paraId="02955092" w14:textId="40158F81" w:rsidR="00130021" w:rsidRPr="00047DAD" w:rsidRDefault="00130021" w:rsidP="00342551">
            <w:pPr>
              <w:ind w:firstLine="0"/>
              <w:jc w:val="center"/>
              <w:rPr>
                <w:rFonts w:cs="Times New Roman"/>
                <w:sz w:val="22"/>
              </w:rPr>
            </w:pPr>
            <w:r w:rsidRPr="00047DAD">
              <w:rPr>
                <w:rFonts w:cs="Times New Roman"/>
                <w:sz w:val="22"/>
              </w:rPr>
              <w:t>пр. Р.</w:t>
            </w:r>
            <w:r w:rsidR="005E22AA" w:rsidRPr="00047DAD">
              <w:rPr>
                <w:rFonts w:cs="Times New Roman"/>
                <w:sz w:val="22"/>
              </w:rPr>
              <w:t xml:space="preserve"> </w:t>
            </w:r>
            <w:r w:rsidRPr="00047DAD">
              <w:rPr>
                <w:rFonts w:cs="Times New Roman"/>
                <w:sz w:val="22"/>
              </w:rPr>
              <w:t>Гамзатова, 3</w:t>
            </w:r>
          </w:p>
        </w:tc>
        <w:tc>
          <w:tcPr>
            <w:tcW w:w="1267" w:type="pct"/>
            <w:vAlign w:val="center"/>
          </w:tcPr>
          <w:p w14:paraId="35409FB8" w14:textId="77777777" w:rsidR="00130021" w:rsidRPr="00047DAD" w:rsidRDefault="00130021" w:rsidP="00342551">
            <w:pPr>
              <w:ind w:firstLine="0"/>
              <w:jc w:val="center"/>
              <w:rPr>
                <w:rFonts w:cs="Times New Roman"/>
                <w:sz w:val="22"/>
              </w:rPr>
            </w:pPr>
            <w:r w:rsidRPr="00047DAD">
              <w:rPr>
                <w:rFonts w:cs="Times New Roman"/>
                <w:sz w:val="22"/>
              </w:rPr>
              <w:t>1300</w:t>
            </w:r>
          </w:p>
        </w:tc>
      </w:tr>
    </w:tbl>
    <w:p w14:paraId="5A21FD7F" w14:textId="77777777" w:rsidR="00130021" w:rsidRPr="00047DAD" w:rsidRDefault="00130021" w:rsidP="005E22AA">
      <w:pPr>
        <w:autoSpaceDE w:val="0"/>
        <w:spacing w:before="240"/>
        <w:rPr>
          <w:rFonts w:eastAsia="Times New Roman" w:cs="Times New Roman"/>
          <w:szCs w:val="24"/>
          <w:lang w:eastAsia="ru-RU"/>
        </w:rPr>
      </w:pPr>
      <w:r w:rsidRPr="00047DAD">
        <w:rPr>
          <w:rFonts w:eastAsia="Times New Roman" w:cs="Times New Roman"/>
          <w:szCs w:val="24"/>
          <w:lang w:eastAsia="ru-RU"/>
        </w:rPr>
        <w:t>В настоящее время в городском округе «город Махачкала» создана современная коммуникационная инфраструктура по средствам внедрения фиксированного широкополосного доступа (ШПД), предоставляющего абонентам фиксированный Интернет, кабельное ТВ и телефонию (местную, внутризоновую, междугородную и международную).</w:t>
      </w:r>
    </w:p>
    <w:p w14:paraId="6506DF48" w14:textId="77777777" w:rsidR="00130021" w:rsidRPr="00047DAD" w:rsidRDefault="00130021" w:rsidP="00130021">
      <w:pPr>
        <w:autoSpaceDE w:val="0"/>
        <w:rPr>
          <w:rFonts w:eastAsia="Times New Roman" w:cs="Times New Roman"/>
          <w:szCs w:val="24"/>
          <w:lang w:eastAsia="ru-RU"/>
        </w:rPr>
      </w:pPr>
      <w:r w:rsidRPr="00047DAD">
        <w:rPr>
          <w:rFonts w:eastAsia="Times New Roman" w:cs="Times New Roman"/>
          <w:szCs w:val="24"/>
          <w:lang w:eastAsia="ru-RU"/>
        </w:rPr>
        <w:t>В городском округе «город Махачкала» действует сеть подвижной связи стандарта GSM-900/1800, CDMA450 с высокой степенью защиты от несанкционированного доступа. Основными операторами сотовой связи являются ОАО «ВымпелКом, ОАО «МТС» и ОАО «Мегафон».</w:t>
      </w:r>
    </w:p>
    <w:p w14:paraId="53B0A772" w14:textId="77777777" w:rsidR="00130021" w:rsidRPr="00047DAD" w:rsidRDefault="00130021" w:rsidP="00130021">
      <w:pPr>
        <w:autoSpaceDE w:val="0"/>
        <w:rPr>
          <w:rFonts w:eastAsia="Times New Roman" w:cs="Times New Roman"/>
          <w:szCs w:val="24"/>
          <w:lang w:eastAsia="ru-RU"/>
        </w:rPr>
      </w:pPr>
      <w:r w:rsidRPr="00047DAD">
        <w:rPr>
          <w:rFonts w:cs="Times New Roman"/>
          <w:bCs/>
          <w:szCs w:val="28"/>
        </w:rPr>
        <w:t xml:space="preserve">Операторы предоставляют все стандартные услуги сотовой связи, включая GPRS, SMS, передачу видеосигналов, мобильное </w:t>
      </w:r>
      <w:r w:rsidRPr="00047DAD">
        <w:rPr>
          <w:rFonts w:eastAsia="Times New Roman" w:cs="Times New Roman"/>
          <w:szCs w:val="24"/>
          <w:lang w:eastAsia="ru-RU"/>
        </w:rPr>
        <w:t>телевидение, доступ в Интернет, высокоскоростную передачу данных (более 2 Mбит/с), голосовую почту и услуги по определению местонахождения объекта.</w:t>
      </w:r>
    </w:p>
    <w:p w14:paraId="3B149589" w14:textId="77777777" w:rsidR="00130021" w:rsidRPr="00047DAD" w:rsidRDefault="00130021" w:rsidP="00C2349B">
      <w:pPr>
        <w:autoSpaceDE w:val="0"/>
        <w:rPr>
          <w:rFonts w:eastAsia="Times New Roman" w:cs="Times New Roman"/>
          <w:szCs w:val="24"/>
          <w:lang w:eastAsia="ru-RU"/>
        </w:rPr>
      </w:pPr>
      <w:r w:rsidRPr="00047DAD">
        <w:rPr>
          <w:rFonts w:eastAsia="Times New Roman" w:cs="Times New Roman"/>
          <w:szCs w:val="24"/>
          <w:lang w:eastAsia="ru-RU"/>
        </w:rPr>
        <w:t xml:space="preserve">Центральная усилительная станция (ЦУС) мощностью 45 кВт расположена по ул. Коркмасова, </w:t>
      </w:r>
      <w:r w:rsidR="00335F85" w:rsidRPr="00047DAD">
        <w:rPr>
          <w:rFonts w:eastAsia="Times New Roman" w:cs="Times New Roman"/>
          <w:szCs w:val="24"/>
          <w:lang w:eastAsia="ru-RU"/>
        </w:rPr>
        <w:t xml:space="preserve">д. </w:t>
      </w:r>
      <w:r w:rsidRPr="00047DAD">
        <w:rPr>
          <w:rFonts w:eastAsia="Times New Roman" w:cs="Times New Roman"/>
          <w:szCs w:val="24"/>
          <w:lang w:eastAsia="ru-RU"/>
        </w:rPr>
        <w:t>7.</w:t>
      </w:r>
    </w:p>
    <w:p w14:paraId="1FB9696F" w14:textId="77777777" w:rsidR="00130021" w:rsidRPr="00047DAD" w:rsidRDefault="00130021" w:rsidP="00C2349B">
      <w:pPr>
        <w:autoSpaceDE w:val="0"/>
        <w:rPr>
          <w:rFonts w:eastAsia="Times New Roman" w:cs="Times New Roman"/>
          <w:szCs w:val="24"/>
          <w:lang w:eastAsia="ru-RU"/>
        </w:rPr>
      </w:pPr>
      <w:r w:rsidRPr="00047DAD">
        <w:rPr>
          <w:rFonts w:eastAsia="Times New Roman" w:cs="Times New Roman"/>
          <w:szCs w:val="24"/>
          <w:lang w:eastAsia="ru-RU"/>
        </w:rPr>
        <w:t>Сети выполнены воздушным способом. Протяженность магистральных фидеров 205 км.</w:t>
      </w:r>
    </w:p>
    <w:p w14:paraId="270E97CD" w14:textId="77777777" w:rsidR="00130021" w:rsidRPr="00047DAD" w:rsidRDefault="00130021" w:rsidP="00C2349B">
      <w:pPr>
        <w:autoSpaceDE w:val="0"/>
        <w:rPr>
          <w:rFonts w:eastAsia="Times New Roman" w:cs="Times New Roman"/>
          <w:szCs w:val="24"/>
          <w:lang w:eastAsia="ru-RU"/>
        </w:rPr>
      </w:pPr>
      <w:r w:rsidRPr="00047DAD">
        <w:rPr>
          <w:rFonts w:eastAsia="Times New Roman" w:cs="Times New Roman"/>
          <w:szCs w:val="24"/>
          <w:lang w:eastAsia="ru-RU"/>
        </w:rPr>
        <w:t>Обеспечение населения телевизионным и радиовещанием в городском округе «город Махачкала» осуществляет филиал РТРС «РТПЦ Республики Дагестан».</w:t>
      </w:r>
    </w:p>
    <w:p w14:paraId="75E24A18" w14:textId="7EE609DA" w:rsidR="00130021" w:rsidRPr="00047DAD" w:rsidRDefault="00130021" w:rsidP="00C2349B">
      <w:pPr>
        <w:autoSpaceDE w:val="0"/>
        <w:rPr>
          <w:rFonts w:eastAsia="Times New Roman" w:cs="Times New Roman"/>
          <w:szCs w:val="24"/>
          <w:lang w:eastAsia="ru-RU"/>
        </w:rPr>
      </w:pPr>
      <w:r w:rsidRPr="00047DAD">
        <w:rPr>
          <w:rFonts w:eastAsia="Times New Roman" w:cs="Times New Roman"/>
          <w:szCs w:val="24"/>
          <w:lang w:eastAsia="ru-RU"/>
        </w:rPr>
        <w:t>Для обеспечения территории городского округа телевизионным сигналом работают две радиотелевизионные станции, расположенные в г. Махачкала ул.</w:t>
      </w:r>
      <w:r w:rsidR="005E22AA" w:rsidRPr="00047DAD">
        <w:rPr>
          <w:rFonts w:eastAsia="Times New Roman" w:cs="Times New Roman"/>
          <w:szCs w:val="24"/>
          <w:lang w:eastAsia="ru-RU"/>
        </w:rPr>
        <w:t> </w:t>
      </w:r>
      <w:r w:rsidRPr="00047DAD">
        <w:rPr>
          <w:rFonts w:eastAsia="Times New Roman" w:cs="Times New Roman"/>
          <w:szCs w:val="24"/>
          <w:lang w:eastAsia="ru-RU"/>
        </w:rPr>
        <w:t>М. Гаджиева и в пос. Ленинкент, которые обеспечивают вещание центральных и местных республиканских программ телевидения, а также</w:t>
      </w:r>
      <w:r w:rsidR="00233CF3" w:rsidRPr="00047DAD">
        <w:rPr>
          <w:rFonts w:eastAsia="Times New Roman" w:cs="Times New Roman"/>
          <w:szCs w:val="24"/>
          <w:lang w:eastAsia="ru-RU"/>
        </w:rPr>
        <w:t xml:space="preserve"> </w:t>
      </w:r>
      <w:r w:rsidRPr="00047DAD">
        <w:rPr>
          <w:rFonts w:eastAsia="Times New Roman" w:cs="Times New Roman"/>
          <w:szCs w:val="24"/>
          <w:lang w:eastAsia="ru-RU"/>
        </w:rPr>
        <w:t>программ Радио России, Маяк и республиканских радиовещательных программы, вещающих на 14 местных национальных языках.</w:t>
      </w:r>
    </w:p>
    <w:p w14:paraId="05416485" w14:textId="77777777" w:rsidR="006E3681" w:rsidRPr="00047DAD" w:rsidRDefault="00130021" w:rsidP="00C2349B">
      <w:pPr>
        <w:autoSpaceDE w:val="0"/>
        <w:rPr>
          <w:rFonts w:eastAsia="Times New Roman" w:cs="Times New Roman"/>
          <w:szCs w:val="24"/>
          <w:lang w:eastAsia="ru-RU"/>
        </w:rPr>
      </w:pPr>
      <w:r w:rsidRPr="00047DAD">
        <w:rPr>
          <w:rFonts w:eastAsia="Times New Roman" w:cs="Times New Roman"/>
          <w:szCs w:val="24"/>
          <w:lang w:eastAsia="ru-RU"/>
        </w:rPr>
        <w:t>В соответствии с федеральной целевой программой «Цифровое эфирное телевидение» с сентября 2012 года вещание ведется в новом формате DVB-T2.</w:t>
      </w:r>
    </w:p>
    <w:p w14:paraId="38BA0813" w14:textId="77777777" w:rsidR="006E3681" w:rsidRPr="00047DAD" w:rsidRDefault="000A0E3B" w:rsidP="005E22AA">
      <w:pPr>
        <w:spacing w:before="120"/>
        <w:rPr>
          <w:rFonts w:eastAsia="Calibri" w:cs="Times New Roman"/>
          <w:b/>
          <w:bCs/>
          <w:szCs w:val="28"/>
          <w:lang w:eastAsia="zh-CN"/>
        </w:rPr>
      </w:pPr>
      <w:r w:rsidRPr="00047DAD">
        <w:rPr>
          <w:rFonts w:eastAsia="Calibri" w:cs="Times New Roman"/>
          <w:b/>
          <w:bCs/>
          <w:szCs w:val="28"/>
          <w:lang w:eastAsia="zh-CN"/>
        </w:rPr>
        <w:lastRenderedPageBreak/>
        <w:t>Теплоснабжение</w:t>
      </w:r>
    </w:p>
    <w:p w14:paraId="53D49EDD" w14:textId="77777777" w:rsidR="00130021" w:rsidRPr="00047DAD" w:rsidRDefault="00130021" w:rsidP="00E6707D">
      <w:pPr>
        <w:autoSpaceDE w:val="0"/>
        <w:rPr>
          <w:rFonts w:eastAsia="Times New Roman" w:cs="Times New Roman"/>
          <w:szCs w:val="24"/>
          <w:lang w:eastAsia="ru-RU"/>
        </w:rPr>
      </w:pPr>
      <w:r w:rsidRPr="00047DAD">
        <w:rPr>
          <w:rFonts w:eastAsia="Times New Roman" w:cs="Times New Roman"/>
          <w:szCs w:val="24"/>
          <w:lang w:eastAsia="ru-RU"/>
        </w:rPr>
        <w:t>Выработку тепловой энергии в городском округе «город Махачкала» осуществляют ООО «Дагестанэнерго» (включает в себя Махачкалинскую и Каспийскую ТЭЦ, котельные «ДЭМ», «БПК» и «Пиковая»), ОАО «Махачкалатеплоэнерго», ОАО «Махачкалатеплосервис», ООО «Геоэкопром».</w:t>
      </w:r>
    </w:p>
    <w:p w14:paraId="1EDF5596" w14:textId="77777777" w:rsidR="00130021" w:rsidRPr="00047DAD" w:rsidRDefault="00130021" w:rsidP="00C2349B">
      <w:pPr>
        <w:shd w:val="clear" w:color="auto" w:fill="FFFFFF"/>
        <w:rPr>
          <w:rFonts w:cs="Times New Roman"/>
          <w:szCs w:val="28"/>
        </w:rPr>
      </w:pPr>
      <w:r w:rsidRPr="00047DAD">
        <w:rPr>
          <w:rFonts w:cs="Times New Roman"/>
          <w:szCs w:val="28"/>
        </w:rPr>
        <w:t>Выработка тепловой энергии в городе Махачкала осуществляется с использованием природного газа (93,12%), в качестве резервного топлива используется мазут (0,2%).</w:t>
      </w:r>
    </w:p>
    <w:p w14:paraId="78E31209" w14:textId="77777777" w:rsidR="00130021" w:rsidRPr="00047DAD" w:rsidRDefault="00130021" w:rsidP="00C2349B">
      <w:pPr>
        <w:rPr>
          <w:rFonts w:cs="Times New Roman"/>
          <w:szCs w:val="28"/>
        </w:rPr>
      </w:pPr>
      <w:r w:rsidRPr="00047DAD">
        <w:rPr>
          <w:rFonts w:cs="Times New Roman"/>
          <w:szCs w:val="28"/>
        </w:rPr>
        <w:t>Махачкалинская ТЭЦ обеспечивает теплоснабжением около половины потребителей городского округа.</w:t>
      </w:r>
    </w:p>
    <w:p w14:paraId="3A37EC77" w14:textId="77777777" w:rsidR="00130021" w:rsidRPr="00047DAD" w:rsidRDefault="00130021" w:rsidP="00C2349B">
      <w:pPr>
        <w:shd w:val="clear" w:color="auto" w:fill="FFFFFF"/>
        <w:rPr>
          <w:rFonts w:cs="Times New Roman"/>
          <w:szCs w:val="28"/>
        </w:rPr>
      </w:pPr>
      <w:r w:rsidRPr="00047DAD">
        <w:rPr>
          <w:rFonts w:cs="Times New Roman"/>
          <w:szCs w:val="28"/>
        </w:rPr>
        <w:t>Махачкалинская ТЭЦ имеет в своем составе три паровых котла, два водогрейных котла и три турбоагрегата.</w:t>
      </w:r>
    </w:p>
    <w:p w14:paraId="0E775B30" w14:textId="77777777" w:rsidR="00130021" w:rsidRPr="00047DAD" w:rsidRDefault="00130021" w:rsidP="00C2349B">
      <w:pPr>
        <w:shd w:val="clear" w:color="auto" w:fill="FFFFFF"/>
        <w:rPr>
          <w:rFonts w:cs="Times New Roman"/>
          <w:szCs w:val="28"/>
        </w:rPr>
      </w:pPr>
      <w:r w:rsidRPr="00047DAD">
        <w:rPr>
          <w:rFonts w:cs="Times New Roman"/>
          <w:szCs w:val="28"/>
        </w:rPr>
        <w:t xml:space="preserve">Турбины № 1-3 ПР </w:t>
      </w:r>
      <w:r w:rsidRPr="00047DAD">
        <w:rPr>
          <w:rFonts w:cs="Times New Roman"/>
        </w:rPr>
        <w:t>–</w:t>
      </w:r>
      <w:r w:rsidRPr="00047DAD">
        <w:rPr>
          <w:rFonts w:cs="Times New Roman"/>
          <w:szCs w:val="28"/>
        </w:rPr>
        <w:t xml:space="preserve"> 6 МВт.</w:t>
      </w:r>
    </w:p>
    <w:p w14:paraId="13F1FEA2" w14:textId="77777777" w:rsidR="00130021" w:rsidRPr="00047DAD" w:rsidRDefault="00130021" w:rsidP="00C2349B">
      <w:pPr>
        <w:shd w:val="clear" w:color="auto" w:fill="FFFFFF"/>
        <w:rPr>
          <w:rFonts w:cs="Times New Roman"/>
          <w:szCs w:val="28"/>
        </w:rPr>
      </w:pPr>
      <w:r w:rsidRPr="00047DAD">
        <w:rPr>
          <w:rFonts w:cs="Times New Roman"/>
          <w:szCs w:val="28"/>
        </w:rPr>
        <w:t>Котлоагрегат:</w:t>
      </w:r>
    </w:p>
    <w:p w14:paraId="45C23730" w14:textId="77777777" w:rsidR="00130021" w:rsidRPr="00047DAD" w:rsidRDefault="00130021" w:rsidP="005A6CF8">
      <w:pPr>
        <w:pStyle w:val="aff3"/>
        <w:numPr>
          <w:ilvl w:val="0"/>
          <w:numId w:val="25"/>
        </w:numPr>
        <w:shd w:val="clear" w:color="auto" w:fill="FFFFFF"/>
        <w:ind w:hanging="720"/>
      </w:pPr>
      <w:r w:rsidRPr="00047DAD">
        <w:t>№</w:t>
      </w:r>
      <w:r w:rsidR="00233CF3" w:rsidRPr="00047DAD">
        <w:t> </w:t>
      </w:r>
      <w:r w:rsidRPr="00047DAD">
        <w:t>1-3 – ТП-30 паропроизводительностью 35 т/ч;</w:t>
      </w:r>
    </w:p>
    <w:p w14:paraId="46CBF7F7" w14:textId="77777777" w:rsidR="00130021" w:rsidRPr="00047DAD" w:rsidRDefault="00130021" w:rsidP="005A6CF8">
      <w:pPr>
        <w:pStyle w:val="aff3"/>
        <w:numPr>
          <w:ilvl w:val="0"/>
          <w:numId w:val="25"/>
        </w:numPr>
        <w:shd w:val="clear" w:color="auto" w:fill="FFFFFF"/>
        <w:ind w:hanging="720"/>
      </w:pPr>
      <w:r w:rsidRPr="00047DAD">
        <w:t>№</w:t>
      </w:r>
      <w:r w:rsidR="00233CF3" w:rsidRPr="00047DAD">
        <w:t> </w:t>
      </w:r>
      <w:r w:rsidRPr="00047DAD">
        <w:t>4-6 – БКЗ паропроизводительностью 75 т/ч.</w:t>
      </w:r>
    </w:p>
    <w:p w14:paraId="19F49C2B" w14:textId="77777777" w:rsidR="00130021" w:rsidRPr="00047DAD" w:rsidRDefault="00130021" w:rsidP="00C2349B">
      <w:pPr>
        <w:shd w:val="clear" w:color="auto" w:fill="FFFFFF"/>
        <w:rPr>
          <w:rFonts w:cs="Times New Roman"/>
          <w:szCs w:val="28"/>
        </w:rPr>
      </w:pPr>
      <w:r w:rsidRPr="00047DAD">
        <w:rPr>
          <w:rFonts w:cs="Times New Roman"/>
          <w:szCs w:val="28"/>
        </w:rPr>
        <w:t>Основное топливо</w:t>
      </w:r>
      <w:r w:rsidR="00121C0D" w:rsidRPr="00047DAD">
        <w:rPr>
          <w:rFonts w:cs="Times New Roman"/>
          <w:szCs w:val="28"/>
        </w:rPr>
        <w:t xml:space="preserve"> -</w:t>
      </w:r>
      <w:r w:rsidRPr="00047DAD">
        <w:rPr>
          <w:rFonts w:cs="Times New Roman"/>
          <w:szCs w:val="28"/>
        </w:rPr>
        <w:t xml:space="preserve"> газ, мазут.</w:t>
      </w:r>
    </w:p>
    <w:p w14:paraId="5817E481" w14:textId="77777777" w:rsidR="00130021" w:rsidRPr="00047DAD" w:rsidRDefault="00130021" w:rsidP="00C2349B">
      <w:pPr>
        <w:rPr>
          <w:rFonts w:cs="Times New Roman"/>
          <w:szCs w:val="28"/>
        </w:rPr>
      </w:pPr>
      <w:r w:rsidRPr="00047DAD">
        <w:rPr>
          <w:rFonts w:cs="Times New Roman"/>
          <w:szCs w:val="28"/>
        </w:rPr>
        <w:t>Установленная мощность ТЭЦ составляет 18 МВт.</w:t>
      </w:r>
    </w:p>
    <w:p w14:paraId="27A5FC43" w14:textId="77777777" w:rsidR="00130021" w:rsidRPr="00047DAD" w:rsidRDefault="00130021" w:rsidP="00C2349B">
      <w:pPr>
        <w:shd w:val="clear" w:color="auto" w:fill="FFFFFF"/>
        <w:rPr>
          <w:rFonts w:cs="Times New Roman"/>
          <w:szCs w:val="28"/>
        </w:rPr>
      </w:pPr>
      <w:r w:rsidRPr="00047DAD">
        <w:rPr>
          <w:rFonts w:cs="Times New Roman"/>
          <w:szCs w:val="28"/>
        </w:rPr>
        <w:t>Состав оборудования котельных ООО «Дагестанэнерго» включает в себя девять водогрейных и два паровых котла.</w:t>
      </w:r>
    </w:p>
    <w:p w14:paraId="25CB5030" w14:textId="77777777" w:rsidR="00130021" w:rsidRPr="00047DAD" w:rsidRDefault="00130021" w:rsidP="00C2349B">
      <w:pPr>
        <w:shd w:val="clear" w:color="auto" w:fill="FFFFFF"/>
        <w:rPr>
          <w:rFonts w:cs="Times New Roman"/>
          <w:szCs w:val="28"/>
        </w:rPr>
      </w:pPr>
      <w:r w:rsidRPr="00047DAD">
        <w:rPr>
          <w:rFonts w:cs="Times New Roman"/>
          <w:szCs w:val="28"/>
        </w:rPr>
        <w:t>Основным потребителем тепловой энергии является население города Махачкала, а также промышленные предприятия, здания социального значения, детские сады и школы.</w:t>
      </w:r>
    </w:p>
    <w:p w14:paraId="03CFFD9C" w14:textId="77777777" w:rsidR="00130021" w:rsidRPr="00047DAD" w:rsidRDefault="00130021" w:rsidP="00960D7A">
      <w:pPr>
        <w:shd w:val="clear" w:color="auto" w:fill="FFFFFF"/>
        <w:spacing w:before="120" w:after="120"/>
        <w:ind w:firstLine="0"/>
        <w:jc w:val="left"/>
        <w:rPr>
          <w:rFonts w:cs="Times New Roman"/>
          <w:szCs w:val="28"/>
        </w:rPr>
      </w:pPr>
      <w:r w:rsidRPr="00047DAD">
        <w:rPr>
          <w:rFonts w:cs="Times New Roman"/>
          <w:szCs w:val="28"/>
        </w:rPr>
        <w:t>Таблица 2</w:t>
      </w:r>
      <w:r w:rsidR="00D0445E" w:rsidRPr="00047DAD">
        <w:rPr>
          <w:rFonts w:cs="Times New Roman"/>
          <w:szCs w:val="28"/>
        </w:rPr>
        <w:t>.3.7-2</w:t>
      </w:r>
      <w:r w:rsidR="009345F1" w:rsidRPr="00047DAD">
        <w:rPr>
          <w:rFonts w:cs="Times New Roman"/>
          <w:szCs w:val="28"/>
        </w:rPr>
        <w:t xml:space="preserve"> — </w:t>
      </w:r>
      <w:r w:rsidRPr="00047DAD">
        <w:rPr>
          <w:rFonts w:cs="Times New Roman"/>
          <w:szCs w:val="28"/>
        </w:rPr>
        <w:t>Выработка тепловой энергии в 2007-2010 годах по котельным ООО «Дагестанэнерго» (Гкал)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1704"/>
        <w:gridCol w:w="1704"/>
        <w:gridCol w:w="1704"/>
        <w:gridCol w:w="1704"/>
      </w:tblGrid>
      <w:tr w:rsidR="00130021" w:rsidRPr="00047DAD" w14:paraId="34062BB1" w14:textId="77777777" w:rsidTr="00960D7A">
        <w:tc>
          <w:tcPr>
            <w:tcW w:w="1460" w:type="pct"/>
            <w:vMerge w:val="restart"/>
            <w:shd w:val="clear" w:color="auto" w:fill="D9D9D9" w:themeFill="background1" w:themeFillShade="D9"/>
            <w:vAlign w:val="center"/>
          </w:tcPr>
          <w:p w14:paraId="5D40F7AD" w14:textId="77777777" w:rsidR="00130021" w:rsidRPr="00047DAD" w:rsidRDefault="00130021" w:rsidP="00342551">
            <w:pPr>
              <w:ind w:firstLine="0"/>
              <w:jc w:val="center"/>
              <w:rPr>
                <w:rFonts w:cs="Times New Roman"/>
                <w:sz w:val="22"/>
              </w:rPr>
            </w:pPr>
            <w:r w:rsidRPr="00047DAD">
              <w:rPr>
                <w:rFonts w:cs="Times New Roman"/>
                <w:bCs/>
                <w:sz w:val="22"/>
              </w:rPr>
              <w:t>Наименование объекта</w:t>
            </w:r>
          </w:p>
        </w:tc>
        <w:tc>
          <w:tcPr>
            <w:tcW w:w="3540" w:type="pct"/>
            <w:gridSpan w:val="4"/>
            <w:shd w:val="clear" w:color="auto" w:fill="D9D9D9" w:themeFill="background1" w:themeFillShade="D9"/>
            <w:vAlign w:val="center"/>
          </w:tcPr>
          <w:p w14:paraId="206A95EB" w14:textId="77777777" w:rsidR="00130021" w:rsidRPr="00047DAD" w:rsidRDefault="00130021" w:rsidP="00342551">
            <w:pPr>
              <w:ind w:firstLine="0"/>
              <w:jc w:val="center"/>
              <w:rPr>
                <w:rFonts w:cs="Times New Roman"/>
                <w:sz w:val="22"/>
              </w:rPr>
            </w:pPr>
            <w:r w:rsidRPr="00047DAD">
              <w:rPr>
                <w:rFonts w:cs="Times New Roman"/>
                <w:bCs/>
                <w:sz w:val="22"/>
              </w:rPr>
              <w:t>Период</w:t>
            </w:r>
          </w:p>
        </w:tc>
      </w:tr>
      <w:tr w:rsidR="00130021" w:rsidRPr="00047DAD" w14:paraId="19D8E23B" w14:textId="77777777" w:rsidTr="00960D7A">
        <w:tc>
          <w:tcPr>
            <w:tcW w:w="1460" w:type="pct"/>
            <w:vMerge/>
            <w:shd w:val="clear" w:color="auto" w:fill="D9D9D9" w:themeFill="background1" w:themeFillShade="D9"/>
            <w:vAlign w:val="center"/>
          </w:tcPr>
          <w:p w14:paraId="6BC6FE8A" w14:textId="77777777" w:rsidR="00130021" w:rsidRPr="00047DAD" w:rsidRDefault="00130021" w:rsidP="00342551">
            <w:pPr>
              <w:ind w:firstLine="0"/>
              <w:jc w:val="center"/>
              <w:rPr>
                <w:rFonts w:cs="Times New Roman"/>
                <w:sz w:val="22"/>
              </w:rPr>
            </w:pPr>
          </w:p>
        </w:tc>
        <w:tc>
          <w:tcPr>
            <w:tcW w:w="885" w:type="pct"/>
            <w:shd w:val="clear" w:color="auto" w:fill="D9D9D9" w:themeFill="background1" w:themeFillShade="D9"/>
            <w:vAlign w:val="center"/>
          </w:tcPr>
          <w:p w14:paraId="4C1FDAC9" w14:textId="77777777" w:rsidR="00130021" w:rsidRPr="00047DAD" w:rsidRDefault="00130021" w:rsidP="00342551">
            <w:pPr>
              <w:ind w:firstLine="0"/>
              <w:jc w:val="center"/>
              <w:rPr>
                <w:rFonts w:cs="Times New Roman"/>
                <w:sz w:val="22"/>
              </w:rPr>
            </w:pPr>
            <w:r w:rsidRPr="00047DAD">
              <w:rPr>
                <w:rFonts w:cs="Times New Roman"/>
                <w:bCs/>
                <w:sz w:val="22"/>
              </w:rPr>
              <w:t>2007 г.</w:t>
            </w:r>
          </w:p>
        </w:tc>
        <w:tc>
          <w:tcPr>
            <w:tcW w:w="885" w:type="pct"/>
            <w:shd w:val="clear" w:color="auto" w:fill="D9D9D9" w:themeFill="background1" w:themeFillShade="D9"/>
            <w:vAlign w:val="center"/>
          </w:tcPr>
          <w:p w14:paraId="7D192529" w14:textId="77777777" w:rsidR="00130021" w:rsidRPr="00047DAD" w:rsidRDefault="00130021" w:rsidP="00342551">
            <w:pPr>
              <w:ind w:firstLine="0"/>
              <w:jc w:val="center"/>
              <w:rPr>
                <w:rFonts w:cs="Times New Roman"/>
                <w:sz w:val="22"/>
              </w:rPr>
            </w:pPr>
            <w:r w:rsidRPr="00047DAD">
              <w:rPr>
                <w:rFonts w:cs="Times New Roman"/>
                <w:bCs/>
                <w:sz w:val="22"/>
              </w:rPr>
              <w:t>2008 г.</w:t>
            </w:r>
          </w:p>
        </w:tc>
        <w:tc>
          <w:tcPr>
            <w:tcW w:w="885" w:type="pct"/>
            <w:shd w:val="clear" w:color="auto" w:fill="D9D9D9" w:themeFill="background1" w:themeFillShade="D9"/>
            <w:vAlign w:val="center"/>
          </w:tcPr>
          <w:p w14:paraId="48B3956C" w14:textId="77777777" w:rsidR="00130021" w:rsidRPr="00047DAD" w:rsidRDefault="00130021" w:rsidP="00342551">
            <w:pPr>
              <w:ind w:firstLine="0"/>
              <w:jc w:val="center"/>
              <w:rPr>
                <w:rFonts w:cs="Times New Roman"/>
                <w:sz w:val="22"/>
              </w:rPr>
            </w:pPr>
            <w:r w:rsidRPr="00047DAD">
              <w:rPr>
                <w:rFonts w:cs="Times New Roman"/>
                <w:bCs/>
                <w:sz w:val="22"/>
              </w:rPr>
              <w:t>2009 г.</w:t>
            </w:r>
          </w:p>
        </w:tc>
        <w:tc>
          <w:tcPr>
            <w:tcW w:w="885" w:type="pct"/>
            <w:shd w:val="clear" w:color="auto" w:fill="D9D9D9" w:themeFill="background1" w:themeFillShade="D9"/>
            <w:vAlign w:val="center"/>
          </w:tcPr>
          <w:p w14:paraId="2C783012" w14:textId="77777777" w:rsidR="00130021" w:rsidRPr="00047DAD" w:rsidRDefault="00130021" w:rsidP="00342551">
            <w:pPr>
              <w:ind w:firstLine="0"/>
              <w:jc w:val="center"/>
              <w:rPr>
                <w:rFonts w:cs="Times New Roman"/>
                <w:sz w:val="22"/>
              </w:rPr>
            </w:pPr>
            <w:r w:rsidRPr="00047DAD">
              <w:rPr>
                <w:rFonts w:cs="Times New Roman"/>
                <w:bCs/>
                <w:sz w:val="22"/>
              </w:rPr>
              <w:t>2010 г.</w:t>
            </w:r>
          </w:p>
        </w:tc>
      </w:tr>
      <w:tr w:rsidR="00130021" w:rsidRPr="00047DAD" w14:paraId="1E33478E" w14:textId="77777777" w:rsidTr="00342551">
        <w:tc>
          <w:tcPr>
            <w:tcW w:w="1460" w:type="pct"/>
          </w:tcPr>
          <w:p w14:paraId="306BB40C" w14:textId="77777777" w:rsidR="00130021" w:rsidRPr="00047DAD" w:rsidRDefault="00130021" w:rsidP="00B35456">
            <w:pPr>
              <w:ind w:firstLine="0"/>
              <w:jc w:val="left"/>
              <w:rPr>
                <w:rFonts w:cs="Times New Roman"/>
                <w:sz w:val="22"/>
              </w:rPr>
            </w:pPr>
            <w:r w:rsidRPr="00047DAD">
              <w:rPr>
                <w:rFonts w:cs="Times New Roman"/>
                <w:sz w:val="22"/>
              </w:rPr>
              <w:t>Махачкалинская ТЭЦ</w:t>
            </w:r>
          </w:p>
        </w:tc>
        <w:tc>
          <w:tcPr>
            <w:tcW w:w="885" w:type="pct"/>
          </w:tcPr>
          <w:p w14:paraId="2EE6F632" w14:textId="77777777" w:rsidR="00130021" w:rsidRPr="00047DAD" w:rsidRDefault="00130021" w:rsidP="00342551">
            <w:pPr>
              <w:ind w:firstLine="0"/>
              <w:jc w:val="center"/>
              <w:rPr>
                <w:rFonts w:cs="Times New Roman"/>
                <w:sz w:val="22"/>
              </w:rPr>
            </w:pPr>
            <w:r w:rsidRPr="00047DAD">
              <w:rPr>
                <w:rFonts w:cs="Times New Roman"/>
                <w:sz w:val="22"/>
              </w:rPr>
              <w:t>370584</w:t>
            </w:r>
          </w:p>
        </w:tc>
        <w:tc>
          <w:tcPr>
            <w:tcW w:w="885" w:type="pct"/>
          </w:tcPr>
          <w:p w14:paraId="6D7F9ABA" w14:textId="77777777" w:rsidR="00130021" w:rsidRPr="00047DAD" w:rsidRDefault="00130021" w:rsidP="00342551">
            <w:pPr>
              <w:ind w:firstLine="0"/>
              <w:jc w:val="center"/>
              <w:rPr>
                <w:rFonts w:cs="Times New Roman"/>
                <w:sz w:val="22"/>
              </w:rPr>
            </w:pPr>
            <w:r w:rsidRPr="00047DAD">
              <w:rPr>
                <w:rFonts w:cs="Times New Roman"/>
                <w:sz w:val="22"/>
              </w:rPr>
              <w:t>348342</w:t>
            </w:r>
          </w:p>
        </w:tc>
        <w:tc>
          <w:tcPr>
            <w:tcW w:w="885" w:type="pct"/>
          </w:tcPr>
          <w:p w14:paraId="535FC51C" w14:textId="77777777" w:rsidR="00130021" w:rsidRPr="00047DAD" w:rsidRDefault="00130021" w:rsidP="00342551">
            <w:pPr>
              <w:ind w:firstLine="0"/>
              <w:jc w:val="center"/>
              <w:rPr>
                <w:rFonts w:cs="Times New Roman"/>
                <w:sz w:val="22"/>
              </w:rPr>
            </w:pPr>
            <w:r w:rsidRPr="00047DAD">
              <w:rPr>
                <w:rFonts w:cs="Times New Roman"/>
                <w:sz w:val="22"/>
              </w:rPr>
              <w:t>396843</w:t>
            </w:r>
          </w:p>
        </w:tc>
        <w:tc>
          <w:tcPr>
            <w:tcW w:w="885" w:type="pct"/>
          </w:tcPr>
          <w:p w14:paraId="1C19A09C" w14:textId="77777777" w:rsidR="00130021" w:rsidRPr="00047DAD" w:rsidRDefault="00130021" w:rsidP="00342551">
            <w:pPr>
              <w:ind w:firstLine="0"/>
              <w:jc w:val="center"/>
              <w:rPr>
                <w:rFonts w:cs="Times New Roman"/>
                <w:sz w:val="22"/>
              </w:rPr>
            </w:pPr>
          </w:p>
        </w:tc>
      </w:tr>
      <w:tr w:rsidR="00130021" w:rsidRPr="00047DAD" w14:paraId="1EEE67F7" w14:textId="77777777" w:rsidTr="00342551">
        <w:tc>
          <w:tcPr>
            <w:tcW w:w="1460" w:type="pct"/>
          </w:tcPr>
          <w:p w14:paraId="304CE5FB" w14:textId="77777777" w:rsidR="00130021" w:rsidRPr="00047DAD" w:rsidRDefault="00130021" w:rsidP="00342551">
            <w:pPr>
              <w:ind w:firstLine="0"/>
              <w:rPr>
                <w:rFonts w:cs="Times New Roman"/>
                <w:sz w:val="22"/>
              </w:rPr>
            </w:pPr>
            <w:r w:rsidRPr="00047DAD">
              <w:rPr>
                <w:rFonts w:cs="Times New Roman"/>
                <w:sz w:val="22"/>
              </w:rPr>
              <w:t>Котельная «ДЭМ»</w:t>
            </w:r>
          </w:p>
        </w:tc>
        <w:tc>
          <w:tcPr>
            <w:tcW w:w="885" w:type="pct"/>
          </w:tcPr>
          <w:p w14:paraId="111FAE65" w14:textId="77777777" w:rsidR="00130021" w:rsidRPr="00047DAD" w:rsidRDefault="00130021" w:rsidP="00342551">
            <w:pPr>
              <w:ind w:firstLine="0"/>
              <w:jc w:val="center"/>
              <w:rPr>
                <w:rFonts w:cs="Times New Roman"/>
                <w:sz w:val="22"/>
              </w:rPr>
            </w:pPr>
            <w:r w:rsidRPr="00047DAD">
              <w:rPr>
                <w:rFonts w:cs="Times New Roman"/>
                <w:sz w:val="22"/>
              </w:rPr>
              <w:t> </w:t>
            </w:r>
          </w:p>
        </w:tc>
        <w:tc>
          <w:tcPr>
            <w:tcW w:w="885" w:type="pct"/>
          </w:tcPr>
          <w:p w14:paraId="077214DD" w14:textId="77777777" w:rsidR="00130021" w:rsidRPr="00047DAD" w:rsidRDefault="00130021" w:rsidP="00342551">
            <w:pPr>
              <w:ind w:firstLine="0"/>
              <w:jc w:val="center"/>
              <w:rPr>
                <w:rFonts w:cs="Times New Roman"/>
                <w:sz w:val="22"/>
              </w:rPr>
            </w:pPr>
            <w:r w:rsidRPr="00047DAD">
              <w:rPr>
                <w:rFonts w:cs="Times New Roman"/>
                <w:sz w:val="22"/>
              </w:rPr>
              <w:t>44420</w:t>
            </w:r>
          </w:p>
        </w:tc>
        <w:tc>
          <w:tcPr>
            <w:tcW w:w="885" w:type="pct"/>
          </w:tcPr>
          <w:p w14:paraId="3E97104B" w14:textId="77777777" w:rsidR="00130021" w:rsidRPr="00047DAD" w:rsidRDefault="00130021" w:rsidP="00342551">
            <w:pPr>
              <w:ind w:firstLine="0"/>
              <w:jc w:val="center"/>
              <w:rPr>
                <w:rFonts w:cs="Times New Roman"/>
                <w:sz w:val="22"/>
              </w:rPr>
            </w:pPr>
            <w:r w:rsidRPr="00047DAD">
              <w:rPr>
                <w:rFonts w:cs="Times New Roman"/>
                <w:sz w:val="22"/>
              </w:rPr>
              <w:t>145055</w:t>
            </w:r>
          </w:p>
        </w:tc>
        <w:tc>
          <w:tcPr>
            <w:tcW w:w="885" w:type="pct"/>
          </w:tcPr>
          <w:p w14:paraId="4458D4F4" w14:textId="77777777" w:rsidR="00130021" w:rsidRPr="00047DAD" w:rsidRDefault="00130021" w:rsidP="00342551">
            <w:pPr>
              <w:ind w:firstLine="0"/>
              <w:jc w:val="center"/>
              <w:rPr>
                <w:rFonts w:cs="Times New Roman"/>
                <w:sz w:val="22"/>
              </w:rPr>
            </w:pPr>
            <w:r w:rsidRPr="00047DAD">
              <w:rPr>
                <w:rFonts w:cs="Times New Roman"/>
                <w:sz w:val="22"/>
              </w:rPr>
              <w:t>133764</w:t>
            </w:r>
          </w:p>
        </w:tc>
      </w:tr>
      <w:tr w:rsidR="00130021" w:rsidRPr="00047DAD" w14:paraId="027420E8" w14:textId="77777777" w:rsidTr="00342551">
        <w:tc>
          <w:tcPr>
            <w:tcW w:w="1460" w:type="pct"/>
          </w:tcPr>
          <w:p w14:paraId="3B17219B" w14:textId="77777777" w:rsidR="00130021" w:rsidRPr="00047DAD" w:rsidRDefault="00130021" w:rsidP="00342551">
            <w:pPr>
              <w:ind w:firstLine="0"/>
              <w:rPr>
                <w:rFonts w:cs="Times New Roman"/>
                <w:sz w:val="22"/>
              </w:rPr>
            </w:pPr>
            <w:r w:rsidRPr="00047DAD">
              <w:rPr>
                <w:rFonts w:cs="Times New Roman"/>
                <w:sz w:val="22"/>
              </w:rPr>
              <w:t>Котельная «БПК»</w:t>
            </w:r>
          </w:p>
        </w:tc>
        <w:tc>
          <w:tcPr>
            <w:tcW w:w="885" w:type="pct"/>
          </w:tcPr>
          <w:p w14:paraId="01711DF7" w14:textId="77777777" w:rsidR="00130021" w:rsidRPr="00047DAD" w:rsidRDefault="00130021" w:rsidP="00342551">
            <w:pPr>
              <w:ind w:firstLine="0"/>
              <w:jc w:val="center"/>
              <w:rPr>
                <w:rFonts w:cs="Times New Roman"/>
                <w:sz w:val="22"/>
              </w:rPr>
            </w:pPr>
            <w:r w:rsidRPr="00047DAD">
              <w:rPr>
                <w:rFonts w:cs="Times New Roman"/>
                <w:sz w:val="22"/>
              </w:rPr>
              <w:t> </w:t>
            </w:r>
          </w:p>
        </w:tc>
        <w:tc>
          <w:tcPr>
            <w:tcW w:w="885" w:type="pct"/>
          </w:tcPr>
          <w:p w14:paraId="6B973A5C" w14:textId="77777777" w:rsidR="00130021" w:rsidRPr="00047DAD" w:rsidRDefault="00130021" w:rsidP="00342551">
            <w:pPr>
              <w:ind w:firstLine="0"/>
              <w:jc w:val="center"/>
              <w:rPr>
                <w:rFonts w:cs="Times New Roman"/>
                <w:sz w:val="22"/>
              </w:rPr>
            </w:pPr>
            <w:r w:rsidRPr="00047DAD">
              <w:rPr>
                <w:rFonts w:cs="Times New Roman"/>
                <w:sz w:val="22"/>
              </w:rPr>
              <w:t>11958</w:t>
            </w:r>
          </w:p>
        </w:tc>
        <w:tc>
          <w:tcPr>
            <w:tcW w:w="885" w:type="pct"/>
          </w:tcPr>
          <w:p w14:paraId="23A6CD04" w14:textId="77777777" w:rsidR="00130021" w:rsidRPr="00047DAD" w:rsidRDefault="00130021" w:rsidP="00342551">
            <w:pPr>
              <w:ind w:firstLine="0"/>
              <w:jc w:val="center"/>
              <w:rPr>
                <w:rFonts w:cs="Times New Roman"/>
                <w:sz w:val="22"/>
              </w:rPr>
            </w:pPr>
            <w:r w:rsidRPr="00047DAD">
              <w:rPr>
                <w:rFonts w:cs="Times New Roman"/>
                <w:sz w:val="22"/>
              </w:rPr>
              <w:t>48661</w:t>
            </w:r>
          </w:p>
        </w:tc>
        <w:tc>
          <w:tcPr>
            <w:tcW w:w="885" w:type="pct"/>
          </w:tcPr>
          <w:p w14:paraId="5113DF8E" w14:textId="77777777" w:rsidR="00130021" w:rsidRPr="00047DAD" w:rsidRDefault="00130021" w:rsidP="00342551">
            <w:pPr>
              <w:ind w:firstLine="0"/>
              <w:jc w:val="center"/>
              <w:rPr>
                <w:rFonts w:cs="Times New Roman"/>
                <w:sz w:val="22"/>
              </w:rPr>
            </w:pPr>
            <w:r w:rsidRPr="00047DAD">
              <w:rPr>
                <w:rFonts w:cs="Times New Roman"/>
                <w:sz w:val="22"/>
              </w:rPr>
              <w:t>48057</w:t>
            </w:r>
          </w:p>
        </w:tc>
      </w:tr>
      <w:tr w:rsidR="00130021" w:rsidRPr="00047DAD" w14:paraId="6B190DE1" w14:textId="77777777" w:rsidTr="00342551">
        <w:tc>
          <w:tcPr>
            <w:tcW w:w="1460" w:type="pct"/>
          </w:tcPr>
          <w:p w14:paraId="3C1F2159" w14:textId="77777777" w:rsidR="00130021" w:rsidRPr="00047DAD" w:rsidRDefault="00130021" w:rsidP="00342551">
            <w:pPr>
              <w:ind w:firstLine="0"/>
              <w:rPr>
                <w:rFonts w:cs="Times New Roman"/>
                <w:sz w:val="22"/>
              </w:rPr>
            </w:pPr>
            <w:r w:rsidRPr="00047DAD">
              <w:rPr>
                <w:rFonts w:cs="Times New Roman"/>
                <w:sz w:val="22"/>
              </w:rPr>
              <w:t>Котельная «Пиковая»</w:t>
            </w:r>
          </w:p>
        </w:tc>
        <w:tc>
          <w:tcPr>
            <w:tcW w:w="885" w:type="pct"/>
          </w:tcPr>
          <w:p w14:paraId="114F2E9A" w14:textId="77777777" w:rsidR="00130021" w:rsidRPr="00047DAD" w:rsidRDefault="00130021" w:rsidP="00342551">
            <w:pPr>
              <w:ind w:firstLine="0"/>
              <w:jc w:val="center"/>
              <w:rPr>
                <w:rFonts w:cs="Times New Roman"/>
                <w:sz w:val="22"/>
              </w:rPr>
            </w:pPr>
            <w:r w:rsidRPr="00047DAD">
              <w:rPr>
                <w:rFonts w:cs="Times New Roman"/>
                <w:sz w:val="22"/>
              </w:rPr>
              <w:t> </w:t>
            </w:r>
          </w:p>
        </w:tc>
        <w:tc>
          <w:tcPr>
            <w:tcW w:w="885" w:type="pct"/>
          </w:tcPr>
          <w:p w14:paraId="25BB7734" w14:textId="77777777" w:rsidR="00130021" w:rsidRPr="00047DAD" w:rsidRDefault="00130021" w:rsidP="00342551">
            <w:pPr>
              <w:ind w:firstLine="0"/>
              <w:jc w:val="center"/>
              <w:rPr>
                <w:rFonts w:cs="Times New Roman"/>
                <w:sz w:val="22"/>
              </w:rPr>
            </w:pPr>
            <w:r w:rsidRPr="00047DAD">
              <w:rPr>
                <w:rFonts w:cs="Times New Roman"/>
                <w:sz w:val="22"/>
              </w:rPr>
              <w:t>7011</w:t>
            </w:r>
          </w:p>
        </w:tc>
        <w:tc>
          <w:tcPr>
            <w:tcW w:w="885" w:type="pct"/>
          </w:tcPr>
          <w:p w14:paraId="23D8D4A4" w14:textId="77777777" w:rsidR="00130021" w:rsidRPr="00047DAD" w:rsidRDefault="00130021" w:rsidP="00342551">
            <w:pPr>
              <w:ind w:firstLine="0"/>
              <w:jc w:val="center"/>
              <w:rPr>
                <w:rFonts w:cs="Times New Roman"/>
                <w:sz w:val="22"/>
              </w:rPr>
            </w:pPr>
            <w:r w:rsidRPr="00047DAD">
              <w:rPr>
                <w:rFonts w:cs="Times New Roman"/>
                <w:sz w:val="22"/>
              </w:rPr>
              <w:t>63996</w:t>
            </w:r>
          </w:p>
        </w:tc>
        <w:tc>
          <w:tcPr>
            <w:tcW w:w="885" w:type="pct"/>
          </w:tcPr>
          <w:p w14:paraId="50626DBF" w14:textId="77777777" w:rsidR="00130021" w:rsidRPr="00047DAD" w:rsidRDefault="00130021" w:rsidP="00342551">
            <w:pPr>
              <w:ind w:firstLine="0"/>
              <w:jc w:val="center"/>
              <w:rPr>
                <w:rFonts w:cs="Times New Roman"/>
                <w:sz w:val="22"/>
              </w:rPr>
            </w:pPr>
            <w:r w:rsidRPr="00047DAD">
              <w:rPr>
                <w:rFonts w:cs="Times New Roman"/>
                <w:sz w:val="22"/>
              </w:rPr>
              <w:t>56009</w:t>
            </w:r>
          </w:p>
        </w:tc>
      </w:tr>
      <w:tr w:rsidR="00130021" w:rsidRPr="00047DAD" w14:paraId="4D837E07" w14:textId="77777777" w:rsidTr="00342551">
        <w:tc>
          <w:tcPr>
            <w:tcW w:w="1460" w:type="pct"/>
          </w:tcPr>
          <w:p w14:paraId="3B36543E" w14:textId="77777777" w:rsidR="00130021" w:rsidRPr="00047DAD" w:rsidRDefault="00130021" w:rsidP="00342551">
            <w:pPr>
              <w:ind w:firstLine="0"/>
              <w:rPr>
                <w:rFonts w:cs="Times New Roman"/>
                <w:sz w:val="22"/>
              </w:rPr>
            </w:pPr>
            <w:r w:rsidRPr="00047DAD">
              <w:rPr>
                <w:rFonts w:cs="Times New Roman"/>
                <w:sz w:val="22"/>
              </w:rPr>
              <w:t>Итого:</w:t>
            </w:r>
          </w:p>
        </w:tc>
        <w:tc>
          <w:tcPr>
            <w:tcW w:w="885" w:type="pct"/>
          </w:tcPr>
          <w:p w14:paraId="2E4AB0C1" w14:textId="77777777" w:rsidR="00130021" w:rsidRPr="00047DAD" w:rsidRDefault="00130021" w:rsidP="00342551">
            <w:pPr>
              <w:ind w:firstLine="0"/>
              <w:jc w:val="center"/>
              <w:rPr>
                <w:rFonts w:cs="Times New Roman"/>
                <w:sz w:val="22"/>
              </w:rPr>
            </w:pPr>
            <w:r w:rsidRPr="00047DAD">
              <w:rPr>
                <w:rFonts w:cs="Times New Roman"/>
                <w:sz w:val="22"/>
              </w:rPr>
              <w:t>370584</w:t>
            </w:r>
          </w:p>
        </w:tc>
        <w:tc>
          <w:tcPr>
            <w:tcW w:w="885" w:type="pct"/>
          </w:tcPr>
          <w:p w14:paraId="026BBAFA" w14:textId="77777777" w:rsidR="00130021" w:rsidRPr="00047DAD" w:rsidRDefault="00130021" w:rsidP="00342551">
            <w:pPr>
              <w:ind w:firstLine="0"/>
              <w:jc w:val="center"/>
              <w:rPr>
                <w:rFonts w:cs="Times New Roman"/>
                <w:sz w:val="22"/>
              </w:rPr>
            </w:pPr>
            <w:r w:rsidRPr="00047DAD">
              <w:rPr>
                <w:rFonts w:cs="Times New Roman"/>
                <w:sz w:val="22"/>
              </w:rPr>
              <w:t>411731</w:t>
            </w:r>
          </w:p>
        </w:tc>
        <w:tc>
          <w:tcPr>
            <w:tcW w:w="885" w:type="pct"/>
          </w:tcPr>
          <w:p w14:paraId="79F0BAA5" w14:textId="77777777" w:rsidR="00130021" w:rsidRPr="00047DAD" w:rsidRDefault="00130021" w:rsidP="00342551">
            <w:pPr>
              <w:ind w:firstLine="0"/>
              <w:jc w:val="center"/>
              <w:rPr>
                <w:rFonts w:cs="Times New Roman"/>
                <w:sz w:val="22"/>
              </w:rPr>
            </w:pPr>
            <w:r w:rsidRPr="00047DAD">
              <w:rPr>
                <w:rFonts w:cs="Times New Roman"/>
                <w:sz w:val="22"/>
              </w:rPr>
              <w:t>654555</w:t>
            </w:r>
          </w:p>
        </w:tc>
        <w:tc>
          <w:tcPr>
            <w:tcW w:w="885" w:type="pct"/>
          </w:tcPr>
          <w:p w14:paraId="23354421" w14:textId="77777777" w:rsidR="00130021" w:rsidRPr="00047DAD" w:rsidRDefault="00130021" w:rsidP="00342551">
            <w:pPr>
              <w:ind w:firstLine="0"/>
              <w:jc w:val="center"/>
              <w:rPr>
                <w:rFonts w:cs="Times New Roman"/>
                <w:sz w:val="22"/>
              </w:rPr>
            </w:pPr>
            <w:r w:rsidRPr="00047DAD">
              <w:rPr>
                <w:rFonts w:cs="Times New Roman"/>
                <w:sz w:val="22"/>
              </w:rPr>
              <w:t>612580</w:t>
            </w:r>
          </w:p>
        </w:tc>
      </w:tr>
    </w:tbl>
    <w:p w14:paraId="740580F3" w14:textId="77777777" w:rsidR="00130021" w:rsidRPr="00047DAD" w:rsidRDefault="00130021" w:rsidP="005E22AA">
      <w:pPr>
        <w:spacing w:before="120"/>
        <w:rPr>
          <w:rFonts w:cs="Times New Roman"/>
          <w:szCs w:val="28"/>
        </w:rPr>
      </w:pPr>
      <w:r w:rsidRPr="00047DAD">
        <w:rPr>
          <w:rFonts w:cs="Times New Roman"/>
          <w:szCs w:val="28"/>
        </w:rPr>
        <w:t>В настоящее время в городском округе «город Махачкала» действуют порядка 145 отопительных котельных, находящихся в эксплуатации у ОАО «Махачкалатеплоэнерго» и ОАО «Махачкалатеплосервис».</w:t>
      </w:r>
    </w:p>
    <w:p w14:paraId="1230D5E1" w14:textId="77777777" w:rsidR="00130021" w:rsidRPr="00047DAD" w:rsidRDefault="00130021" w:rsidP="0036595C">
      <w:pPr>
        <w:rPr>
          <w:rFonts w:cs="Times New Roman"/>
          <w:szCs w:val="28"/>
        </w:rPr>
      </w:pPr>
      <w:r w:rsidRPr="00047DAD">
        <w:rPr>
          <w:rFonts w:cs="Times New Roman"/>
          <w:szCs w:val="28"/>
        </w:rPr>
        <w:t>Тепловые сети предприятия ОАО «Махачкалатеплоэнерго» проложены надземно, подземно, бесканально.</w:t>
      </w:r>
    </w:p>
    <w:p w14:paraId="7689C5EB" w14:textId="77777777" w:rsidR="00130021" w:rsidRPr="00047DAD" w:rsidRDefault="00130021" w:rsidP="0036595C">
      <w:pPr>
        <w:rPr>
          <w:rFonts w:cs="Times New Roman"/>
          <w:szCs w:val="28"/>
        </w:rPr>
      </w:pPr>
      <w:r w:rsidRPr="00047DAD">
        <w:rPr>
          <w:rFonts w:cs="Times New Roman"/>
          <w:szCs w:val="28"/>
        </w:rPr>
        <w:t>Общая протяженность тепловых сетей составляет 155160,4 п.</w:t>
      </w:r>
      <w:r w:rsidR="00D517C7" w:rsidRPr="00047DAD">
        <w:rPr>
          <w:rFonts w:cs="Times New Roman"/>
          <w:szCs w:val="28"/>
        </w:rPr>
        <w:t> </w:t>
      </w:r>
      <w:r w:rsidRPr="00047DAD">
        <w:rPr>
          <w:rFonts w:cs="Times New Roman"/>
          <w:szCs w:val="28"/>
        </w:rPr>
        <w:t>м, в том числе на отопление 132774 п.</w:t>
      </w:r>
      <w:r w:rsidR="00D517C7" w:rsidRPr="00047DAD">
        <w:rPr>
          <w:rFonts w:cs="Times New Roman"/>
          <w:szCs w:val="28"/>
        </w:rPr>
        <w:t> </w:t>
      </w:r>
      <w:r w:rsidRPr="00047DAD">
        <w:rPr>
          <w:rFonts w:cs="Times New Roman"/>
          <w:szCs w:val="28"/>
        </w:rPr>
        <w:t>м, на горячее водоснабжение – 22386,5 п.</w:t>
      </w:r>
      <w:r w:rsidR="00D517C7" w:rsidRPr="00047DAD">
        <w:rPr>
          <w:rFonts w:cs="Times New Roman"/>
          <w:szCs w:val="28"/>
        </w:rPr>
        <w:t> </w:t>
      </w:r>
      <w:r w:rsidRPr="00047DAD">
        <w:rPr>
          <w:rFonts w:cs="Times New Roman"/>
          <w:szCs w:val="28"/>
        </w:rPr>
        <w:t>м.</w:t>
      </w:r>
    </w:p>
    <w:p w14:paraId="1E7AB685" w14:textId="77777777" w:rsidR="00130021" w:rsidRPr="00047DAD" w:rsidRDefault="00130021" w:rsidP="0036595C">
      <w:pPr>
        <w:rPr>
          <w:rFonts w:cs="Times New Roman"/>
          <w:szCs w:val="28"/>
        </w:rPr>
      </w:pPr>
      <w:r w:rsidRPr="00047DAD">
        <w:rPr>
          <w:rFonts w:cs="Times New Roman"/>
          <w:szCs w:val="28"/>
        </w:rPr>
        <w:t>Порядка 15% малоэтажной застройки (1-2 этажа) получают тепло от централизованных источников тепла ОАО «Махачкалатеплоэнерго».</w:t>
      </w:r>
    </w:p>
    <w:p w14:paraId="64B8C064" w14:textId="77777777" w:rsidR="00130021" w:rsidRPr="00047DAD" w:rsidRDefault="00130021" w:rsidP="0036595C">
      <w:pPr>
        <w:shd w:val="clear" w:color="auto" w:fill="FFFFFF"/>
        <w:rPr>
          <w:rFonts w:cs="Times New Roman"/>
          <w:szCs w:val="28"/>
        </w:rPr>
      </w:pPr>
      <w:r w:rsidRPr="00047DAD">
        <w:rPr>
          <w:rFonts w:cs="Times New Roman"/>
          <w:szCs w:val="28"/>
        </w:rPr>
        <w:t xml:space="preserve">ОАО «Махачкалатеплосервис» имеет на балансе 135 автономных котельных с суммарной мощностью 132,8 Гкал/ч и общим количеством котлов 482 шт. Протяженность тепловых сетей составляет 24 км. Износ основных </w:t>
      </w:r>
      <w:r w:rsidRPr="00047DAD">
        <w:rPr>
          <w:rFonts w:cs="Times New Roman"/>
          <w:szCs w:val="28"/>
        </w:rPr>
        <w:lastRenderedPageBreak/>
        <w:t xml:space="preserve">фондов составляет 26%. Основными потребителями тепловой энергии ОАО «Махачкалатеплосервис» являются население (многоквартирные дома) и муниципальные учреждения. </w:t>
      </w:r>
    </w:p>
    <w:p w14:paraId="1EB99F63" w14:textId="77777777" w:rsidR="00130021" w:rsidRPr="00047DAD" w:rsidRDefault="00130021" w:rsidP="0036595C">
      <w:pPr>
        <w:shd w:val="clear" w:color="auto" w:fill="FFFFFF"/>
        <w:rPr>
          <w:rFonts w:cs="Times New Roman"/>
          <w:szCs w:val="28"/>
        </w:rPr>
      </w:pPr>
      <w:r w:rsidRPr="00047DAD">
        <w:rPr>
          <w:rFonts w:cs="Times New Roman"/>
          <w:szCs w:val="28"/>
        </w:rPr>
        <w:t xml:space="preserve">На территории муниципального образования «город Махачкала» для выработки тепла и отопления многоквартирных домов используются технологии нетрадиционных возобновляемых источников энергии, а именно используется глубинное тепло земли, с его помощью выработано 6,7% тепла. Работы по данному направлению осуществляет ООО «Геоэкопром». </w:t>
      </w:r>
    </w:p>
    <w:p w14:paraId="52245163" w14:textId="77777777" w:rsidR="00130021" w:rsidRPr="00047DAD" w:rsidRDefault="00130021" w:rsidP="0036595C">
      <w:pPr>
        <w:shd w:val="clear" w:color="auto" w:fill="FFFFFF"/>
        <w:rPr>
          <w:rFonts w:cs="Times New Roman"/>
          <w:szCs w:val="28"/>
        </w:rPr>
      </w:pPr>
      <w:r w:rsidRPr="00047DAD">
        <w:rPr>
          <w:rFonts w:cs="Times New Roman"/>
          <w:szCs w:val="28"/>
        </w:rPr>
        <w:t>Основной деятельностью ООО «Геоэкопром» является добыча носителей подземного тепла «Земля», минеральных вод и других минеральных ресурсов и поставка их потребителям.</w:t>
      </w:r>
    </w:p>
    <w:p w14:paraId="56531430" w14:textId="77777777" w:rsidR="00130021" w:rsidRPr="00047DAD" w:rsidRDefault="00130021" w:rsidP="0036595C">
      <w:pPr>
        <w:shd w:val="clear" w:color="auto" w:fill="FFFFFF"/>
        <w:rPr>
          <w:rFonts w:cs="Times New Roman"/>
          <w:szCs w:val="28"/>
        </w:rPr>
      </w:pPr>
      <w:r w:rsidRPr="00047DAD">
        <w:rPr>
          <w:rFonts w:cs="Times New Roman"/>
          <w:szCs w:val="28"/>
        </w:rPr>
        <w:t>На балансе ООО «Геоэкопром» находятся скважины термальных и минеральных вод, теплотрассы, коллектора, насосные бойлерные.</w:t>
      </w:r>
    </w:p>
    <w:p w14:paraId="4C3A4B61" w14:textId="77777777" w:rsidR="00130021" w:rsidRPr="00047DAD" w:rsidRDefault="00130021" w:rsidP="0036595C">
      <w:pPr>
        <w:shd w:val="clear" w:color="auto" w:fill="FFFFFF"/>
        <w:rPr>
          <w:rFonts w:cs="Times New Roman"/>
          <w:szCs w:val="28"/>
        </w:rPr>
      </w:pPr>
      <w:r w:rsidRPr="00047DAD">
        <w:rPr>
          <w:rFonts w:cs="Times New Roman"/>
          <w:szCs w:val="28"/>
        </w:rPr>
        <w:t>По данным ООО «Геоэкопром» максимально-часовой расход тепла на жилищно-коммунальные нужды составляет:</w:t>
      </w:r>
    </w:p>
    <w:p w14:paraId="736AAF30" w14:textId="77777777" w:rsidR="00130021" w:rsidRPr="00047DAD" w:rsidRDefault="00130021" w:rsidP="005A6CF8">
      <w:pPr>
        <w:pStyle w:val="aff3"/>
        <w:numPr>
          <w:ilvl w:val="0"/>
          <w:numId w:val="25"/>
        </w:numPr>
        <w:shd w:val="clear" w:color="auto" w:fill="FFFFFF"/>
        <w:ind w:hanging="720"/>
      </w:pPr>
      <w:r w:rsidRPr="00047DAD">
        <w:t>пл. Махачкала (ГВС) – 2,03 Гкал/час;</w:t>
      </w:r>
    </w:p>
    <w:p w14:paraId="5ECFB44E" w14:textId="77777777" w:rsidR="00130021" w:rsidRPr="00047DAD" w:rsidRDefault="00D0445E" w:rsidP="005A6CF8">
      <w:pPr>
        <w:pStyle w:val="aff3"/>
        <w:numPr>
          <w:ilvl w:val="0"/>
          <w:numId w:val="25"/>
        </w:numPr>
        <w:shd w:val="clear" w:color="auto" w:fill="FFFFFF"/>
        <w:ind w:hanging="720"/>
      </w:pPr>
      <w:r w:rsidRPr="00047DAD">
        <w:t>п</w:t>
      </w:r>
      <w:r w:rsidR="00130021" w:rsidRPr="00047DAD">
        <w:t>л. Тарнаир (отопление) – 10,7 Гкал/час.</w:t>
      </w:r>
    </w:p>
    <w:p w14:paraId="6144F584" w14:textId="77777777" w:rsidR="00130021" w:rsidRPr="00047DAD" w:rsidRDefault="00130021" w:rsidP="0036595C">
      <w:pPr>
        <w:shd w:val="clear" w:color="auto" w:fill="FFFFFF"/>
        <w:rPr>
          <w:rFonts w:cs="Times New Roman"/>
          <w:szCs w:val="28"/>
        </w:rPr>
      </w:pPr>
      <w:r w:rsidRPr="00047DAD">
        <w:rPr>
          <w:rFonts w:cs="Times New Roman"/>
          <w:szCs w:val="28"/>
        </w:rPr>
        <w:t xml:space="preserve">Основная доля теплоснабжения приходится на среднеэтажную застройку (4-5 этажей), порядка 20% - на малоэтажную застройку (1-2 этажа) и ограниченное количество </w:t>
      </w:r>
      <w:r w:rsidR="00C32940" w:rsidRPr="00047DAD">
        <w:rPr>
          <w:rFonts w:cs="Times New Roman"/>
          <w:szCs w:val="28"/>
        </w:rPr>
        <w:t xml:space="preserve">- </w:t>
      </w:r>
      <w:r w:rsidRPr="00047DAD">
        <w:rPr>
          <w:rFonts w:cs="Times New Roman"/>
          <w:szCs w:val="28"/>
        </w:rPr>
        <w:t>на многоэтажную застройку (10 этажей).</w:t>
      </w:r>
    </w:p>
    <w:p w14:paraId="2D8BB959" w14:textId="77777777" w:rsidR="00130021" w:rsidRPr="00047DAD" w:rsidRDefault="00130021" w:rsidP="0036595C">
      <w:pPr>
        <w:shd w:val="clear" w:color="auto" w:fill="FFFFFF"/>
        <w:rPr>
          <w:rFonts w:cs="Times New Roman"/>
          <w:szCs w:val="28"/>
        </w:rPr>
      </w:pPr>
      <w:r w:rsidRPr="00047DAD">
        <w:rPr>
          <w:rFonts w:cs="Times New Roman"/>
          <w:szCs w:val="28"/>
        </w:rPr>
        <w:t>Суммарная протяженность магистральных тепловых сетей составляет:</w:t>
      </w:r>
    </w:p>
    <w:p w14:paraId="6452507D" w14:textId="77777777" w:rsidR="00130021" w:rsidRPr="00047DAD" w:rsidRDefault="00D0445E" w:rsidP="005A6CF8">
      <w:pPr>
        <w:pStyle w:val="aff3"/>
        <w:numPr>
          <w:ilvl w:val="0"/>
          <w:numId w:val="25"/>
        </w:numPr>
        <w:shd w:val="clear" w:color="auto" w:fill="FFFFFF"/>
        <w:ind w:hanging="720"/>
      </w:pPr>
      <w:r w:rsidRPr="00047DAD">
        <w:t>п</w:t>
      </w:r>
      <w:r w:rsidR="00130021" w:rsidRPr="00047DAD">
        <w:t>л. Махачкала – 8,45 км;</w:t>
      </w:r>
    </w:p>
    <w:p w14:paraId="44E6BE5A" w14:textId="77777777" w:rsidR="00130021" w:rsidRPr="00047DAD" w:rsidRDefault="00130021" w:rsidP="005A6CF8">
      <w:pPr>
        <w:pStyle w:val="aff3"/>
        <w:numPr>
          <w:ilvl w:val="0"/>
          <w:numId w:val="25"/>
        </w:numPr>
        <w:shd w:val="clear" w:color="auto" w:fill="FFFFFF"/>
        <w:ind w:hanging="720"/>
      </w:pPr>
      <w:r w:rsidRPr="00047DAD">
        <w:t>пл. Тарнаир – 11,55 км.</w:t>
      </w:r>
    </w:p>
    <w:p w14:paraId="63214E99" w14:textId="77777777" w:rsidR="00130021" w:rsidRPr="00047DAD" w:rsidRDefault="00130021" w:rsidP="0036595C">
      <w:pPr>
        <w:shd w:val="clear" w:color="auto" w:fill="FFFFFF"/>
        <w:rPr>
          <w:rFonts w:cs="Times New Roman"/>
          <w:szCs w:val="28"/>
        </w:rPr>
      </w:pPr>
      <w:r w:rsidRPr="00047DAD">
        <w:rPr>
          <w:rFonts w:cs="Times New Roman"/>
          <w:szCs w:val="28"/>
        </w:rPr>
        <w:t>Тепловые сети проложены надземно.</w:t>
      </w:r>
    </w:p>
    <w:p w14:paraId="0FD11D80" w14:textId="77777777" w:rsidR="00130021" w:rsidRPr="00047DAD" w:rsidRDefault="00130021" w:rsidP="0036595C">
      <w:pPr>
        <w:shd w:val="clear" w:color="auto" w:fill="FFFFFF"/>
        <w:rPr>
          <w:rFonts w:cs="Times New Roman"/>
          <w:szCs w:val="28"/>
        </w:rPr>
      </w:pPr>
      <w:r w:rsidRPr="00047DAD">
        <w:rPr>
          <w:rFonts w:cs="Times New Roman"/>
          <w:szCs w:val="28"/>
        </w:rPr>
        <w:t>Основным видом энергетического ресурса, используемым в качестве топлива для выработки тепловой энергии, является природный газ – более 93%, что противоречит приоритетам, обозначенным Энергетической стратегией России на период до 2030 года, о диверсификации топлива и развития альтернативной энергетики.</w:t>
      </w:r>
    </w:p>
    <w:p w14:paraId="646569C6" w14:textId="77777777" w:rsidR="00130021" w:rsidRPr="00047DAD" w:rsidRDefault="00130021" w:rsidP="005E22AA">
      <w:pPr>
        <w:shd w:val="clear" w:color="auto" w:fill="FFFFFF"/>
        <w:rPr>
          <w:rFonts w:cs="Times New Roman"/>
          <w:szCs w:val="28"/>
        </w:rPr>
      </w:pPr>
      <w:r w:rsidRPr="00047DAD">
        <w:rPr>
          <w:rFonts w:cs="Times New Roman"/>
          <w:szCs w:val="28"/>
        </w:rPr>
        <w:t>Полезный отпуск тепловой энергии основными поставщиками в 2009 году составил 1271934,34 Гкал:</w:t>
      </w:r>
    </w:p>
    <w:p w14:paraId="2197CC90" w14:textId="77777777" w:rsidR="00130021" w:rsidRPr="00047DAD" w:rsidRDefault="00130021" w:rsidP="005E22AA">
      <w:pPr>
        <w:pStyle w:val="aff3"/>
        <w:numPr>
          <w:ilvl w:val="0"/>
          <w:numId w:val="25"/>
        </w:numPr>
        <w:shd w:val="clear" w:color="auto" w:fill="FFFFFF"/>
        <w:ind w:left="0" w:firstLine="709"/>
      </w:pPr>
      <w:r w:rsidRPr="00047DAD">
        <w:t>ОАО «Махачкалатеплосервис» – 162174,34 Гкал (12,75% от общего полезного отпуска тепловой энергии);</w:t>
      </w:r>
    </w:p>
    <w:p w14:paraId="578F7EE9" w14:textId="77777777" w:rsidR="00130021" w:rsidRPr="00047DAD" w:rsidRDefault="00130021" w:rsidP="005E22AA">
      <w:pPr>
        <w:pStyle w:val="aff3"/>
        <w:numPr>
          <w:ilvl w:val="0"/>
          <w:numId w:val="25"/>
        </w:numPr>
        <w:shd w:val="clear" w:color="auto" w:fill="FFFFFF"/>
        <w:ind w:left="0" w:firstLine="709"/>
      </w:pPr>
      <w:r w:rsidRPr="00047DAD">
        <w:t>ОАО «Махачкалатеплоэнерго» – 450432,00 Гкал (35,41% от общего полезного отпуска тепловой энергии);</w:t>
      </w:r>
    </w:p>
    <w:p w14:paraId="37049F3D" w14:textId="77777777" w:rsidR="00130021" w:rsidRPr="00047DAD" w:rsidRDefault="00130021" w:rsidP="005E22AA">
      <w:pPr>
        <w:pStyle w:val="aff3"/>
        <w:numPr>
          <w:ilvl w:val="0"/>
          <w:numId w:val="25"/>
        </w:numPr>
        <w:shd w:val="clear" w:color="auto" w:fill="FFFFFF"/>
        <w:ind w:left="0" w:firstLine="709"/>
      </w:pPr>
      <w:r w:rsidRPr="00047DAD">
        <w:t>ООО «Геоэкопром» – 102443,00 Гкал (8,05% от общего полезного отпуска тепловой энергии);</w:t>
      </w:r>
    </w:p>
    <w:p w14:paraId="475DC4E5" w14:textId="77777777" w:rsidR="00130021" w:rsidRPr="00047DAD" w:rsidRDefault="00130021" w:rsidP="005E22AA">
      <w:pPr>
        <w:pStyle w:val="aff3"/>
        <w:numPr>
          <w:ilvl w:val="0"/>
          <w:numId w:val="25"/>
        </w:numPr>
        <w:shd w:val="clear" w:color="auto" w:fill="FFFFFF"/>
        <w:ind w:left="0" w:firstLine="709"/>
      </w:pPr>
      <w:r w:rsidRPr="00047DAD">
        <w:t>ООО «Дагестанэнерго» – 556885,00 Гкал (43,78% от общего полезного отпуска тепловой энергии).</w:t>
      </w:r>
    </w:p>
    <w:p w14:paraId="735767F2" w14:textId="77777777" w:rsidR="00130021" w:rsidRPr="00047DAD" w:rsidRDefault="00130021" w:rsidP="005E22AA">
      <w:pPr>
        <w:shd w:val="clear" w:color="auto" w:fill="FFFFFF"/>
        <w:rPr>
          <w:rFonts w:cs="Times New Roman"/>
          <w:szCs w:val="28"/>
        </w:rPr>
      </w:pPr>
      <w:r w:rsidRPr="00047DAD">
        <w:rPr>
          <w:rFonts w:cs="Times New Roman"/>
          <w:szCs w:val="28"/>
        </w:rPr>
        <w:t>Потери тепловой энергии, с учетом потребления тепла на собственные нужды, в 2009 году по основным поставщикам составили 152486,00 Гкал или 10,7 % от выработанной ими тепловой энергии.</w:t>
      </w:r>
    </w:p>
    <w:p w14:paraId="7B3B982F" w14:textId="77777777" w:rsidR="00130021" w:rsidRPr="00047DAD" w:rsidRDefault="00130021" w:rsidP="005E22AA">
      <w:pPr>
        <w:shd w:val="clear" w:color="auto" w:fill="FFFFFF"/>
        <w:rPr>
          <w:rFonts w:cs="Times New Roman"/>
          <w:szCs w:val="28"/>
        </w:rPr>
      </w:pPr>
      <w:r w:rsidRPr="00047DAD">
        <w:rPr>
          <w:rFonts w:cs="Times New Roman"/>
          <w:szCs w:val="28"/>
        </w:rPr>
        <w:t xml:space="preserve">На сегодняшний день техническое состояние основных объектов теплоэнергетического хозяйства характеризуется высоким уровнем износа </w:t>
      </w:r>
      <w:r w:rsidRPr="00047DAD">
        <w:rPr>
          <w:rFonts w:cs="Times New Roman"/>
          <w:szCs w:val="28"/>
        </w:rPr>
        <w:lastRenderedPageBreak/>
        <w:t>(около 70%), что неизбежно снижает надежность теплоснабжения и увеличивает вероятность аварийных ситуаций.</w:t>
      </w:r>
    </w:p>
    <w:p w14:paraId="384A4B38" w14:textId="77777777" w:rsidR="006E3681" w:rsidRPr="00047DAD" w:rsidRDefault="00B80E61" w:rsidP="005E22AA">
      <w:pPr>
        <w:spacing w:before="120"/>
        <w:rPr>
          <w:rFonts w:eastAsia="Calibri" w:cs="Times New Roman"/>
          <w:b/>
          <w:bCs/>
          <w:szCs w:val="28"/>
          <w:lang w:eastAsia="zh-CN"/>
        </w:rPr>
      </w:pPr>
      <w:r w:rsidRPr="00047DAD">
        <w:rPr>
          <w:rFonts w:eastAsia="Calibri" w:cs="Times New Roman"/>
          <w:b/>
          <w:bCs/>
          <w:szCs w:val="28"/>
          <w:lang w:eastAsia="zh-CN"/>
        </w:rPr>
        <w:t>Г</w:t>
      </w:r>
      <w:r w:rsidR="009345F1" w:rsidRPr="00047DAD">
        <w:rPr>
          <w:rFonts w:eastAsia="Calibri" w:cs="Times New Roman"/>
          <w:b/>
          <w:bCs/>
          <w:szCs w:val="28"/>
          <w:lang w:eastAsia="zh-CN"/>
        </w:rPr>
        <w:t>азоснабжение</w:t>
      </w:r>
    </w:p>
    <w:p w14:paraId="15347ED6" w14:textId="77777777" w:rsidR="00FD1E35" w:rsidRPr="00047DAD" w:rsidRDefault="00FD1E35" w:rsidP="0036595C">
      <w:pPr>
        <w:rPr>
          <w:rFonts w:eastAsia="Calibri" w:cs="Times New Roman"/>
          <w:szCs w:val="28"/>
        </w:rPr>
      </w:pPr>
      <w:r w:rsidRPr="00047DAD">
        <w:rPr>
          <w:rFonts w:eastAsia="Calibri" w:cs="Times New Roman"/>
          <w:szCs w:val="28"/>
        </w:rPr>
        <w:t xml:space="preserve">Городской округ «город Махачкала» обеспечивается природным газом от магистрального газопровода «Моздок – Казимагомед» и месторождения природного газа «Махачкала Тарки». </w:t>
      </w:r>
    </w:p>
    <w:p w14:paraId="19F282E7" w14:textId="77777777" w:rsidR="00FD1E35" w:rsidRPr="00047DAD" w:rsidRDefault="00FD1E35" w:rsidP="00C60767">
      <w:pPr>
        <w:rPr>
          <w:rFonts w:eastAsia="Calibri" w:cs="Times New Roman"/>
          <w:szCs w:val="28"/>
        </w:rPr>
      </w:pPr>
      <w:r w:rsidRPr="00047DAD">
        <w:rPr>
          <w:rFonts w:eastAsia="Calibri" w:cs="Times New Roman"/>
          <w:szCs w:val="28"/>
        </w:rPr>
        <w:t>Магистральный газопровод «Моздок – Казимагомед» Р≤5,5 МПа Д=1200 мм проложен вдоль федеральной автодороги протяженностью около 30 км. От магистрального газопровода проложены газопроводы-отводы на АГРС «Северная» и АГРС «Агачаул», АГРС «Ленинкент» и АГРС «Талги» общей протяженностью 10,5 км.</w:t>
      </w:r>
    </w:p>
    <w:p w14:paraId="0794A360" w14:textId="720E036E" w:rsidR="00FD1E35" w:rsidRPr="00047DAD" w:rsidRDefault="00FD1E35" w:rsidP="00C60767">
      <w:pPr>
        <w:rPr>
          <w:rFonts w:cs="Times New Roman"/>
          <w:szCs w:val="28"/>
          <w:shd w:val="clear" w:color="auto" w:fill="FFFFFF"/>
        </w:rPr>
      </w:pPr>
      <w:r w:rsidRPr="00047DAD">
        <w:rPr>
          <w:rFonts w:eastAsia="Calibri" w:cs="Times New Roman"/>
          <w:szCs w:val="28"/>
        </w:rPr>
        <w:t xml:space="preserve">Магистральный газопровод «Моздок – Казимагомед», газопроводы – отводы и АРГС находятся в эксплуатации </w:t>
      </w:r>
      <w:r w:rsidRPr="00047DAD">
        <w:rPr>
          <w:rFonts w:cs="Times New Roman"/>
          <w:szCs w:val="28"/>
          <w:shd w:val="clear" w:color="auto" w:fill="FFFFFF"/>
        </w:rPr>
        <w:t>филиала ОАО «Газпром межрегионгаз Пятигорск»</w:t>
      </w:r>
      <w:r w:rsidR="005E22AA" w:rsidRPr="00047DAD">
        <w:rPr>
          <w:rFonts w:cs="Times New Roman"/>
          <w:szCs w:val="28"/>
          <w:shd w:val="clear" w:color="auto" w:fill="FFFFFF"/>
        </w:rPr>
        <w:t xml:space="preserve"> </w:t>
      </w:r>
      <w:r w:rsidRPr="00047DAD">
        <w:rPr>
          <w:rFonts w:cs="Times New Roman"/>
          <w:szCs w:val="28"/>
          <w:shd w:val="clear" w:color="auto" w:fill="FFFFFF"/>
        </w:rPr>
        <w:t>в Дагестане.</w:t>
      </w:r>
    </w:p>
    <w:p w14:paraId="6C4C49FA" w14:textId="77777777" w:rsidR="00FD1E35" w:rsidRPr="00047DAD" w:rsidRDefault="00FD1E35" w:rsidP="00C60767">
      <w:pPr>
        <w:rPr>
          <w:rFonts w:eastAsia="Calibri" w:cs="Times New Roman"/>
          <w:szCs w:val="28"/>
        </w:rPr>
      </w:pPr>
      <w:r w:rsidRPr="00047DAD">
        <w:rPr>
          <w:rFonts w:eastAsia="Calibri" w:cs="Times New Roman"/>
          <w:szCs w:val="28"/>
        </w:rPr>
        <w:t>От месторождения природного газа «Махачкала Тарки» проложен газопровод на АГРС Южная». Газопровод и АГРС находятся в эксплуатации ОАО «Роснефть – Дагнефть».</w:t>
      </w:r>
    </w:p>
    <w:p w14:paraId="45BEED30" w14:textId="77777777" w:rsidR="00FD1E35" w:rsidRPr="00047DAD" w:rsidRDefault="00FD1E35" w:rsidP="005E22AA">
      <w:pPr>
        <w:rPr>
          <w:rFonts w:eastAsia="Calibri" w:cs="Times New Roman"/>
          <w:szCs w:val="28"/>
        </w:rPr>
      </w:pPr>
      <w:r w:rsidRPr="00047DAD">
        <w:rPr>
          <w:rFonts w:eastAsia="Calibri" w:cs="Times New Roman"/>
          <w:szCs w:val="28"/>
        </w:rPr>
        <w:t xml:space="preserve">На АГРС давление природного газа понижается с 5,5 МПа до 1,2 МПа и далее газ высокого давления </w:t>
      </w:r>
      <w:r w:rsidRPr="00047DAD">
        <w:rPr>
          <w:rFonts w:eastAsia="Calibri" w:cs="Times New Roman"/>
          <w:szCs w:val="28"/>
          <w:lang w:val="en-US"/>
        </w:rPr>
        <w:t>I</w:t>
      </w:r>
      <w:r w:rsidRPr="00047DAD">
        <w:rPr>
          <w:rFonts w:eastAsia="Calibri" w:cs="Times New Roman"/>
          <w:szCs w:val="28"/>
        </w:rPr>
        <w:t xml:space="preserve"> категории (Р≤1,2 МПа) по распределительным газопроводам высокого давления (Р≤1,2 МПа) подается на ГГРП и ГРП (ГРПШ) городского округа, где происходит снижение газа до среднего (Р≤0,3 МПа) и низкого (Р≤0,005 МПа)</w:t>
      </w:r>
      <w:r w:rsidR="00D6401F" w:rsidRPr="00047DAD">
        <w:rPr>
          <w:rFonts w:eastAsia="Calibri" w:cs="Times New Roman"/>
          <w:szCs w:val="28"/>
        </w:rPr>
        <w:t xml:space="preserve"> </w:t>
      </w:r>
      <w:r w:rsidRPr="00047DAD">
        <w:rPr>
          <w:rFonts w:eastAsia="Calibri" w:cs="Times New Roman"/>
          <w:szCs w:val="28"/>
        </w:rPr>
        <w:t>давления.</w:t>
      </w:r>
    </w:p>
    <w:p w14:paraId="489E1D88" w14:textId="77777777" w:rsidR="00FD1E35" w:rsidRPr="00047DAD" w:rsidRDefault="00FD1E35" w:rsidP="005E22AA">
      <w:pPr>
        <w:rPr>
          <w:rFonts w:eastAsia="Calibri" w:cs="Times New Roman"/>
          <w:szCs w:val="28"/>
        </w:rPr>
      </w:pPr>
      <w:r w:rsidRPr="00047DAD">
        <w:rPr>
          <w:rFonts w:eastAsia="Calibri" w:cs="Times New Roman"/>
          <w:szCs w:val="28"/>
        </w:rPr>
        <w:t>Распределение газа по городу осуществляется по трехступенчатой схеме:</w:t>
      </w:r>
    </w:p>
    <w:p w14:paraId="74DFD51A" w14:textId="77777777" w:rsidR="00FD1E35" w:rsidRPr="00047DAD" w:rsidRDefault="00FD1E35" w:rsidP="005E22AA">
      <w:pPr>
        <w:pStyle w:val="aff3"/>
        <w:numPr>
          <w:ilvl w:val="0"/>
          <w:numId w:val="25"/>
        </w:numPr>
        <w:shd w:val="clear" w:color="auto" w:fill="FFFFFF"/>
        <w:ind w:left="0" w:firstLine="709"/>
      </w:pPr>
      <w:r w:rsidRPr="00047DAD">
        <w:t>газопроводы высокого давления Р≤ 1,2 МПа;</w:t>
      </w:r>
    </w:p>
    <w:p w14:paraId="49FF3976" w14:textId="77777777" w:rsidR="00FD1E35" w:rsidRPr="00047DAD" w:rsidRDefault="00FD1E35" w:rsidP="005E22AA">
      <w:pPr>
        <w:pStyle w:val="aff3"/>
        <w:numPr>
          <w:ilvl w:val="0"/>
          <w:numId w:val="25"/>
        </w:numPr>
        <w:shd w:val="clear" w:color="auto" w:fill="FFFFFF"/>
        <w:ind w:left="0" w:firstLine="709"/>
      </w:pPr>
      <w:r w:rsidRPr="00047DAD">
        <w:t>газопроводы среднего давления Р≤ 0,3 МПа;</w:t>
      </w:r>
    </w:p>
    <w:p w14:paraId="5F4C36D0" w14:textId="77777777" w:rsidR="00FD1E35" w:rsidRPr="00047DAD" w:rsidRDefault="00FD1E35" w:rsidP="005E22AA">
      <w:pPr>
        <w:pStyle w:val="aff3"/>
        <w:numPr>
          <w:ilvl w:val="0"/>
          <w:numId w:val="25"/>
        </w:numPr>
        <w:shd w:val="clear" w:color="auto" w:fill="FFFFFF"/>
        <w:ind w:left="0" w:firstLine="709"/>
      </w:pPr>
      <w:r w:rsidRPr="00047DAD">
        <w:t>газопроводы низкого давления Р ≤0,05 МПа, Р≤0,03 МПа.</w:t>
      </w:r>
    </w:p>
    <w:p w14:paraId="09DFA654" w14:textId="77777777" w:rsidR="00FD1E35" w:rsidRPr="00047DAD" w:rsidRDefault="00FD1E35" w:rsidP="005E22AA">
      <w:pPr>
        <w:rPr>
          <w:rFonts w:cs="Times New Roman"/>
          <w:szCs w:val="28"/>
        </w:rPr>
      </w:pPr>
      <w:r w:rsidRPr="00047DAD">
        <w:rPr>
          <w:rFonts w:cs="Times New Roman"/>
          <w:szCs w:val="28"/>
        </w:rPr>
        <w:t>Для снижения газа с высокого среднего давления на низкое установлены ГРПШ в количестве 1850 штук.</w:t>
      </w:r>
    </w:p>
    <w:p w14:paraId="63FC930B" w14:textId="77777777" w:rsidR="00FD1E35" w:rsidRPr="00047DAD" w:rsidRDefault="00FD1E35" w:rsidP="005E22AA">
      <w:pPr>
        <w:rPr>
          <w:rFonts w:cs="Times New Roman"/>
          <w:szCs w:val="28"/>
        </w:rPr>
      </w:pPr>
      <w:r w:rsidRPr="00047DAD">
        <w:rPr>
          <w:rFonts w:eastAsia="TimesNewRomanPSMT" w:cs="Times New Roman"/>
          <w:szCs w:val="28"/>
        </w:rPr>
        <w:t>Система газоснабжения муниципального образования «город Махачкала» смешанная, состоящая из кольцевых газопроводов среднего давления и тупиковых газопроводов низкого давления. Кольцевые сети представляют собой систему замкнутых газопроводов, благодаря чему достигается более равномерный режим давления газа у всех потребителей и облегчается проведение ремонтных и эксплуатационных работ.</w:t>
      </w:r>
    </w:p>
    <w:p w14:paraId="6BA2057A" w14:textId="77777777" w:rsidR="00FD1E35" w:rsidRPr="00047DAD" w:rsidRDefault="00FD1E35" w:rsidP="005E22AA">
      <w:pPr>
        <w:rPr>
          <w:rFonts w:cs="Times New Roman"/>
          <w:szCs w:val="28"/>
        </w:rPr>
      </w:pPr>
      <w:r w:rsidRPr="00047DAD">
        <w:rPr>
          <w:rFonts w:cs="Times New Roman"/>
          <w:szCs w:val="28"/>
        </w:rPr>
        <w:t>Потребителями природного газа являются население, котельные, предприятия коммунально-бытового назначения.</w:t>
      </w:r>
    </w:p>
    <w:p w14:paraId="41B91C85" w14:textId="77777777" w:rsidR="00FD1E35" w:rsidRPr="00047DAD" w:rsidRDefault="00FD1E35" w:rsidP="005E22AA">
      <w:pPr>
        <w:rPr>
          <w:rFonts w:cs="Times New Roman"/>
          <w:szCs w:val="28"/>
        </w:rPr>
      </w:pPr>
      <w:r w:rsidRPr="00047DAD">
        <w:rPr>
          <w:rFonts w:cs="Times New Roman"/>
          <w:szCs w:val="28"/>
        </w:rPr>
        <w:t xml:space="preserve">По данным ОАО «Махачкалагаз» поступление газа в сеть на </w:t>
      </w:r>
      <w:r w:rsidR="00D6401F" w:rsidRPr="00047DAD">
        <w:rPr>
          <w:rFonts w:cs="Times New Roman"/>
          <w:szCs w:val="28"/>
        </w:rPr>
        <w:t>0</w:t>
      </w:r>
      <w:r w:rsidRPr="00047DAD">
        <w:rPr>
          <w:rFonts w:cs="Times New Roman"/>
          <w:szCs w:val="28"/>
        </w:rPr>
        <w:t>1.01.2013 г. составило 738202,983 млн м</w:t>
      </w:r>
      <w:r w:rsidRPr="00047DAD">
        <w:rPr>
          <w:rFonts w:cs="Times New Roman"/>
          <w:szCs w:val="28"/>
          <w:vertAlign w:val="superscript"/>
        </w:rPr>
        <w:t>3</w:t>
      </w:r>
      <w:r w:rsidRPr="00047DAD">
        <w:rPr>
          <w:rFonts w:cs="Times New Roman"/>
          <w:szCs w:val="28"/>
        </w:rPr>
        <w:t xml:space="preserve">. </w:t>
      </w:r>
    </w:p>
    <w:p w14:paraId="7587F640" w14:textId="77777777" w:rsidR="00FD1E35" w:rsidRPr="00047DAD" w:rsidRDefault="00FD1E35" w:rsidP="005E22AA">
      <w:pPr>
        <w:rPr>
          <w:rFonts w:cs="Times New Roman"/>
          <w:szCs w:val="28"/>
        </w:rPr>
      </w:pPr>
      <w:r w:rsidRPr="00047DAD">
        <w:rPr>
          <w:rFonts w:cs="Times New Roman"/>
          <w:szCs w:val="28"/>
        </w:rPr>
        <w:t>Полезный отпуск газа за 2013 г. составил 736665,263 млн м</w:t>
      </w:r>
      <w:r w:rsidRPr="00047DAD">
        <w:rPr>
          <w:rFonts w:cs="Times New Roman"/>
          <w:szCs w:val="28"/>
          <w:vertAlign w:val="superscript"/>
        </w:rPr>
        <w:t>3</w:t>
      </w:r>
      <w:r w:rsidRPr="00047DAD">
        <w:rPr>
          <w:rFonts w:cs="Times New Roman"/>
          <w:szCs w:val="28"/>
        </w:rPr>
        <w:t>, в т.ч.:</w:t>
      </w:r>
    </w:p>
    <w:p w14:paraId="7BFEF094" w14:textId="77777777" w:rsidR="00FD1E35" w:rsidRPr="00047DAD" w:rsidRDefault="00FD1E35" w:rsidP="005E22AA">
      <w:pPr>
        <w:pStyle w:val="aff3"/>
        <w:numPr>
          <w:ilvl w:val="0"/>
          <w:numId w:val="25"/>
        </w:numPr>
        <w:shd w:val="clear" w:color="auto" w:fill="FFFFFF"/>
        <w:ind w:left="0" w:firstLine="709"/>
      </w:pPr>
      <w:r w:rsidRPr="00047DAD">
        <w:t>промышленности – 159906,616 млн м</w:t>
      </w:r>
      <w:r w:rsidRPr="00047DAD">
        <w:rPr>
          <w:vertAlign w:val="superscript"/>
        </w:rPr>
        <w:t>3</w:t>
      </w:r>
      <w:r w:rsidRPr="00047DAD">
        <w:t>;</w:t>
      </w:r>
    </w:p>
    <w:p w14:paraId="7E605D5D" w14:textId="77777777" w:rsidR="00FD1E35" w:rsidRPr="00047DAD" w:rsidRDefault="00FD1E35" w:rsidP="005E22AA">
      <w:pPr>
        <w:pStyle w:val="aff3"/>
        <w:numPr>
          <w:ilvl w:val="0"/>
          <w:numId w:val="25"/>
        </w:numPr>
        <w:shd w:val="clear" w:color="auto" w:fill="FFFFFF"/>
        <w:ind w:left="0" w:firstLine="709"/>
      </w:pPr>
      <w:r w:rsidRPr="00047DAD">
        <w:t>на коммунально-бытовые нужды – 39976,654 млн м</w:t>
      </w:r>
      <w:r w:rsidRPr="00047DAD">
        <w:rPr>
          <w:vertAlign w:val="superscript"/>
        </w:rPr>
        <w:t>3</w:t>
      </w:r>
      <w:r w:rsidRPr="00047DAD">
        <w:t>;</w:t>
      </w:r>
    </w:p>
    <w:p w14:paraId="51EAC5E0" w14:textId="77777777" w:rsidR="00FD1E35" w:rsidRPr="00047DAD" w:rsidRDefault="00FD1E35" w:rsidP="005E22AA">
      <w:pPr>
        <w:pStyle w:val="aff3"/>
        <w:numPr>
          <w:ilvl w:val="0"/>
          <w:numId w:val="25"/>
        </w:numPr>
        <w:shd w:val="clear" w:color="auto" w:fill="FFFFFF"/>
        <w:ind w:left="0" w:firstLine="709"/>
      </w:pPr>
      <w:r w:rsidRPr="00047DAD">
        <w:t>населению – 536781,993 млн</w:t>
      </w:r>
      <w:r w:rsidR="00A13126" w:rsidRPr="00047DAD">
        <w:t xml:space="preserve"> </w:t>
      </w:r>
      <w:r w:rsidRPr="00047DAD">
        <w:t>м</w:t>
      </w:r>
      <w:r w:rsidRPr="00047DAD">
        <w:rPr>
          <w:vertAlign w:val="superscript"/>
        </w:rPr>
        <w:t>3</w:t>
      </w:r>
      <w:r w:rsidRPr="00047DAD">
        <w:t>.</w:t>
      </w:r>
    </w:p>
    <w:p w14:paraId="36B5FD6A" w14:textId="77777777" w:rsidR="00FD1E35" w:rsidRPr="00047DAD" w:rsidRDefault="00FD1E35" w:rsidP="005E22AA">
      <w:pPr>
        <w:rPr>
          <w:rFonts w:cs="Times New Roman"/>
          <w:szCs w:val="28"/>
        </w:rPr>
      </w:pPr>
      <w:r w:rsidRPr="00047DAD">
        <w:rPr>
          <w:rFonts w:cs="Times New Roman"/>
          <w:szCs w:val="28"/>
        </w:rPr>
        <w:t>Протяженность сетей газоснабжения составляет 1185,28 км, из них:</w:t>
      </w:r>
    </w:p>
    <w:p w14:paraId="7EC79994" w14:textId="77777777" w:rsidR="00FD1E35" w:rsidRPr="00047DAD" w:rsidRDefault="00FD1E35" w:rsidP="005E22AA">
      <w:pPr>
        <w:pStyle w:val="aff3"/>
        <w:numPr>
          <w:ilvl w:val="0"/>
          <w:numId w:val="25"/>
        </w:numPr>
        <w:shd w:val="clear" w:color="auto" w:fill="FFFFFF"/>
        <w:ind w:left="0" w:firstLine="709"/>
      </w:pPr>
      <w:r w:rsidRPr="00047DAD">
        <w:lastRenderedPageBreak/>
        <w:t>высокого давления – 297,21 км;</w:t>
      </w:r>
    </w:p>
    <w:p w14:paraId="4A5BCD4F" w14:textId="77777777" w:rsidR="00FD1E35" w:rsidRPr="00047DAD" w:rsidRDefault="00FD1E35" w:rsidP="005E22AA">
      <w:pPr>
        <w:pStyle w:val="aff3"/>
        <w:numPr>
          <w:ilvl w:val="0"/>
          <w:numId w:val="25"/>
        </w:numPr>
        <w:shd w:val="clear" w:color="auto" w:fill="FFFFFF"/>
        <w:ind w:left="0" w:firstLine="709"/>
      </w:pPr>
      <w:r w:rsidRPr="00047DAD">
        <w:t>среднего давления – 31,81</w:t>
      </w:r>
      <w:r w:rsidR="00D6401F" w:rsidRPr="00047DAD">
        <w:t xml:space="preserve"> </w:t>
      </w:r>
      <w:r w:rsidRPr="00047DAD">
        <w:t>км;</w:t>
      </w:r>
    </w:p>
    <w:p w14:paraId="3EE023FE" w14:textId="77777777" w:rsidR="00FD1E35" w:rsidRPr="00047DAD" w:rsidRDefault="00FD1E35" w:rsidP="005E22AA">
      <w:pPr>
        <w:rPr>
          <w:rFonts w:cs="Times New Roman"/>
          <w:szCs w:val="28"/>
        </w:rPr>
      </w:pPr>
      <w:r w:rsidRPr="00047DAD">
        <w:rPr>
          <w:rFonts w:cs="Times New Roman"/>
          <w:szCs w:val="28"/>
        </w:rPr>
        <w:t>В городском округе «город Махачкала» действуют 43 ГРП (ГРПШ).</w:t>
      </w:r>
    </w:p>
    <w:p w14:paraId="37D1AE60" w14:textId="77777777" w:rsidR="00FD1E35" w:rsidRPr="00047DAD" w:rsidRDefault="00FD1E35" w:rsidP="005E22AA">
      <w:pPr>
        <w:rPr>
          <w:rFonts w:cs="Times New Roman"/>
          <w:szCs w:val="28"/>
        </w:rPr>
      </w:pPr>
      <w:r w:rsidRPr="00047DAD">
        <w:rPr>
          <w:rFonts w:cs="Times New Roman"/>
          <w:szCs w:val="28"/>
        </w:rPr>
        <w:t>Количество газифицированных квартир составляет 104361, промпредприятий – 33, коммунально-бытовых потребителей – 1644, отопительных котельных –101.</w:t>
      </w:r>
    </w:p>
    <w:p w14:paraId="021B7052" w14:textId="77777777" w:rsidR="00FD1E35" w:rsidRPr="00047DAD" w:rsidRDefault="00FD1E35" w:rsidP="005E22AA">
      <w:pPr>
        <w:rPr>
          <w:rFonts w:cs="Times New Roman"/>
          <w:szCs w:val="28"/>
        </w:rPr>
      </w:pPr>
      <w:r w:rsidRPr="00047DAD">
        <w:rPr>
          <w:rFonts w:cs="Times New Roman"/>
          <w:szCs w:val="28"/>
        </w:rPr>
        <w:t>Месячная норма расхода природного газа на 1 м</w:t>
      </w:r>
      <w:r w:rsidRPr="00047DAD">
        <w:rPr>
          <w:rFonts w:cs="Times New Roman"/>
          <w:szCs w:val="28"/>
          <w:vertAlign w:val="superscript"/>
        </w:rPr>
        <w:t>2</w:t>
      </w:r>
      <w:r w:rsidRPr="00047DAD">
        <w:rPr>
          <w:rFonts w:cs="Times New Roman"/>
          <w:szCs w:val="28"/>
        </w:rPr>
        <w:t xml:space="preserve"> отапливаемой площади составляет 15,62 нм</w:t>
      </w:r>
      <w:r w:rsidRPr="00047DAD">
        <w:rPr>
          <w:rFonts w:cs="Times New Roman"/>
          <w:szCs w:val="28"/>
          <w:vertAlign w:val="superscript"/>
        </w:rPr>
        <w:t>3</w:t>
      </w:r>
      <w:r w:rsidRPr="00047DAD">
        <w:rPr>
          <w:rFonts w:cs="Times New Roman"/>
          <w:szCs w:val="28"/>
        </w:rPr>
        <w:t>.</w:t>
      </w:r>
    </w:p>
    <w:p w14:paraId="71B0AC4A" w14:textId="77777777" w:rsidR="006E3681" w:rsidRPr="00047DAD" w:rsidRDefault="000A0E3B" w:rsidP="005E22AA">
      <w:pPr>
        <w:spacing w:before="120"/>
        <w:rPr>
          <w:rFonts w:eastAsia="Calibri" w:cs="Times New Roman"/>
          <w:b/>
          <w:bCs/>
          <w:szCs w:val="28"/>
          <w:lang w:eastAsia="zh-CN"/>
        </w:rPr>
      </w:pPr>
      <w:r w:rsidRPr="00047DAD">
        <w:rPr>
          <w:rFonts w:eastAsia="Calibri" w:cs="Times New Roman"/>
          <w:b/>
          <w:bCs/>
          <w:szCs w:val="28"/>
          <w:lang w:eastAsia="zh-CN"/>
        </w:rPr>
        <w:t>Водоотведение</w:t>
      </w:r>
    </w:p>
    <w:p w14:paraId="21CE7D10" w14:textId="77777777" w:rsidR="00907DA5" w:rsidRPr="00047DAD" w:rsidRDefault="00907DA5" w:rsidP="005E22AA">
      <w:pPr>
        <w:rPr>
          <w:rFonts w:cs="Times New Roman"/>
          <w:szCs w:val="28"/>
        </w:rPr>
      </w:pPr>
      <w:r w:rsidRPr="00047DAD">
        <w:rPr>
          <w:rFonts w:cs="Times New Roman"/>
          <w:szCs w:val="28"/>
        </w:rPr>
        <w:t>Система бытового водоотведения, сложившаяся в городском округе «город Махачкала» (далее городской округ), неполная раздельная. При такой системе в городские сети водоотведения принимаются хозяйственно-фекальные стоки от жилой застройки и сточные воды от промышленных предприятий, прошедшие при необходимости локальную очистку, и близкие по составу к бытовым сточным водам. Атмосферные воды при этой системе стекают в водные протоки по кюветам проездов, открытым лоткам, канавам и тальвегам.</w:t>
      </w:r>
    </w:p>
    <w:p w14:paraId="09A081B1" w14:textId="77777777" w:rsidR="00907DA5" w:rsidRPr="00047DAD" w:rsidRDefault="00907DA5" w:rsidP="005E22AA">
      <w:pPr>
        <w:tabs>
          <w:tab w:val="left" w:pos="1134"/>
        </w:tabs>
        <w:rPr>
          <w:rFonts w:eastAsia="Times New Roman" w:cs="Times New Roman"/>
          <w:spacing w:val="6"/>
          <w:szCs w:val="28"/>
          <w:lang w:eastAsia="zh-CN"/>
        </w:rPr>
      </w:pPr>
      <w:r w:rsidRPr="00047DAD">
        <w:rPr>
          <w:rFonts w:eastAsia="Times New Roman" w:cs="Times New Roman"/>
          <w:spacing w:val="6"/>
          <w:szCs w:val="28"/>
          <w:lang w:eastAsia="zh-CN"/>
        </w:rPr>
        <w:t>Городской округ охвачен централизованной системой бытового водоотведения частично. В индивидуальной частной застройке процент охвата населения централизованной системой канализации составляет только 70%.</w:t>
      </w:r>
    </w:p>
    <w:p w14:paraId="6D9C2396" w14:textId="77777777" w:rsidR="00907DA5" w:rsidRPr="00047DAD" w:rsidRDefault="00907DA5" w:rsidP="005E22AA">
      <w:pPr>
        <w:rPr>
          <w:rFonts w:eastAsia="TimesNewRomanPSMT" w:cs="Times New Roman"/>
          <w:szCs w:val="28"/>
        </w:rPr>
      </w:pPr>
      <w:r w:rsidRPr="00047DAD">
        <w:rPr>
          <w:rFonts w:eastAsia="TimesNewRomanPSMT" w:cs="Times New Roman"/>
          <w:szCs w:val="28"/>
        </w:rPr>
        <w:t>Система водоотведения и очистки бытовых сточных вод городского округа включает в себя: комплекс очистных сооружений канализации (ОСК) механической и биологической очистки; канализационные насосные станции перекачки (КНС) с напорными трубопроводами и систему самотечных трубопроводов.</w:t>
      </w:r>
    </w:p>
    <w:p w14:paraId="1A0E2BDA" w14:textId="77777777" w:rsidR="00907DA5" w:rsidRPr="00047DAD" w:rsidRDefault="00907DA5" w:rsidP="005E22AA">
      <w:pPr>
        <w:tabs>
          <w:tab w:val="left" w:pos="1134"/>
        </w:tabs>
        <w:rPr>
          <w:rFonts w:eastAsia="Times New Roman" w:cs="Times New Roman"/>
          <w:spacing w:val="6"/>
          <w:szCs w:val="28"/>
          <w:lang w:eastAsia="zh-CN"/>
        </w:rPr>
      </w:pPr>
      <w:r w:rsidRPr="00047DAD">
        <w:rPr>
          <w:rFonts w:eastAsia="Times New Roman" w:cs="Times New Roman"/>
          <w:spacing w:val="6"/>
          <w:szCs w:val="28"/>
          <w:lang w:eastAsia="zh-CN"/>
        </w:rPr>
        <w:t>Основные проблемы в сфере водоотведения:</w:t>
      </w:r>
    </w:p>
    <w:p w14:paraId="2CB51580" w14:textId="77777777" w:rsidR="00907DA5" w:rsidRPr="00047DAD" w:rsidRDefault="00907DA5" w:rsidP="005E22AA">
      <w:pPr>
        <w:pStyle w:val="aff3"/>
        <w:numPr>
          <w:ilvl w:val="0"/>
          <w:numId w:val="24"/>
        </w:numPr>
        <w:ind w:left="0" w:firstLine="709"/>
        <w:rPr>
          <w:rFonts w:eastAsia="Times New Roman"/>
        </w:rPr>
      </w:pPr>
      <w:r w:rsidRPr="00047DAD">
        <w:rPr>
          <w:rFonts w:eastAsia="Times New Roman"/>
        </w:rPr>
        <w:t>неполный охват населения централизованным водоотведением;</w:t>
      </w:r>
    </w:p>
    <w:p w14:paraId="3A069808" w14:textId="77777777" w:rsidR="00907DA5" w:rsidRPr="00047DAD" w:rsidRDefault="00907DA5" w:rsidP="005E22AA">
      <w:pPr>
        <w:pStyle w:val="aff3"/>
        <w:numPr>
          <w:ilvl w:val="0"/>
          <w:numId w:val="24"/>
        </w:numPr>
        <w:ind w:left="0" w:firstLine="709"/>
        <w:rPr>
          <w:rFonts w:eastAsia="Times New Roman"/>
        </w:rPr>
      </w:pPr>
      <w:r w:rsidRPr="00047DAD">
        <w:rPr>
          <w:rFonts w:eastAsia="Times New Roman"/>
        </w:rPr>
        <w:t>несоответствие технических параметров системы водоотведения потребностям существующей застройки, в связи с чем система работает на пределе своих возможностей, превышение проектной мощности сооружений;</w:t>
      </w:r>
    </w:p>
    <w:p w14:paraId="2A033E27" w14:textId="77777777" w:rsidR="00907DA5" w:rsidRPr="00047DAD" w:rsidRDefault="00907DA5" w:rsidP="005E22AA">
      <w:pPr>
        <w:pStyle w:val="aff3"/>
        <w:numPr>
          <w:ilvl w:val="0"/>
          <w:numId w:val="24"/>
        </w:numPr>
        <w:ind w:left="0" w:firstLine="709"/>
        <w:rPr>
          <w:rFonts w:eastAsia="Times New Roman"/>
        </w:rPr>
      </w:pPr>
      <w:r w:rsidRPr="00047DAD">
        <w:rPr>
          <w:rFonts w:eastAsia="Times New Roman"/>
        </w:rPr>
        <w:t>значительный износ сетей и объектов водоотведения;</w:t>
      </w:r>
    </w:p>
    <w:p w14:paraId="59743070" w14:textId="77777777" w:rsidR="00907DA5" w:rsidRPr="00047DAD" w:rsidRDefault="00907DA5" w:rsidP="005E22AA">
      <w:pPr>
        <w:pStyle w:val="aff3"/>
        <w:numPr>
          <w:ilvl w:val="0"/>
          <w:numId w:val="24"/>
        </w:numPr>
        <w:ind w:left="0" w:firstLine="709"/>
        <w:rPr>
          <w:rFonts w:eastAsia="Times New Roman"/>
        </w:rPr>
      </w:pPr>
      <w:r w:rsidRPr="00047DAD">
        <w:rPr>
          <w:rFonts w:eastAsia="Times New Roman"/>
        </w:rPr>
        <w:t>наличие выпусков неочищенных сточных вод,</w:t>
      </w:r>
    </w:p>
    <w:p w14:paraId="59732376" w14:textId="77777777" w:rsidR="006E3681" w:rsidRPr="00047DAD" w:rsidRDefault="00907DA5" w:rsidP="005E22AA">
      <w:pPr>
        <w:pStyle w:val="aff3"/>
        <w:numPr>
          <w:ilvl w:val="0"/>
          <w:numId w:val="24"/>
        </w:numPr>
        <w:ind w:left="0" w:firstLine="709"/>
        <w:rPr>
          <w:rFonts w:eastAsia="Times New Roman"/>
          <w:szCs w:val="22"/>
        </w:rPr>
      </w:pPr>
      <w:r w:rsidRPr="00047DAD">
        <w:rPr>
          <w:rFonts w:eastAsia="Times New Roman"/>
        </w:rPr>
        <w:t>отсутствие централизованной дождевой канализации и сооружений очистки поверхностного стока.</w:t>
      </w:r>
    </w:p>
    <w:p w14:paraId="3124397D" w14:textId="77777777" w:rsidR="006E3681" w:rsidRPr="00047DAD" w:rsidRDefault="000716EC" w:rsidP="005E22AA">
      <w:pPr>
        <w:spacing w:before="120"/>
        <w:rPr>
          <w:rFonts w:eastAsia="Times New Roman" w:cs="Times New Roman"/>
          <w:b/>
          <w:bCs/>
          <w:szCs w:val="24"/>
          <w:lang w:eastAsia="ru-RU"/>
        </w:rPr>
      </w:pPr>
      <w:r w:rsidRPr="00047DAD">
        <w:rPr>
          <w:rFonts w:eastAsia="Times New Roman" w:cs="Times New Roman"/>
          <w:b/>
          <w:bCs/>
          <w:szCs w:val="24"/>
          <w:lang w:eastAsia="ru-RU"/>
        </w:rPr>
        <w:t>В</w:t>
      </w:r>
      <w:r w:rsidR="000A0E3B" w:rsidRPr="00047DAD">
        <w:rPr>
          <w:rFonts w:eastAsia="Times New Roman" w:cs="Times New Roman"/>
          <w:b/>
          <w:bCs/>
          <w:szCs w:val="24"/>
          <w:lang w:eastAsia="ru-RU"/>
        </w:rPr>
        <w:t>одоснабжение</w:t>
      </w:r>
    </w:p>
    <w:p w14:paraId="55BE3F29" w14:textId="77777777" w:rsidR="00907DA5" w:rsidRPr="00047DAD" w:rsidRDefault="00907DA5" w:rsidP="005E22AA">
      <w:pPr>
        <w:autoSpaceDE w:val="0"/>
        <w:rPr>
          <w:rFonts w:eastAsia="Times New Roman" w:cs="Times New Roman"/>
          <w:szCs w:val="28"/>
          <w:lang w:eastAsia="zh-CN"/>
        </w:rPr>
      </w:pPr>
      <w:r w:rsidRPr="00047DAD">
        <w:rPr>
          <w:rFonts w:eastAsia="Times New Roman" w:cs="Times New Roman"/>
          <w:szCs w:val="28"/>
          <w:lang w:eastAsia="zh-CN"/>
        </w:rPr>
        <w:t>Источником централизованного хозяйственно-питьевого водоснабжения городского округа «город Махачкала» (далее городской округ) являются поверхностные источники: Чирюртское водохранилище на реке Сулак (Миатлинский водозаборный узел), канал им. Октябрьской Революции (КОР), подающий воду в Вузовское озеро и Хушетское водохранилище, р. Сулак, а также накопительные озера в населенных пунктах, входящих в состав городского округа.</w:t>
      </w:r>
    </w:p>
    <w:p w14:paraId="7E89DE0F" w14:textId="77777777" w:rsidR="00907DA5" w:rsidRPr="00047DAD" w:rsidRDefault="00907DA5" w:rsidP="005E22AA">
      <w:pPr>
        <w:autoSpaceDE w:val="0"/>
        <w:rPr>
          <w:rFonts w:eastAsia="Times New Roman" w:cs="Times New Roman"/>
          <w:szCs w:val="28"/>
          <w:lang w:eastAsia="zh-CN"/>
        </w:rPr>
      </w:pPr>
      <w:r w:rsidRPr="00047DAD">
        <w:rPr>
          <w:rFonts w:eastAsia="Times New Roman" w:cs="Times New Roman"/>
          <w:szCs w:val="28"/>
          <w:lang w:eastAsia="zh-CN"/>
        </w:rPr>
        <w:lastRenderedPageBreak/>
        <w:t>Общая протяженность водопроводных сетей в городском округе составляет около 1067,0 км. Суммарная производительность водозаборных сооружений составляет более 300 тыс. м</w:t>
      </w:r>
      <w:r w:rsidRPr="00047DAD">
        <w:rPr>
          <w:rFonts w:eastAsia="Times New Roman" w:cs="Times New Roman"/>
          <w:szCs w:val="28"/>
          <w:vertAlign w:val="superscript"/>
          <w:lang w:eastAsia="zh-CN"/>
        </w:rPr>
        <w:t>3</w:t>
      </w:r>
      <w:r w:rsidRPr="00047DAD">
        <w:rPr>
          <w:rFonts w:eastAsia="Times New Roman" w:cs="Times New Roman"/>
          <w:szCs w:val="28"/>
          <w:lang w:eastAsia="zh-CN"/>
        </w:rPr>
        <w:t>/сут.</w:t>
      </w:r>
    </w:p>
    <w:p w14:paraId="0A18E14F" w14:textId="77777777" w:rsidR="00907DA5" w:rsidRPr="00047DAD" w:rsidRDefault="00907DA5" w:rsidP="005E22AA">
      <w:pPr>
        <w:autoSpaceDE w:val="0"/>
        <w:rPr>
          <w:rFonts w:eastAsia="Times New Roman" w:cs="Times New Roman"/>
          <w:szCs w:val="24"/>
          <w:lang w:eastAsia="ru-RU"/>
        </w:rPr>
      </w:pPr>
      <w:r w:rsidRPr="00047DAD">
        <w:rPr>
          <w:rFonts w:eastAsia="Times New Roman" w:cs="Times New Roman"/>
          <w:szCs w:val="24"/>
          <w:lang w:eastAsia="ru-RU"/>
        </w:rPr>
        <w:t>Основные проблемы в сфере водоснабжения:</w:t>
      </w:r>
    </w:p>
    <w:p w14:paraId="778850EA" w14:textId="77777777" w:rsidR="00907DA5" w:rsidRPr="00047DAD" w:rsidRDefault="00907DA5" w:rsidP="005E22AA">
      <w:pPr>
        <w:pStyle w:val="aff3"/>
        <w:numPr>
          <w:ilvl w:val="0"/>
          <w:numId w:val="23"/>
        </w:numPr>
        <w:ind w:left="0" w:firstLine="709"/>
        <w:rPr>
          <w:rFonts w:eastAsia="Times New Roman"/>
        </w:rPr>
      </w:pPr>
      <w:r w:rsidRPr="00047DAD">
        <w:rPr>
          <w:rFonts w:eastAsia="Times New Roman"/>
        </w:rPr>
        <w:t>неполный охват населения городского округа централизованным водоснабжением;</w:t>
      </w:r>
    </w:p>
    <w:p w14:paraId="43950A35" w14:textId="77777777" w:rsidR="00907DA5" w:rsidRPr="00047DAD" w:rsidRDefault="00907DA5" w:rsidP="005E22AA">
      <w:pPr>
        <w:pStyle w:val="aff3"/>
        <w:numPr>
          <w:ilvl w:val="0"/>
          <w:numId w:val="23"/>
        </w:numPr>
        <w:ind w:left="0" w:firstLine="709"/>
        <w:rPr>
          <w:rFonts w:eastAsia="Times New Roman"/>
        </w:rPr>
      </w:pPr>
      <w:r w:rsidRPr="00047DAD">
        <w:rPr>
          <w:rFonts w:eastAsia="Times New Roman"/>
        </w:rPr>
        <w:t>отсутствие резервов объема подачи воды, с учетом быстро развивающегося жилищного строительства в городском округе;</w:t>
      </w:r>
    </w:p>
    <w:p w14:paraId="47B56DFE" w14:textId="77777777" w:rsidR="006E3681" w:rsidRPr="00047DAD" w:rsidRDefault="00907DA5" w:rsidP="005E22AA">
      <w:pPr>
        <w:pStyle w:val="aff3"/>
        <w:numPr>
          <w:ilvl w:val="0"/>
          <w:numId w:val="23"/>
        </w:numPr>
        <w:ind w:left="0" w:firstLine="709"/>
        <w:rPr>
          <w:rFonts w:eastAsia="Times New Roman"/>
          <w:lang w:eastAsia="zh-CN"/>
        </w:rPr>
      </w:pPr>
      <w:r w:rsidRPr="00047DAD">
        <w:rPr>
          <w:rFonts w:eastAsia="Times New Roman"/>
        </w:rPr>
        <w:t>высокая степень износа сетей и сооружений, приводящая к высоким потерям воды и снижения ее качества у конечного потребителя.</w:t>
      </w:r>
    </w:p>
    <w:p w14:paraId="164981D7" w14:textId="77777777" w:rsidR="000E1185" w:rsidRPr="00047DAD" w:rsidRDefault="000E1185" w:rsidP="000E1185">
      <w:pPr>
        <w:pStyle w:val="4"/>
        <w:numPr>
          <w:ilvl w:val="2"/>
          <w:numId w:val="2"/>
        </w:numPr>
        <w:tabs>
          <w:tab w:val="clear" w:pos="1134"/>
          <w:tab w:val="left" w:pos="0"/>
        </w:tabs>
        <w:ind w:left="0" w:firstLine="709"/>
      </w:pPr>
      <w:bookmarkStart w:id="56" w:name="_Toc118280874"/>
      <w:bookmarkStart w:id="57" w:name="_Toc160631065"/>
      <w:r w:rsidRPr="00047DAD">
        <w:t>Анализ обеспеченности населения муниципального образования город Махачкала объектами инженерной защиты согласно требованиям действующего законодательства</w:t>
      </w:r>
      <w:bookmarkEnd w:id="56"/>
      <w:bookmarkEnd w:id="57"/>
    </w:p>
    <w:p w14:paraId="1D06E368" w14:textId="77777777" w:rsidR="000E1185" w:rsidRPr="00047DAD" w:rsidRDefault="000E1185" w:rsidP="00960D7A">
      <w:pPr>
        <w:rPr>
          <w:rFonts w:eastAsia="Times New Roman" w:cs="Times New Roman"/>
          <w:szCs w:val="28"/>
          <w:lang w:eastAsia="zh-CN"/>
        </w:rPr>
      </w:pPr>
      <w:r w:rsidRPr="00047DAD">
        <w:rPr>
          <w:rFonts w:eastAsia="Times New Roman" w:cs="Times New Roman"/>
          <w:szCs w:val="28"/>
          <w:lang w:eastAsia="zh-CN"/>
        </w:rPr>
        <w:t>Территория г.о. Махачкала расположена на западном побережье Каспийского моря у подножья Нарат-Тюбинского хребта, относящегося к предгорьям Большого Кавказа, на Прикайспийской равнине, расположенной между грядой Анджи-Арка и горой Таркитау, расположенной на расстоянии 3-7 км от берега моря.</w:t>
      </w:r>
    </w:p>
    <w:p w14:paraId="2C4EDF81" w14:textId="77777777" w:rsidR="000E1185" w:rsidRPr="00047DAD" w:rsidRDefault="000E1185" w:rsidP="00960D7A">
      <w:pPr>
        <w:rPr>
          <w:rFonts w:eastAsia="Times New Roman" w:cs="Times New Roman"/>
          <w:szCs w:val="28"/>
          <w:lang w:eastAsia="zh-CN"/>
        </w:rPr>
      </w:pPr>
      <w:r w:rsidRPr="00047DAD">
        <w:rPr>
          <w:rFonts w:eastAsia="Times New Roman" w:cs="Times New Roman"/>
          <w:szCs w:val="28"/>
          <w:lang w:eastAsia="zh-CN"/>
        </w:rPr>
        <w:t>Гора Таркитау представляет собой платообразную возвышенность с крутыми, местами обрывистыми склонами, достигающими иногда 60-70о. Склоны, обращённые к морю, достигают высоты 200-250 м и имеют типично-оползневой характер с множеством оползневых ступеней различных размеров. Оползневые формы рельефа имеют сглаженные очертания. Поверхность склонов изрезана балками, оврагами, лощинами с многочисленными родниками.</w:t>
      </w:r>
    </w:p>
    <w:p w14:paraId="68E11FB8" w14:textId="77777777" w:rsidR="000E1185" w:rsidRPr="00047DAD" w:rsidRDefault="000E1185" w:rsidP="00960D7A">
      <w:pPr>
        <w:rPr>
          <w:rFonts w:eastAsia="Times New Roman" w:cs="Times New Roman"/>
          <w:szCs w:val="28"/>
          <w:lang w:eastAsia="zh-CN"/>
        </w:rPr>
      </w:pPr>
      <w:r w:rsidRPr="00047DAD">
        <w:rPr>
          <w:rFonts w:eastAsia="Times New Roman" w:cs="Times New Roman"/>
          <w:szCs w:val="28"/>
          <w:lang w:eastAsia="zh-CN"/>
        </w:rPr>
        <w:t xml:space="preserve">Прикаспийская равнина в пределах города почти в поперечном направлении пересекается глинистым увалом, который делит её на две части: юго-восточную и северо-западную. Юго-восточная часть вытянута вдоль моря узкой полосой до 5 км, носит название Притаркинской низменности; северо-западная часть, собственно Прикаспийская низменность, к северу от увала расширяется и уходит далеко за пределы Махачкалинского района. В пределах низменной части города прослеживаются морские террасы, отчётливо не выделенные в рельефе. Ниже нижней новокаспийской террасы располагается пляж, выполненный современными каспийскими осадками (песками с ракушей) мощностью от 0,2-1,0 м. Пляжи распространены узкой полосой 30-60 м вдоль берега моря. </w:t>
      </w:r>
    </w:p>
    <w:p w14:paraId="1F8AB71A" w14:textId="77777777" w:rsidR="000E1185" w:rsidRPr="00047DAD" w:rsidRDefault="000E1185" w:rsidP="00960D7A">
      <w:pPr>
        <w:rPr>
          <w:rFonts w:eastAsia="Times New Roman" w:cs="Times New Roman"/>
          <w:szCs w:val="28"/>
          <w:lang w:eastAsia="zh-CN"/>
        </w:rPr>
      </w:pPr>
      <w:r w:rsidRPr="00047DAD">
        <w:rPr>
          <w:rFonts w:eastAsia="Times New Roman" w:cs="Times New Roman"/>
          <w:szCs w:val="28"/>
          <w:lang w:eastAsia="zh-CN"/>
        </w:rPr>
        <w:t>В пределах Притаркинской низменности расположены лагуны, отшнурованные от моря пересыпями, которые благодаря заполнению поверхностными и грунтовыми водами, образовали озёра Ак-Гель и Грязевое. Кроме того, в городе имеется искусственное озеро Вузовское.</w:t>
      </w:r>
    </w:p>
    <w:p w14:paraId="279F3172" w14:textId="77777777" w:rsidR="000E1185" w:rsidRPr="00047DAD" w:rsidRDefault="000E1185" w:rsidP="00960D7A">
      <w:pPr>
        <w:rPr>
          <w:rFonts w:eastAsia="Times New Roman" w:cs="Times New Roman"/>
          <w:szCs w:val="28"/>
          <w:lang w:eastAsia="zh-CN"/>
        </w:rPr>
      </w:pPr>
      <w:r w:rsidRPr="00047DAD">
        <w:rPr>
          <w:rFonts w:eastAsia="Times New Roman" w:cs="Times New Roman"/>
          <w:szCs w:val="28"/>
          <w:lang w:eastAsia="zh-CN"/>
        </w:rPr>
        <w:t>Из естественных водотоков на исследуемой территории протекают реки Черкес-Озень (Талгинка) и Шура-Озень. Искусственным водотоком является канал им. Октябрьской революции, подводящий в Махачкалу воду из р. Сулак для орошения и водоснабжения.</w:t>
      </w:r>
    </w:p>
    <w:p w14:paraId="2138A374" w14:textId="77777777" w:rsidR="000E1185" w:rsidRPr="00047DAD" w:rsidRDefault="000E1185" w:rsidP="00960D7A">
      <w:pPr>
        <w:rPr>
          <w:rFonts w:eastAsia="Times New Roman" w:cs="Times New Roman"/>
          <w:szCs w:val="28"/>
          <w:lang w:eastAsia="zh-CN"/>
        </w:rPr>
      </w:pPr>
      <w:r w:rsidRPr="00047DAD">
        <w:rPr>
          <w:rFonts w:eastAsia="Times New Roman" w:cs="Times New Roman"/>
          <w:szCs w:val="28"/>
          <w:lang w:eastAsia="zh-CN"/>
        </w:rPr>
        <w:lastRenderedPageBreak/>
        <w:t>Рельеф территории города носит характер склона с падением горизонталей на северо-восток в сторону Каспийского моря. Отметки поверхности на территории города колеблются от – 28,0 м Б.С. (урез моря) до 720,0 м Б. С. (г. Таркитау, мыс. Сарияр).</w:t>
      </w:r>
    </w:p>
    <w:p w14:paraId="14E36618" w14:textId="77777777" w:rsidR="000E1185" w:rsidRPr="00047DAD" w:rsidRDefault="000E1185" w:rsidP="00960D7A">
      <w:pPr>
        <w:rPr>
          <w:rFonts w:eastAsia="Times New Roman" w:cs="Times New Roman"/>
          <w:szCs w:val="28"/>
          <w:lang w:eastAsia="zh-CN"/>
        </w:rPr>
      </w:pPr>
      <w:r w:rsidRPr="00047DAD">
        <w:rPr>
          <w:rFonts w:eastAsia="Times New Roman" w:cs="Times New Roman"/>
          <w:szCs w:val="28"/>
          <w:lang w:eastAsia="zh-CN"/>
        </w:rPr>
        <w:t>Покровные отложения равнинной части города представлены почвенно-растительным слоем небольшой мощности и современными делювиальными и аллювиальными суглинками и супесями, имеющими почти повсеместное распространение, с малыми коэффициентами фильтрации, что способствует образованию на городской территории подтопления грунтовыми водами.</w:t>
      </w:r>
    </w:p>
    <w:p w14:paraId="72D06F19" w14:textId="77777777" w:rsidR="000E1185" w:rsidRPr="00047DAD" w:rsidRDefault="000E1185" w:rsidP="00960D7A">
      <w:pPr>
        <w:rPr>
          <w:rFonts w:eastAsia="Times New Roman" w:cs="Times New Roman"/>
          <w:szCs w:val="28"/>
          <w:lang w:eastAsia="zh-CN"/>
        </w:rPr>
      </w:pPr>
      <w:r w:rsidRPr="00047DAD">
        <w:rPr>
          <w:rFonts w:eastAsia="Times New Roman" w:cs="Times New Roman"/>
          <w:szCs w:val="28"/>
          <w:lang w:eastAsia="zh-CN"/>
        </w:rPr>
        <w:t xml:space="preserve">Наибольшее распространение в границах проектирования г.о. Махачкала получили опасные природные процессы: овражная и речная эрозия, морская абразия (переработка берегов Каспийского моря), наличие оползневых территорий, широкое распространение подтопленных территорий, затопление паводковыми водами прибрежных территорий. </w:t>
      </w:r>
    </w:p>
    <w:p w14:paraId="4142FDC1" w14:textId="77777777" w:rsidR="000E1185" w:rsidRPr="00047DAD" w:rsidRDefault="000E1185" w:rsidP="00960D7A">
      <w:pPr>
        <w:rPr>
          <w:rFonts w:eastAsia="Times New Roman" w:cs="Times New Roman"/>
          <w:szCs w:val="28"/>
          <w:lang w:eastAsia="zh-CN"/>
        </w:rPr>
      </w:pPr>
      <w:r w:rsidRPr="00047DAD">
        <w:rPr>
          <w:rFonts w:eastAsia="Times New Roman" w:cs="Times New Roman"/>
          <w:szCs w:val="28"/>
          <w:lang w:eastAsia="zh-CN"/>
        </w:rPr>
        <w:t xml:space="preserve">На территории города получили недостаточное развитие системы ливневой канализации и отсутствие очистных сооружений ливневой канализации, что вызывает загрязнение водоёмов, создаёт значительные трудности в водоснабжении населения качественной водой. </w:t>
      </w:r>
    </w:p>
    <w:p w14:paraId="420DAFB4" w14:textId="77777777" w:rsidR="000E1185" w:rsidRPr="00047DAD" w:rsidRDefault="000E1185" w:rsidP="00960D7A">
      <w:pPr>
        <w:widowControl w:val="0"/>
        <w:rPr>
          <w:rFonts w:eastAsia="Times New Roman" w:cs="Times New Roman"/>
          <w:szCs w:val="28"/>
          <w:lang w:eastAsia="zh-CN"/>
        </w:rPr>
      </w:pPr>
      <w:r w:rsidRPr="00047DAD">
        <w:rPr>
          <w:rFonts w:eastAsia="Times New Roman" w:cs="Times New Roman"/>
          <w:szCs w:val="28"/>
          <w:lang w:eastAsia="zh-CN"/>
        </w:rPr>
        <w:t>Территории, подверженные проявлениям опасных природных процессов, являются ограниченно пригодными для градостроительной деятельности, поскольку требуют обязательного проведения комплексных инженерных, инженерно-геологических и инженерно-экологических изысканий, а также сложных мероприятий по инженерной защите и подготовке территории.</w:t>
      </w:r>
    </w:p>
    <w:p w14:paraId="221A5705" w14:textId="77777777" w:rsidR="000E1185" w:rsidRPr="00047DAD" w:rsidRDefault="000E1185" w:rsidP="00960D7A">
      <w:pPr>
        <w:rPr>
          <w:rFonts w:eastAsia="Times New Roman" w:cs="Times New Roman"/>
          <w:szCs w:val="28"/>
          <w:lang w:eastAsia="ru-RU"/>
        </w:rPr>
      </w:pPr>
      <w:r w:rsidRPr="00047DAD">
        <w:rPr>
          <w:rFonts w:eastAsia="Times New Roman" w:cs="Times New Roman"/>
          <w:szCs w:val="28"/>
          <w:lang w:eastAsia="ru-RU"/>
        </w:rPr>
        <w:t>Переработка берегов Каспийского моря (абразия) протекает сравнительно медленными темпами. Абразия проявляется в выработке берегового волноприбойного уступа, который в настоящее время местами достигает высоты 1-8 м. Размыв берега происходит, в основном, в периоды сильного волнового воздействия.</w:t>
      </w:r>
    </w:p>
    <w:p w14:paraId="6789315B" w14:textId="77777777" w:rsidR="000E1185" w:rsidRPr="00047DAD" w:rsidRDefault="000E1185" w:rsidP="00960D7A">
      <w:pPr>
        <w:rPr>
          <w:rFonts w:eastAsia="Times New Roman" w:cs="Times New Roman"/>
          <w:szCs w:val="28"/>
          <w:lang w:eastAsia="ru-RU"/>
        </w:rPr>
      </w:pPr>
      <w:r w:rsidRPr="00047DAD">
        <w:rPr>
          <w:rFonts w:eastAsia="Times New Roman" w:cs="Times New Roman"/>
          <w:szCs w:val="28"/>
          <w:lang w:eastAsia="ru-RU"/>
        </w:rPr>
        <w:t>Переработка берегов в границах проектирования в той или иной степени отмечена на всём протяжении незакреплённых берегов.</w:t>
      </w:r>
    </w:p>
    <w:p w14:paraId="15376865" w14:textId="77777777" w:rsidR="000E1185" w:rsidRPr="00047DAD" w:rsidRDefault="000E1185" w:rsidP="00960D7A">
      <w:pPr>
        <w:rPr>
          <w:rFonts w:eastAsia="Times New Roman" w:cs="Times New Roman"/>
          <w:szCs w:val="28"/>
          <w:lang w:eastAsia="ru-RU"/>
        </w:rPr>
      </w:pPr>
      <w:r w:rsidRPr="00047DAD">
        <w:rPr>
          <w:rFonts w:eastAsia="Times New Roman" w:cs="Times New Roman"/>
          <w:szCs w:val="28"/>
          <w:lang w:eastAsia="ru-RU"/>
        </w:rPr>
        <w:t>На рассматриваемой территории в центральной части города построено берегоукрепительное сооружение на участке от морского порта до ул., Ярагского.</w:t>
      </w:r>
    </w:p>
    <w:p w14:paraId="09ACB998"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Обводнительно-оросительная система им. Октябрьской революции является одной из первых, строительство которой методом народных строек было осуществлено в первые годы Советской власти в Дагестане.</w:t>
      </w:r>
    </w:p>
    <w:p w14:paraId="4258B9F6"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Частичная реконструкция оросительной системы проводилась в 1944-1945 гг., в 1958 и в 1966 гг. Современный вид оросительная система приобрела в результате реконструкции, проводившейся в период с 1974 по 1981 годы.</w:t>
      </w:r>
    </w:p>
    <w:p w14:paraId="60E2DF9E"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Оросительная система им. Октябрьской революции состоит из: магистрального оросительного канала – КОР, межхозяйственных каналов, оросителей, сбросных каналов, перекачивающих насосных станций, сопрягающих и сбросных гидротехнических сооружений.</w:t>
      </w:r>
    </w:p>
    <w:p w14:paraId="7AA994A6" w14:textId="77777777" w:rsidR="000E1185" w:rsidRPr="00047DAD" w:rsidRDefault="000E1185" w:rsidP="00960D7A">
      <w:pPr>
        <w:rPr>
          <w:rFonts w:eastAsia="Times New Roman" w:cs="Times New Roman"/>
          <w:bCs/>
          <w:szCs w:val="28"/>
          <w:lang w:eastAsia="ru-RU"/>
        </w:rPr>
      </w:pPr>
      <w:r w:rsidRPr="00047DAD">
        <w:rPr>
          <w:rFonts w:eastAsia="Times New Roman" w:cs="Times New Roman"/>
          <w:bCs/>
          <w:szCs w:val="28"/>
          <w:lang w:eastAsia="ru-RU"/>
        </w:rPr>
        <w:lastRenderedPageBreak/>
        <w:t>Вода магистрального канала используется не только для орошения сельскохозяйственных земель, но и для технического водоснабжения ряда населенных пунктов и таких крупных городов, как Махачкала и Каспийск.</w:t>
      </w:r>
    </w:p>
    <w:p w14:paraId="56B8A5DB" w14:textId="77777777" w:rsidR="000E1185" w:rsidRPr="00047DAD" w:rsidRDefault="000E1185" w:rsidP="00960D7A">
      <w:pPr>
        <w:rPr>
          <w:rFonts w:eastAsia="Times New Roman" w:cs="Times New Roman"/>
          <w:szCs w:val="28"/>
          <w:lang w:eastAsia="ru-RU"/>
        </w:rPr>
      </w:pPr>
      <w:r w:rsidRPr="00047DAD">
        <w:rPr>
          <w:rFonts w:eastAsia="Times New Roman" w:cs="Times New Roman"/>
          <w:szCs w:val="28"/>
          <w:lang w:eastAsia="ru-RU"/>
        </w:rPr>
        <w:t>Источник орошения – р. Сулак.</w:t>
      </w:r>
    </w:p>
    <w:p w14:paraId="04BF9EA6" w14:textId="77777777" w:rsidR="000E1185" w:rsidRPr="00047DAD" w:rsidRDefault="000E1185" w:rsidP="00960D7A">
      <w:pPr>
        <w:rPr>
          <w:rFonts w:eastAsia="Times New Roman" w:cs="Times New Roman"/>
          <w:szCs w:val="28"/>
          <w:lang w:eastAsia="ru-RU"/>
        </w:rPr>
      </w:pPr>
      <w:r w:rsidRPr="00047DAD">
        <w:rPr>
          <w:rFonts w:eastAsia="Times New Roman" w:cs="Times New Roman"/>
          <w:szCs w:val="28"/>
          <w:lang w:eastAsia="ru-RU"/>
        </w:rPr>
        <w:t>Водоприемник дренажных вод – Каспийское море.</w:t>
      </w:r>
    </w:p>
    <w:p w14:paraId="463602D9" w14:textId="77777777" w:rsidR="000E1185" w:rsidRPr="00047DAD" w:rsidRDefault="000E1185" w:rsidP="00960D7A">
      <w:pPr>
        <w:rPr>
          <w:rFonts w:eastAsia="Times New Roman" w:cs="Times New Roman"/>
          <w:szCs w:val="28"/>
          <w:lang w:eastAsia="ru-RU"/>
        </w:rPr>
      </w:pPr>
      <w:r w:rsidRPr="00047DAD">
        <w:rPr>
          <w:rFonts w:eastAsia="Times New Roman" w:cs="Times New Roman"/>
          <w:szCs w:val="28"/>
          <w:lang w:eastAsia="ru-RU"/>
        </w:rPr>
        <w:t>Способ водоподачи – самотечный с перекачивающими насосными станциями.</w:t>
      </w:r>
    </w:p>
    <w:p w14:paraId="21180FAF"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Магистральный каналоросительной системы, имеющий общее направление с запада на юго-восток, на всем протяжении – от головы на р. Сулак и до перекачивающей насосной станции НС-2, проходит по предгорной полосе. Общая протяженность канала – 91,2 км.</w:t>
      </w:r>
    </w:p>
    <w:p w14:paraId="331E5FAD"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Пропускная способность канала изменяется от 60 м</w:t>
      </w:r>
      <w:r w:rsidRPr="00047DAD">
        <w:rPr>
          <w:rFonts w:eastAsia="Times New Roman" w:cs="Times New Roman"/>
          <w:szCs w:val="28"/>
          <w:vertAlign w:val="superscript"/>
          <w:lang w:eastAsia="ru-RU"/>
        </w:rPr>
        <w:t>3</w:t>
      </w:r>
      <w:r w:rsidRPr="00047DAD">
        <w:rPr>
          <w:rFonts w:eastAsia="Times New Roman" w:cs="Times New Roman"/>
          <w:szCs w:val="28"/>
          <w:lang w:eastAsia="ru-RU"/>
        </w:rPr>
        <w:t>/с в головной части и до 75 м</w:t>
      </w:r>
      <w:r w:rsidRPr="00047DAD">
        <w:rPr>
          <w:rFonts w:eastAsia="Times New Roman" w:cs="Times New Roman"/>
          <w:szCs w:val="28"/>
          <w:vertAlign w:val="superscript"/>
          <w:lang w:eastAsia="ru-RU"/>
        </w:rPr>
        <w:t>3</w:t>
      </w:r>
      <w:r w:rsidRPr="00047DAD">
        <w:rPr>
          <w:rFonts w:eastAsia="Times New Roman" w:cs="Times New Roman"/>
          <w:szCs w:val="28"/>
          <w:lang w:eastAsia="ru-RU"/>
        </w:rPr>
        <w:t>/с в районе насосной станции НС-2.</w:t>
      </w:r>
    </w:p>
    <w:p w14:paraId="2F49450B" w14:textId="77777777" w:rsidR="000E1185" w:rsidRPr="00047DAD" w:rsidRDefault="000E1185" w:rsidP="00960D7A">
      <w:pPr>
        <w:tabs>
          <w:tab w:val="left" w:pos="2160"/>
        </w:tabs>
        <w:rPr>
          <w:rFonts w:eastAsia="Times New Roman" w:cs="Times New Roman"/>
          <w:spacing w:val="-8"/>
          <w:szCs w:val="28"/>
          <w:lang w:eastAsia="ru-RU"/>
        </w:rPr>
      </w:pPr>
      <w:r w:rsidRPr="00047DAD">
        <w:rPr>
          <w:rFonts w:eastAsia="Times New Roman" w:cs="Times New Roman"/>
          <w:spacing w:val="-8"/>
          <w:szCs w:val="28"/>
          <w:lang w:eastAsia="ru-RU"/>
        </w:rPr>
        <w:t>Канал выполнен на длине 78,3 км в облицованном русле из монолитных и сборных железобетонных плит и на длине 12,9 км – в земляном.</w:t>
      </w:r>
    </w:p>
    <w:p w14:paraId="4708B2D7" w14:textId="77777777" w:rsidR="000E1185" w:rsidRPr="00047DAD" w:rsidRDefault="000E1185" w:rsidP="005E22AA">
      <w:pPr>
        <w:tabs>
          <w:tab w:val="left" w:pos="2160"/>
        </w:tabs>
        <w:spacing w:before="240"/>
        <w:rPr>
          <w:rFonts w:eastAsia="Times New Roman" w:cs="Times New Roman"/>
          <w:szCs w:val="28"/>
          <w:lang w:eastAsia="ru-RU"/>
        </w:rPr>
      </w:pPr>
      <w:r w:rsidRPr="00047DAD">
        <w:rPr>
          <w:rFonts w:eastAsia="Times New Roman" w:cs="Times New Roman"/>
          <w:szCs w:val="28"/>
          <w:lang w:eastAsia="ru-RU"/>
        </w:rPr>
        <w:t>В результате интенсивной эксплуатации на ряде участков произошло разрушение облицовки. Особенно сильно пострадали участки канала, выполненные из сборных железобетонных плит.</w:t>
      </w:r>
    </w:p>
    <w:p w14:paraId="33C1BF78"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Отдельные участки канала, выполненные в железобетонной облицовке, не обеспечивают пропуск расчетных расходов воды. В черте г. Махачкала из-за интенсивной застройки приканальной полосы наблюдались неоднократные переливы через борта канала.</w:t>
      </w:r>
    </w:p>
    <w:p w14:paraId="2ADB1E82"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Необлицованный участок канала, проходящий по промышленной зоне г. Махачкалы, подвержен обрушению ботов, приводящего к снижению пропускной способности до 5 м</w:t>
      </w:r>
      <w:r w:rsidRPr="00047DAD">
        <w:rPr>
          <w:rFonts w:eastAsia="Times New Roman" w:cs="Times New Roman"/>
          <w:szCs w:val="28"/>
          <w:vertAlign w:val="superscript"/>
          <w:lang w:eastAsia="ru-RU"/>
        </w:rPr>
        <w:t>3</w:t>
      </w:r>
      <w:r w:rsidRPr="00047DAD">
        <w:rPr>
          <w:rFonts w:eastAsia="Times New Roman" w:cs="Times New Roman"/>
          <w:szCs w:val="28"/>
          <w:lang w:eastAsia="ru-RU"/>
        </w:rPr>
        <w:t>/с вместо расчетной 10,5 м</w:t>
      </w:r>
      <w:r w:rsidRPr="00047DAD">
        <w:rPr>
          <w:rFonts w:eastAsia="Times New Roman" w:cs="Times New Roman"/>
          <w:szCs w:val="28"/>
          <w:vertAlign w:val="superscript"/>
          <w:lang w:eastAsia="ru-RU"/>
        </w:rPr>
        <w:t>3</w:t>
      </w:r>
      <w:r w:rsidRPr="00047DAD">
        <w:rPr>
          <w:rFonts w:eastAsia="Times New Roman" w:cs="Times New Roman"/>
          <w:szCs w:val="28"/>
          <w:lang w:eastAsia="ru-RU"/>
        </w:rPr>
        <w:t>/с.</w:t>
      </w:r>
    </w:p>
    <w:p w14:paraId="332E38BE"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На подпорных сооружениях и водовыпусках гидромеханическое оборудование полностью изношено, крепление входных и выходных оголовков деформировано.</w:t>
      </w:r>
    </w:p>
    <w:p w14:paraId="0F43B0DC"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Водовыпуски не оборудованы гидрометрическими постами для учета подаваемой воды.</w:t>
      </w:r>
    </w:p>
    <w:p w14:paraId="32E4A79D" w14:textId="77777777" w:rsidR="000E1185" w:rsidRPr="00047DAD" w:rsidRDefault="000E1185" w:rsidP="00960D7A">
      <w:pPr>
        <w:tabs>
          <w:tab w:val="left" w:pos="2160"/>
        </w:tabs>
        <w:rPr>
          <w:rFonts w:eastAsia="Times New Roman" w:cs="Times New Roman"/>
          <w:spacing w:val="-8"/>
          <w:szCs w:val="28"/>
          <w:lang w:eastAsia="ru-RU"/>
        </w:rPr>
      </w:pPr>
      <w:r w:rsidRPr="00047DAD">
        <w:rPr>
          <w:rFonts w:eastAsia="Times New Roman" w:cs="Times New Roman"/>
          <w:spacing w:val="-8"/>
          <w:szCs w:val="28"/>
          <w:lang w:eastAsia="ru-RU"/>
        </w:rPr>
        <w:t xml:space="preserve">Дюкер через р. Шура-Озень выполнен из трех ниток стальных труб диаметром 2200 мм на свайных опорах с аварийным автоматическим водосбросом в р. Шура-Озень. Дюкер имеет коррозионный износ металла, достигающий 40% от первоначальной толщины 10 мм, что может вызвать изменение пластических свойств металла с возникновением хрупких разрушений.  </w:t>
      </w:r>
    </w:p>
    <w:p w14:paraId="08FEF4A6"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Дюкер через р. Черкес-Озень выполнен из трех ниток сборных железобетонных труб диаметром 1000 мм и проходит под дном реки. 2 нитки дюкера не работают, так как полностью забиты бытовым мусором г. Махачкалы.</w:t>
      </w:r>
    </w:p>
    <w:p w14:paraId="37FC4A24"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Межхозяйственные каналы выполнены, в основном, в облицованном русле из сборных железобетонных плит. За время эксплуатации каналы заилились, противофильтрационная облицовка на отдельных участках разрушилась, на отдельных участках образовались промоины.</w:t>
      </w:r>
    </w:p>
    <w:p w14:paraId="64B505A4" w14:textId="77777777" w:rsidR="000E1185"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lastRenderedPageBreak/>
        <w:t>Технологическое и электротехническое оборудование насосных станций, обслуживающих КОР, морально и физически устарело и нуждается в полной замене. Здания насосных станций по техническому состоянию подлежат сносу.</w:t>
      </w:r>
    </w:p>
    <w:p w14:paraId="0FA6581F" w14:textId="77777777" w:rsidR="009345F1" w:rsidRPr="00047DAD" w:rsidRDefault="000E1185" w:rsidP="00960D7A">
      <w:pPr>
        <w:tabs>
          <w:tab w:val="left" w:pos="2160"/>
        </w:tabs>
        <w:rPr>
          <w:rFonts w:eastAsia="Times New Roman" w:cs="Times New Roman"/>
          <w:szCs w:val="28"/>
          <w:lang w:eastAsia="ru-RU"/>
        </w:rPr>
      </w:pPr>
      <w:r w:rsidRPr="00047DAD">
        <w:rPr>
          <w:rFonts w:eastAsia="Times New Roman" w:cs="Times New Roman"/>
          <w:szCs w:val="28"/>
          <w:lang w:eastAsia="ru-RU"/>
        </w:rPr>
        <w:t>Все это привело к увеличению потерь воды на фильтрацию, снижению коэффициента полезного действия канала и, соответственно, к уменьшению водообеспеченности потребителей.</w:t>
      </w:r>
    </w:p>
    <w:p w14:paraId="7B8F542E" w14:textId="77777777" w:rsidR="009345F1" w:rsidRPr="00047DAD" w:rsidRDefault="009345F1">
      <w:pPr>
        <w:ind w:firstLine="0"/>
        <w:jc w:val="left"/>
        <w:rPr>
          <w:rFonts w:eastAsia="Times New Roman" w:cs="Times New Roman"/>
          <w:szCs w:val="28"/>
          <w:lang w:eastAsia="ru-RU"/>
        </w:rPr>
      </w:pPr>
      <w:r w:rsidRPr="00047DAD">
        <w:rPr>
          <w:rFonts w:eastAsia="Times New Roman" w:cs="Times New Roman"/>
          <w:szCs w:val="28"/>
          <w:lang w:eastAsia="ru-RU"/>
        </w:rPr>
        <w:br w:type="page"/>
      </w:r>
    </w:p>
    <w:p w14:paraId="449D6E62" w14:textId="29EA116F" w:rsidR="006E3681" w:rsidRPr="00047DAD" w:rsidRDefault="00101B1B" w:rsidP="00C53C33">
      <w:pPr>
        <w:pStyle w:val="4"/>
        <w:numPr>
          <w:ilvl w:val="2"/>
          <w:numId w:val="2"/>
        </w:numPr>
        <w:ind w:left="0" w:firstLine="709"/>
      </w:pPr>
      <w:r w:rsidRPr="00047DAD">
        <w:lastRenderedPageBreak/>
        <w:t xml:space="preserve"> </w:t>
      </w:r>
      <w:bookmarkStart w:id="58" w:name="_Toc160631066"/>
      <w:r w:rsidR="000A0E3B" w:rsidRPr="00047DAD">
        <w:t>Анализ планов и программ комплексного социально-экономического развития и стратегического планирования в отношении городского округа «город Махачкала», в том числе стратегия пространственного развития Р</w:t>
      </w:r>
      <w:r w:rsidR="00175FEF" w:rsidRPr="00047DAD">
        <w:t xml:space="preserve">оссийской </w:t>
      </w:r>
      <w:r w:rsidR="000A0E3B" w:rsidRPr="00047DAD">
        <w:t>Ф</w:t>
      </w:r>
      <w:r w:rsidR="00175FEF" w:rsidRPr="00047DAD">
        <w:t>едерации</w:t>
      </w:r>
      <w:r w:rsidR="000A0E3B" w:rsidRPr="00047DAD">
        <w:t>, стратегия социально-экономического развития Республики Дагестан, стратегия социально-экономического развития городского округа «город Махачкала»</w:t>
      </w:r>
      <w:bookmarkEnd w:id="58"/>
    </w:p>
    <w:p w14:paraId="66A0813D" w14:textId="77777777" w:rsidR="006E3681" w:rsidRPr="00047DAD" w:rsidRDefault="000A0E3B" w:rsidP="005E22AA">
      <w:pPr>
        <w:rPr>
          <w:rFonts w:eastAsia="Calibri" w:cs="Times New Roman"/>
          <w:b/>
          <w:bCs/>
          <w:color w:val="000000"/>
        </w:rPr>
      </w:pPr>
      <w:r w:rsidRPr="00047DAD">
        <w:rPr>
          <w:rFonts w:eastAsia="Calibri" w:cs="Times New Roman"/>
          <w:b/>
          <w:bCs/>
          <w:color w:val="000000"/>
        </w:rPr>
        <w:t>Федерального значения</w:t>
      </w:r>
    </w:p>
    <w:p w14:paraId="368AE09F" w14:textId="13AB8F04" w:rsidR="006E3681" w:rsidRPr="00047DAD" w:rsidRDefault="000A0E3B" w:rsidP="005E22AA">
      <w:pPr>
        <w:widowControl w:val="0"/>
        <w:tabs>
          <w:tab w:val="left" w:pos="364"/>
          <w:tab w:val="left" w:pos="536"/>
        </w:tabs>
        <w:rPr>
          <w:rFonts w:cs="Times New Roman"/>
        </w:rPr>
      </w:pPr>
      <w:r w:rsidRPr="00047DAD">
        <w:rPr>
          <w:rFonts w:eastAsia="Calibri" w:cs="Times New Roman"/>
          <w:color w:val="000000"/>
        </w:rPr>
        <w:t>Развитие г</w:t>
      </w:r>
      <w:r w:rsidRPr="00047DAD">
        <w:rPr>
          <w:rFonts w:eastAsia="Times New Roman" w:cs="Times New Roman"/>
          <w:szCs w:val="28"/>
        </w:rPr>
        <w:t>ородского округа «город Махачкала»</w:t>
      </w:r>
      <w:r w:rsidRPr="00047DAD">
        <w:rPr>
          <w:rFonts w:eastAsia="Calibri" w:cs="Times New Roman"/>
          <w:color w:val="000000"/>
        </w:rPr>
        <w:t xml:space="preserve"> должно соответствовать национальным целям и стратегическим задачам развития Российской Федерации (далее </w:t>
      </w:r>
      <w:r w:rsidR="00960D7A" w:rsidRPr="00047DAD">
        <w:rPr>
          <w:rFonts w:eastAsia="Times New Roman" w:cs="Times New Roman"/>
          <w:szCs w:val="28"/>
          <w:lang w:eastAsia="ru-RU"/>
        </w:rPr>
        <w:t>–</w:t>
      </w:r>
      <w:r w:rsidRPr="00047DAD">
        <w:rPr>
          <w:rFonts w:eastAsia="Calibri" w:cs="Times New Roman"/>
          <w:color w:val="000000"/>
        </w:rPr>
        <w:t xml:space="preserve"> РФ).</w:t>
      </w:r>
    </w:p>
    <w:p w14:paraId="08D7F6FA" w14:textId="385E6D6E" w:rsidR="006E3681" w:rsidRPr="00047DAD" w:rsidRDefault="000A0E3B" w:rsidP="005E22AA">
      <w:pPr>
        <w:widowControl w:val="0"/>
        <w:tabs>
          <w:tab w:val="left" w:pos="364"/>
          <w:tab w:val="left" w:pos="536"/>
        </w:tabs>
        <w:rPr>
          <w:rFonts w:cs="Times New Roman"/>
        </w:rPr>
      </w:pPr>
      <w:r w:rsidRPr="00047DAD">
        <w:rPr>
          <w:rFonts w:eastAsia="Calibri" w:cs="Times New Roman"/>
          <w:color w:val="000000"/>
        </w:rPr>
        <w:t xml:space="preserve">Документы стратегического планирования определяются </w:t>
      </w:r>
      <w:hyperlink r:id="rId13">
        <w:r w:rsidRPr="00047DAD">
          <w:rPr>
            <w:rFonts w:eastAsia="Calibri" w:cs="Times New Roman"/>
            <w:color w:val="000000"/>
          </w:rPr>
          <w:t>Федеральным законом от 28.06.2014 №</w:t>
        </w:r>
        <w:r w:rsidR="001A5A0A" w:rsidRPr="00047DAD">
          <w:rPr>
            <w:rFonts w:eastAsia="Calibri" w:cs="Times New Roman"/>
            <w:color w:val="000000"/>
          </w:rPr>
          <w:t> </w:t>
        </w:r>
        <w:r w:rsidRPr="00047DAD">
          <w:rPr>
            <w:rFonts w:eastAsia="Calibri" w:cs="Times New Roman"/>
            <w:color w:val="000000"/>
          </w:rPr>
          <w:t>172-ФЗ (с изменениями</w:t>
        </w:r>
        <w:r w:rsidR="008F0AAD" w:rsidRPr="00047DAD">
          <w:rPr>
            <w:rFonts w:eastAsia="Calibri" w:cs="Times New Roman"/>
            <w:color w:val="000000"/>
          </w:rPr>
          <w:t xml:space="preserve"> и дополнениями</w:t>
        </w:r>
        <w:r w:rsidRPr="00047DAD">
          <w:rPr>
            <w:rFonts w:eastAsia="Calibri" w:cs="Times New Roman"/>
            <w:color w:val="000000"/>
          </w:rPr>
          <w:t>) «О стратегическом планировании в Российской Федерации»</w:t>
        </w:r>
      </w:hyperlink>
      <w:r w:rsidRPr="00047DAD">
        <w:rPr>
          <w:rFonts w:eastAsia="Calibri" w:cs="Times New Roman"/>
          <w:color w:val="000000"/>
        </w:rPr>
        <w:t>.</w:t>
      </w:r>
    </w:p>
    <w:p w14:paraId="602A85AC" w14:textId="77777777" w:rsidR="006E3681" w:rsidRPr="00047DAD" w:rsidRDefault="000A0E3B" w:rsidP="005E22AA">
      <w:pPr>
        <w:widowControl w:val="0"/>
        <w:tabs>
          <w:tab w:val="left" w:pos="364"/>
          <w:tab w:val="left" w:pos="536"/>
        </w:tabs>
        <w:rPr>
          <w:rFonts w:eastAsia="Calibri" w:cs="Times New Roman"/>
          <w:color w:val="000000"/>
        </w:rPr>
      </w:pPr>
      <w:r w:rsidRPr="00047DAD">
        <w:rPr>
          <w:rFonts w:eastAsia="Calibri" w:cs="Times New Roman"/>
          <w:color w:val="000000"/>
        </w:rPr>
        <w:t>При разработке местных нормативов градостроительного проектирования городского округа «город Махачкала» учтены следующие документы стратегического планирования РФ:</w:t>
      </w:r>
    </w:p>
    <w:p w14:paraId="5A5701CE" w14:textId="1B80FAF9" w:rsidR="006E3681" w:rsidRPr="00047DAD" w:rsidRDefault="000A0E3B" w:rsidP="005E22AA">
      <w:pPr>
        <w:pStyle w:val="aff3"/>
        <w:numPr>
          <w:ilvl w:val="0"/>
          <w:numId w:val="17"/>
        </w:numPr>
        <w:tabs>
          <w:tab w:val="left" w:pos="993"/>
        </w:tabs>
        <w:ind w:left="0" w:firstLine="709"/>
        <w:rPr>
          <w:color w:val="000000"/>
        </w:rPr>
      </w:pPr>
      <w:r w:rsidRPr="00047DAD">
        <w:rPr>
          <w:color w:val="000000"/>
        </w:rPr>
        <w:t>Схема территориального планирования Российской Федерации в области здравоохранения, утвержденная распоряжением Правительства Российской Федерации от 28.12.2012 №</w:t>
      </w:r>
      <w:r w:rsidR="001A5A0A" w:rsidRPr="00047DAD">
        <w:rPr>
          <w:color w:val="000000"/>
        </w:rPr>
        <w:t> </w:t>
      </w:r>
      <w:r w:rsidRPr="00047DAD">
        <w:rPr>
          <w:color w:val="000000"/>
        </w:rPr>
        <w:t>2607-р (</w:t>
      </w:r>
      <w:r w:rsidR="00516FC0" w:rsidRPr="00047DAD">
        <w:rPr>
          <w:color w:val="000000"/>
        </w:rPr>
        <w:t>с изменениями и дополнениями</w:t>
      </w:r>
      <w:r w:rsidRPr="00047DAD">
        <w:rPr>
          <w:color w:val="000000"/>
        </w:rPr>
        <w:t>);</w:t>
      </w:r>
    </w:p>
    <w:p w14:paraId="56ED325F" w14:textId="439D95B7" w:rsidR="006E3681" w:rsidRPr="00047DAD" w:rsidRDefault="000A0E3B" w:rsidP="005E22AA">
      <w:pPr>
        <w:pStyle w:val="aff3"/>
        <w:numPr>
          <w:ilvl w:val="0"/>
          <w:numId w:val="17"/>
        </w:numPr>
        <w:tabs>
          <w:tab w:val="left" w:pos="993"/>
        </w:tabs>
        <w:ind w:left="0" w:firstLine="709"/>
        <w:rPr>
          <w:color w:val="000000"/>
        </w:rPr>
      </w:pPr>
      <w:r w:rsidRPr="00047DAD">
        <w:rPr>
          <w:color w:val="000000"/>
        </w:rPr>
        <w:t>Схема территориального планирования Российской Федерации в области высшего образования, утвержденная распоряжением Правительства Российской Федерации от 26.02.2013 №</w:t>
      </w:r>
      <w:r w:rsidR="001A5A0A" w:rsidRPr="00047DAD">
        <w:rPr>
          <w:color w:val="000000"/>
        </w:rPr>
        <w:t> </w:t>
      </w:r>
      <w:r w:rsidRPr="00047DAD">
        <w:rPr>
          <w:color w:val="000000"/>
        </w:rPr>
        <w:t>247-р (</w:t>
      </w:r>
      <w:r w:rsidR="00C551CF" w:rsidRPr="00047DAD">
        <w:rPr>
          <w:color w:val="000000"/>
        </w:rPr>
        <w:t>с изменениями и дополнениями</w:t>
      </w:r>
      <w:r w:rsidRPr="00047DAD">
        <w:rPr>
          <w:color w:val="000000"/>
        </w:rPr>
        <w:t>);</w:t>
      </w:r>
    </w:p>
    <w:p w14:paraId="64B24DFC" w14:textId="0BA0090D" w:rsidR="006E3681" w:rsidRPr="00047DAD" w:rsidRDefault="000A0E3B" w:rsidP="005E22AA">
      <w:pPr>
        <w:pStyle w:val="aff3"/>
        <w:numPr>
          <w:ilvl w:val="0"/>
          <w:numId w:val="17"/>
        </w:numPr>
        <w:tabs>
          <w:tab w:val="left" w:pos="993"/>
        </w:tabs>
        <w:ind w:left="0" w:firstLine="709"/>
        <w:rPr>
          <w:color w:val="000000"/>
        </w:rPr>
      </w:pPr>
      <w:r w:rsidRPr="00047DAD">
        <w:rPr>
          <w:color w:val="000000"/>
        </w:rPr>
        <w:t>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w:t>
      </w:r>
      <w:r w:rsidR="001A5A0A" w:rsidRPr="00047DAD">
        <w:rPr>
          <w:color w:val="000000"/>
        </w:rPr>
        <w:t> </w:t>
      </w:r>
      <w:r w:rsidRPr="00047DAD">
        <w:rPr>
          <w:color w:val="000000"/>
        </w:rPr>
        <w:t>816-р (</w:t>
      </w:r>
      <w:r w:rsidR="00E2281A" w:rsidRPr="00047DAD">
        <w:rPr>
          <w:color w:val="000000"/>
        </w:rPr>
        <w:t>с изменениями и дополнениями</w:t>
      </w:r>
      <w:r w:rsidRPr="00047DAD">
        <w:rPr>
          <w:color w:val="000000"/>
        </w:rPr>
        <w:t>);</w:t>
      </w:r>
    </w:p>
    <w:p w14:paraId="2766B6D5" w14:textId="77777777" w:rsidR="006E3681" w:rsidRPr="00047DAD" w:rsidRDefault="000A0E3B" w:rsidP="005E22AA">
      <w:pPr>
        <w:pStyle w:val="aff3"/>
        <w:numPr>
          <w:ilvl w:val="0"/>
          <w:numId w:val="17"/>
        </w:numPr>
        <w:tabs>
          <w:tab w:val="left" w:pos="993"/>
        </w:tabs>
        <w:ind w:left="0" w:firstLine="709"/>
        <w:rPr>
          <w:color w:val="000000"/>
        </w:rPr>
      </w:pPr>
      <w:r w:rsidRPr="00047DAD">
        <w:rPr>
          <w:color w:val="000000"/>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w:t>
      </w:r>
      <w:r w:rsidRPr="00047DAD">
        <w:rPr>
          <w:color w:val="000000"/>
        </w:rPr>
        <w:noBreakHyphen/>
        <w:t>р (</w:t>
      </w:r>
      <w:r w:rsidR="00E2281A" w:rsidRPr="00047DAD">
        <w:rPr>
          <w:color w:val="000000"/>
        </w:rPr>
        <w:t>с изменениями и</w:t>
      </w:r>
      <w:r w:rsidRPr="00047DAD">
        <w:rPr>
          <w:color w:val="000000"/>
        </w:rPr>
        <w:t>);</w:t>
      </w:r>
    </w:p>
    <w:p w14:paraId="2A80CDA4" w14:textId="1B200C26" w:rsidR="006E3681" w:rsidRPr="00047DAD" w:rsidRDefault="000A0E3B" w:rsidP="005E22AA">
      <w:pPr>
        <w:pStyle w:val="aff3"/>
        <w:numPr>
          <w:ilvl w:val="0"/>
          <w:numId w:val="17"/>
        </w:numPr>
        <w:tabs>
          <w:tab w:val="left" w:pos="993"/>
        </w:tabs>
        <w:ind w:left="0" w:firstLine="709"/>
        <w:rPr>
          <w:color w:val="000000"/>
        </w:rPr>
      </w:pPr>
      <w:r w:rsidRPr="00047DAD">
        <w:rPr>
          <w:color w:val="000000"/>
        </w:rPr>
        <w:t>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w:t>
      </w:r>
      <w:r w:rsidR="001A5A0A" w:rsidRPr="00047DAD">
        <w:rPr>
          <w:color w:val="000000"/>
        </w:rPr>
        <w:t> </w:t>
      </w:r>
      <w:r w:rsidRPr="00047DAD">
        <w:rPr>
          <w:color w:val="000000"/>
        </w:rPr>
        <w:t>1634-р (</w:t>
      </w:r>
      <w:r w:rsidR="00E2281A" w:rsidRPr="00047DAD">
        <w:rPr>
          <w:color w:val="000000"/>
        </w:rPr>
        <w:t>с изменениями и дополнениями</w:t>
      </w:r>
      <w:r w:rsidRPr="00047DAD">
        <w:rPr>
          <w:color w:val="000000"/>
        </w:rPr>
        <w:t>);</w:t>
      </w:r>
    </w:p>
    <w:p w14:paraId="2A5DD243" w14:textId="77777777" w:rsidR="006E3681" w:rsidRPr="00047DAD" w:rsidRDefault="000A0E3B" w:rsidP="005E22AA">
      <w:pPr>
        <w:pStyle w:val="aff3"/>
        <w:numPr>
          <w:ilvl w:val="0"/>
          <w:numId w:val="17"/>
        </w:numPr>
        <w:tabs>
          <w:tab w:val="left" w:pos="993"/>
        </w:tabs>
        <w:ind w:left="0" w:firstLine="709"/>
        <w:rPr>
          <w:color w:val="000000"/>
        </w:rPr>
      </w:pPr>
      <w:r w:rsidRPr="00047DAD">
        <w:rPr>
          <w:color w:val="000000"/>
        </w:rPr>
        <w:t>Схема и программа развития Единой энергетической системы России на 2021-2027 годы, утвержденные приказом министерства энергетики Российской Федерации от 26.02.2021 №</w:t>
      </w:r>
      <w:r w:rsidR="00E2281A" w:rsidRPr="00047DAD">
        <w:rPr>
          <w:color w:val="000000"/>
        </w:rPr>
        <w:t> </w:t>
      </w:r>
      <w:r w:rsidRPr="00047DAD">
        <w:rPr>
          <w:color w:val="000000"/>
        </w:rPr>
        <w:t>88;</w:t>
      </w:r>
    </w:p>
    <w:p w14:paraId="6C582B54" w14:textId="177B99CB" w:rsidR="006E3681" w:rsidRPr="00047DAD" w:rsidRDefault="000A0E3B" w:rsidP="005E22AA">
      <w:pPr>
        <w:pStyle w:val="aff3"/>
        <w:numPr>
          <w:ilvl w:val="0"/>
          <w:numId w:val="17"/>
        </w:numPr>
        <w:tabs>
          <w:tab w:val="left" w:pos="993"/>
        </w:tabs>
        <w:ind w:left="0" w:firstLine="709"/>
        <w:rPr>
          <w:color w:val="000000"/>
        </w:rPr>
      </w:pPr>
      <w:r w:rsidRPr="00047DAD">
        <w:rPr>
          <w:color w:val="000000"/>
        </w:rPr>
        <w:t>Транспортная стратегия Российской Федерации до 2030 года с прогнозом на период до 2035 года, утвержденная распоряжением Правительства Российской Федерации от 27.11.2021 №</w:t>
      </w:r>
      <w:r w:rsidR="001A5A0A" w:rsidRPr="00047DAD">
        <w:rPr>
          <w:color w:val="000000"/>
        </w:rPr>
        <w:t> </w:t>
      </w:r>
      <w:r w:rsidRPr="00047DAD">
        <w:rPr>
          <w:color w:val="000000"/>
        </w:rPr>
        <w:t>3363</w:t>
      </w:r>
      <w:r w:rsidRPr="00047DAD">
        <w:rPr>
          <w:color w:val="000000"/>
        </w:rPr>
        <w:noBreakHyphen/>
        <w:t>р;</w:t>
      </w:r>
    </w:p>
    <w:p w14:paraId="0D83314D" w14:textId="77777777" w:rsidR="006E3681" w:rsidRPr="00047DAD" w:rsidRDefault="000A0E3B" w:rsidP="005E22AA">
      <w:pPr>
        <w:pStyle w:val="aff3"/>
        <w:numPr>
          <w:ilvl w:val="0"/>
          <w:numId w:val="17"/>
        </w:numPr>
        <w:tabs>
          <w:tab w:val="left" w:pos="993"/>
        </w:tabs>
        <w:ind w:left="0" w:firstLine="709"/>
        <w:rPr>
          <w:color w:val="000000"/>
        </w:rPr>
      </w:pPr>
      <w:r w:rsidRPr="00047DAD">
        <w:rPr>
          <w:color w:val="000000"/>
        </w:rPr>
        <w:lastRenderedPageBreak/>
        <w:t>Государственная программа Российской Федерации «Развитие транспортной системы», утвержденная постановлением Правительства Российской Федерации от 20.12.2017 № 1596 (</w:t>
      </w:r>
      <w:r w:rsidR="00520A47" w:rsidRPr="00047DAD">
        <w:rPr>
          <w:color w:val="000000"/>
        </w:rPr>
        <w:t>с изменениями и дополнениями</w:t>
      </w:r>
      <w:r w:rsidRPr="00047DAD">
        <w:rPr>
          <w:color w:val="000000"/>
        </w:rPr>
        <w:t>);</w:t>
      </w:r>
    </w:p>
    <w:p w14:paraId="7D070D24" w14:textId="388A72AC" w:rsidR="006E3681" w:rsidRPr="00047DAD" w:rsidRDefault="000A0E3B" w:rsidP="005E22AA">
      <w:pPr>
        <w:pStyle w:val="aff3"/>
        <w:numPr>
          <w:ilvl w:val="0"/>
          <w:numId w:val="17"/>
        </w:numPr>
        <w:tabs>
          <w:tab w:val="left" w:pos="993"/>
        </w:tabs>
        <w:ind w:left="0" w:firstLine="709"/>
        <w:rPr>
          <w:color w:val="000000"/>
        </w:rPr>
      </w:pPr>
      <w:r w:rsidRPr="00047DAD">
        <w:rPr>
          <w:color w:val="000000"/>
        </w:rPr>
        <w:t>Государственная программа Российской Федерации «Развитие образования», утвержденная постановление</w:t>
      </w:r>
      <w:r w:rsidR="00512387" w:rsidRPr="00047DAD">
        <w:rPr>
          <w:color w:val="000000"/>
        </w:rPr>
        <w:t>м</w:t>
      </w:r>
      <w:r w:rsidRPr="00047DAD">
        <w:rPr>
          <w:color w:val="000000"/>
        </w:rPr>
        <w:t xml:space="preserve"> Правительства Российской Федерации от 26.12.2017 №</w:t>
      </w:r>
      <w:r w:rsidR="001A5A0A" w:rsidRPr="00047DAD">
        <w:rPr>
          <w:color w:val="000000"/>
        </w:rPr>
        <w:t> </w:t>
      </w:r>
      <w:r w:rsidRPr="00047DAD">
        <w:rPr>
          <w:color w:val="000000"/>
        </w:rPr>
        <w:t>1642 (</w:t>
      </w:r>
      <w:r w:rsidR="00001D46" w:rsidRPr="00047DAD">
        <w:rPr>
          <w:color w:val="000000"/>
        </w:rPr>
        <w:t>с изменениями и дополнениями</w:t>
      </w:r>
      <w:r w:rsidRPr="00047DAD">
        <w:rPr>
          <w:color w:val="000000"/>
        </w:rPr>
        <w:t>);</w:t>
      </w:r>
    </w:p>
    <w:p w14:paraId="12902ACC" w14:textId="5A747E35" w:rsidR="006E3681" w:rsidRPr="00047DAD" w:rsidRDefault="000A0E3B" w:rsidP="005E22AA">
      <w:pPr>
        <w:pStyle w:val="aff3"/>
        <w:numPr>
          <w:ilvl w:val="0"/>
          <w:numId w:val="17"/>
        </w:numPr>
        <w:tabs>
          <w:tab w:val="left" w:pos="993"/>
        </w:tabs>
        <w:ind w:left="0" w:firstLine="709"/>
        <w:rPr>
          <w:color w:val="000000"/>
        </w:rPr>
      </w:pPr>
      <w:r w:rsidRPr="00047DAD">
        <w:rPr>
          <w:color w:val="000000"/>
        </w:rPr>
        <w:t>Государственная программа Российской Федерации «Развитие здравоохранения», утвержденная постановлением Правительства Российской Федерации от 26.12.2017 №</w:t>
      </w:r>
      <w:r w:rsidR="001A5A0A" w:rsidRPr="00047DAD">
        <w:rPr>
          <w:color w:val="000000"/>
        </w:rPr>
        <w:t> </w:t>
      </w:r>
      <w:r w:rsidRPr="00047DAD">
        <w:rPr>
          <w:color w:val="000000"/>
        </w:rPr>
        <w:t>1640 (</w:t>
      </w:r>
      <w:r w:rsidR="00512387" w:rsidRPr="00047DAD">
        <w:rPr>
          <w:color w:val="000000"/>
        </w:rPr>
        <w:t>с изменениями и дополнениями</w:t>
      </w:r>
      <w:r w:rsidRPr="00047DAD">
        <w:rPr>
          <w:color w:val="000000"/>
        </w:rPr>
        <w:t>);</w:t>
      </w:r>
    </w:p>
    <w:p w14:paraId="3FC68C62" w14:textId="73ED26ED" w:rsidR="006E3681" w:rsidRPr="00047DAD" w:rsidRDefault="000A0E3B" w:rsidP="005E22AA">
      <w:pPr>
        <w:pStyle w:val="aff3"/>
        <w:numPr>
          <w:ilvl w:val="0"/>
          <w:numId w:val="17"/>
        </w:numPr>
        <w:tabs>
          <w:tab w:val="left" w:pos="993"/>
        </w:tabs>
        <w:ind w:left="0" w:firstLine="709"/>
        <w:rPr>
          <w:color w:val="000000"/>
        </w:rPr>
      </w:pPr>
      <w:r w:rsidRPr="00047DAD">
        <w:rPr>
          <w:color w:val="000000"/>
        </w:rPr>
        <w:t>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001A5A0A" w:rsidRPr="00047DAD">
        <w:rPr>
          <w:color w:val="000000"/>
        </w:rPr>
        <w:t> </w:t>
      </w:r>
      <w:r w:rsidRPr="00047DAD">
        <w:rPr>
          <w:color w:val="000000"/>
        </w:rPr>
        <w:t>1661 (</w:t>
      </w:r>
      <w:r w:rsidR="00512387" w:rsidRPr="00047DAD">
        <w:rPr>
          <w:color w:val="000000"/>
        </w:rPr>
        <w:t>с изменениями и дополнениями</w:t>
      </w:r>
      <w:r w:rsidRPr="00047DAD">
        <w:rPr>
          <w:color w:val="000000"/>
        </w:rPr>
        <w:t>);</w:t>
      </w:r>
    </w:p>
    <w:p w14:paraId="3F044EE3" w14:textId="0FAD5DDC" w:rsidR="006E3681" w:rsidRPr="00047DAD" w:rsidRDefault="000A0E3B" w:rsidP="005E22AA">
      <w:pPr>
        <w:pStyle w:val="aff3"/>
        <w:numPr>
          <w:ilvl w:val="0"/>
          <w:numId w:val="17"/>
        </w:numPr>
        <w:tabs>
          <w:tab w:val="left" w:pos="993"/>
        </w:tabs>
        <w:ind w:left="0" w:firstLine="709"/>
        <w:rPr>
          <w:color w:val="000000"/>
        </w:rPr>
      </w:pPr>
      <w:r w:rsidRPr="00047DAD">
        <w:rPr>
          <w:color w:val="000000"/>
        </w:rPr>
        <w:t>Государственная программа Российской Федерации «Развитие культуры», утвержденная постановлением Правительства Российской Федерации от 15.04.2014 №</w:t>
      </w:r>
      <w:r w:rsidR="001A5A0A" w:rsidRPr="00047DAD">
        <w:rPr>
          <w:color w:val="000000"/>
        </w:rPr>
        <w:t> </w:t>
      </w:r>
      <w:r w:rsidRPr="00047DAD">
        <w:rPr>
          <w:color w:val="000000"/>
        </w:rPr>
        <w:t>317 (</w:t>
      </w:r>
      <w:r w:rsidR="00512387" w:rsidRPr="00047DAD">
        <w:rPr>
          <w:color w:val="000000"/>
        </w:rPr>
        <w:t>с изменениями и дополнениями</w:t>
      </w:r>
      <w:r w:rsidRPr="00047DAD">
        <w:rPr>
          <w:color w:val="000000"/>
        </w:rPr>
        <w:t>);</w:t>
      </w:r>
    </w:p>
    <w:p w14:paraId="235338A7" w14:textId="24D8D6FA" w:rsidR="006E3681" w:rsidRPr="00047DAD" w:rsidRDefault="000A0E3B" w:rsidP="005E22AA">
      <w:pPr>
        <w:pStyle w:val="aff3"/>
        <w:numPr>
          <w:ilvl w:val="0"/>
          <w:numId w:val="17"/>
        </w:numPr>
        <w:tabs>
          <w:tab w:val="left" w:pos="993"/>
        </w:tabs>
        <w:ind w:left="0" w:firstLine="709"/>
        <w:rPr>
          <w:color w:val="000000"/>
        </w:rPr>
      </w:pPr>
      <w:r w:rsidRPr="00047DAD">
        <w:rPr>
          <w:color w:val="000000"/>
        </w:rPr>
        <w:t>Государственная программа Российской Федерации «Развитие туризма», утвержденная постановлением Правительства Российской Федерации от 24.12.2021 №</w:t>
      </w:r>
      <w:r w:rsidR="001A5A0A" w:rsidRPr="00047DAD">
        <w:rPr>
          <w:color w:val="000000"/>
        </w:rPr>
        <w:t> </w:t>
      </w:r>
      <w:r w:rsidRPr="00047DAD">
        <w:rPr>
          <w:color w:val="000000"/>
        </w:rPr>
        <w:t>2439 (</w:t>
      </w:r>
      <w:r w:rsidR="00512387" w:rsidRPr="00047DAD">
        <w:rPr>
          <w:color w:val="000000"/>
        </w:rPr>
        <w:t>с изменениями и дополнениями</w:t>
      </w:r>
      <w:r w:rsidRPr="00047DAD">
        <w:rPr>
          <w:color w:val="000000"/>
        </w:rPr>
        <w:t>).</w:t>
      </w:r>
    </w:p>
    <w:p w14:paraId="4AB11E82" w14:textId="77777777" w:rsidR="006E3681" w:rsidRPr="00047DAD" w:rsidRDefault="000A0E3B">
      <w:pPr>
        <w:rPr>
          <w:rFonts w:eastAsia="Calibri" w:cs="Times New Roman"/>
          <w:b/>
          <w:bCs/>
          <w:color w:val="000000"/>
        </w:rPr>
      </w:pPr>
      <w:r w:rsidRPr="00047DAD">
        <w:rPr>
          <w:rFonts w:eastAsia="Calibri" w:cs="Times New Roman"/>
          <w:b/>
          <w:bCs/>
          <w:color w:val="000000"/>
        </w:rPr>
        <w:t>Регионального значения</w:t>
      </w:r>
    </w:p>
    <w:p w14:paraId="07EC31C7" w14:textId="379A4F11" w:rsidR="006E3681" w:rsidRPr="00047DAD" w:rsidRDefault="000A0E3B" w:rsidP="001A5A0A">
      <w:pPr>
        <w:pStyle w:val="aff3"/>
        <w:numPr>
          <w:ilvl w:val="0"/>
          <w:numId w:val="17"/>
        </w:numPr>
        <w:tabs>
          <w:tab w:val="left" w:pos="993"/>
        </w:tabs>
        <w:ind w:left="0" w:firstLine="709"/>
        <w:rPr>
          <w:color w:val="000000"/>
        </w:rPr>
      </w:pPr>
      <w:r w:rsidRPr="00047DAD">
        <w:rPr>
          <w:color w:val="000000"/>
        </w:rPr>
        <w:t>Документами стратегического планирования регионального значения, учитываемыми при разработке местных нормативов градостроительного проектирования городского округа «город Махачкала», являются:</w:t>
      </w:r>
    </w:p>
    <w:p w14:paraId="0B3E5CE3" w14:textId="221DFFFC" w:rsidR="006E3681" w:rsidRPr="00047DAD" w:rsidRDefault="000A0E3B" w:rsidP="001A5A0A">
      <w:pPr>
        <w:pStyle w:val="aff3"/>
        <w:numPr>
          <w:ilvl w:val="0"/>
          <w:numId w:val="17"/>
        </w:numPr>
        <w:tabs>
          <w:tab w:val="left" w:pos="993"/>
        </w:tabs>
        <w:ind w:left="0" w:firstLine="709"/>
        <w:rPr>
          <w:color w:val="000000"/>
        </w:rPr>
      </w:pPr>
      <w:r w:rsidRPr="00047DAD">
        <w:rPr>
          <w:color w:val="000000"/>
        </w:rPr>
        <w:t>Закон Республики Дагестан от 05.05.2006 №</w:t>
      </w:r>
      <w:r w:rsidR="001A5A0A" w:rsidRPr="00047DAD">
        <w:rPr>
          <w:color w:val="000000"/>
        </w:rPr>
        <w:t> </w:t>
      </w:r>
      <w:r w:rsidRPr="00047DAD">
        <w:rPr>
          <w:color w:val="000000"/>
        </w:rPr>
        <w:t>26 (</w:t>
      </w:r>
      <w:r w:rsidR="009A1132" w:rsidRPr="00047DAD">
        <w:rPr>
          <w:color w:val="000000"/>
        </w:rPr>
        <w:t>с изменениями и дополнениями</w:t>
      </w:r>
      <w:r w:rsidRPr="00047DAD">
        <w:rPr>
          <w:color w:val="000000"/>
        </w:rPr>
        <w:t>) «О градостроительной деятельности в Республике Дагестан»;</w:t>
      </w:r>
    </w:p>
    <w:p w14:paraId="727E2FC7" w14:textId="2A44A533" w:rsidR="006E3681" w:rsidRPr="00047DAD" w:rsidRDefault="000A0E3B" w:rsidP="001A5A0A">
      <w:pPr>
        <w:pStyle w:val="aff3"/>
        <w:numPr>
          <w:ilvl w:val="0"/>
          <w:numId w:val="17"/>
        </w:numPr>
        <w:tabs>
          <w:tab w:val="left" w:pos="993"/>
        </w:tabs>
        <w:ind w:left="0" w:firstLine="709"/>
        <w:rPr>
          <w:color w:val="000000"/>
        </w:rPr>
      </w:pPr>
      <w:r w:rsidRPr="00047DAD">
        <w:rPr>
          <w:color w:val="000000"/>
        </w:rPr>
        <w:t>Закон Республики Дагестан от 12.10.2022 №</w:t>
      </w:r>
      <w:r w:rsidR="001A5A0A" w:rsidRPr="00047DAD">
        <w:rPr>
          <w:color w:val="000000"/>
        </w:rPr>
        <w:t> </w:t>
      </w:r>
      <w:r w:rsidRPr="00047DAD">
        <w:rPr>
          <w:color w:val="000000"/>
        </w:rPr>
        <w:t>70 «Об утверждении Стратегии социально-экономического развития Республики Дагестан на период до 2030 года»;</w:t>
      </w:r>
    </w:p>
    <w:p w14:paraId="6DFBD1C9" w14:textId="6FEF74C1" w:rsidR="006E3681" w:rsidRPr="00047DAD" w:rsidRDefault="000A0E3B" w:rsidP="001A5A0A">
      <w:pPr>
        <w:pStyle w:val="aff3"/>
        <w:numPr>
          <w:ilvl w:val="0"/>
          <w:numId w:val="17"/>
        </w:numPr>
        <w:tabs>
          <w:tab w:val="left" w:pos="993"/>
        </w:tabs>
        <w:ind w:left="0" w:firstLine="709"/>
        <w:rPr>
          <w:color w:val="000000"/>
        </w:rPr>
      </w:pPr>
      <w:r w:rsidRPr="00047DAD">
        <w:rPr>
          <w:color w:val="000000"/>
        </w:rPr>
        <w:t>Долгосрочный прогноз социально-экономического развития Республики Дагестан до 2035 года, утверждённый постановлением Правительства Республики Дагестан от 03.06.2022 №</w:t>
      </w:r>
      <w:r w:rsidR="001A5A0A" w:rsidRPr="00047DAD">
        <w:rPr>
          <w:color w:val="000000"/>
        </w:rPr>
        <w:t> </w:t>
      </w:r>
      <w:r w:rsidRPr="00047DAD">
        <w:rPr>
          <w:color w:val="000000"/>
        </w:rPr>
        <w:t>168;</w:t>
      </w:r>
    </w:p>
    <w:p w14:paraId="70AC0CD2" w14:textId="6AA87DAB" w:rsidR="006E3681" w:rsidRPr="00047DAD" w:rsidRDefault="000A0E3B" w:rsidP="001A5A0A">
      <w:pPr>
        <w:pStyle w:val="aff3"/>
        <w:numPr>
          <w:ilvl w:val="0"/>
          <w:numId w:val="17"/>
        </w:numPr>
        <w:tabs>
          <w:tab w:val="left" w:pos="993"/>
        </w:tabs>
        <w:ind w:left="0" w:firstLine="709"/>
        <w:rPr>
          <w:color w:val="000000"/>
        </w:rPr>
      </w:pPr>
      <w:r w:rsidRPr="00047DAD">
        <w:rPr>
          <w:color w:val="000000"/>
        </w:rPr>
        <w:t>Стратегия социально-экономического развития территориальной зоны «Махачкала» до 2025 года, утверждённая постановлением Правительства Республики Дагестан от 27.12.2012 №</w:t>
      </w:r>
      <w:r w:rsidR="001A5A0A" w:rsidRPr="00047DAD">
        <w:rPr>
          <w:color w:val="000000"/>
        </w:rPr>
        <w:t> </w:t>
      </w:r>
      <w:r w:rsidRPr="00047DAD">
        <w:rPr>
          <w:color w:val="000000"/>
        </w:rPr>
        <w:t>471;</w:t>
      </w:r>
    </w:p>
    <w:p w14:paraId="1374B76C" w14:textId="191B6AD6" w:rsidR="006E3681" w:rsidRPr="00047DAD" w:rsidRDefault="000A0E3B" w:rsidP="001A5A0A">
      <w:pPr>
        <w:pStyle w:val="aff3"/>
        <w:numPr>
          <w:ilvl w:val="0"/>
          <w:numId w:val="17"/>
        </w:numPr>
        <w:tabs>
          <w:tab w:val="left" w:pos="993"/>
        </w:tabs>
        <w:ind w:left="0" w:firstLine="709"/>
        <w:rPr>
          <w:color w:val="000000"/>
        </w:rPr>
      </w:pPr>
      <w:r w:rsidRPr="00047DAD">
        <w:rPr>
          <w:color w:val="000000"/>
        </w:rPr>
        <w:t>Схема территориального планирования Республики Дагестан, утверждённая постановлением Правительства Республики Дагестан от 30.06.2022 №</w:t>
      </w:r>
      <w:r w:rsidR="001A5A0A" w:rsidRPr="00047DAD">
        <w:rPr>
          <w:color w:val="000000"/>
        </w:rPr>
        <w:t> </w:t>
      </w:r>
      <w:r w:rsidRPr="00047DAD">
        <w:rPr>
          <w:color w:val="000000"/>
        </w:rPr>
        <w:t>210;</w:t>
      </w:r>
    </w:p>
    <w:p w14:paraId="7FAD69B2" w14:textId="2B338BF0" w:rsidR="006E3681" w:rsidRPr="00047DAD" w:rsidRDefault="000A0E3B" w:rsidP="001A5A0A">
      <w:pPr>
        <w:pStyle w:val="aff3"/>
        <w:numPr>
          <w:ilvl w:val="0"/>
          <w:numId w:val="17"/>
        </w:numPr>
        <w:tabs>
          <w:tab w:val="left" w:pos="993"/>
        </w:tabs>
        <w:ind w:left="0" w:firstLine="709"/>
        <w:rPr>
          <w:color w:val="000000"/>
        </w:rPr>
      </w:pPr>
      <w:r w:rsidRPr="00047DAD">
        <w:rPr>
          <w:color w:val="000000"/>
        </w:rPr>
        <w:t>Региональная программа по повышению рождаемости в Республике Дагестан, утверждённая постановлением Правительства Республики Дагестан от 30.06.2023 №</w:t>
      </w:r>
      <w:r w:rsidR="001A5A0A" w:rsidRPr="00047DAD">
        <w:rPr>
          <w:color w:val="000000"/>
        </w:rPr>
        <w:t> </w:t>
      </w:r>
      <w:r w:rsidRPr="00047DAD">
        <w:rPr>
          <w:color w:val="000000"/>
        </w:rPr>
        <w:t>253 (с изменениями и дополнениями);</w:t>
      </w:r>
    </w:p>
    <w:p w14:paraId="3ABCCC19" w14:textId="65E770BE"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«Развитие здравоохранения в Республике Дагестан», утвержденная постановлением Правительства Республики Дагестан от 22.12.2014 №</w:t>
      </w:r>
      <w:r w:rsidR="001A5A0A" w:rsidRPr="00047DAD">
        <w:rPr>
          <w:color w:val="000000"/>
        </w:rPr>
        <w:t> </w:t>
      </w:r>
      <w:r w:rsidRPr="00047DAD">
        <w:rPr>
          <w:color w:val="000000"/>
        </w:rPr>
        <w:t>662 (с изменениями и дополнениями);</w:t>
      </w:r>
    </w:p>
    <w:p w14:paraId="77EEAD6D" w14:textId="0FA07D79" w:rsidR="006E3681" w:rsidRPr="00047DAD" w:rsidRDefault="000A0E3B" w:rsidP="001A5A0A">
      <w:pPr>
        <w:pStyle w:val="aff3"/>
        <w:numPr>
          <w:ilvl w:val="0"/>
          <w:numId w:val="17"/>
        </w:numPr>
        <w:tabs>
          <w:tab w:val="left" w:pos="993"/>
        </w:tabs>
        <w:ind w:left="0" w:firstLine="709"/>
        <w:rPr>
          <w:color w:val="000000"/>
        </w:rPr>
      </w:pPr>
      <w:r w:rsidRPr="00047DAD">
        <w:rPr>
          <w:color w:val="000000"/>
        </w:rPr>
        <w:lastRenderedPageBreak/>
        <w:t>Государственная программа Республики Дагестан «Развитие образования в Республике Дагестан», утвержденная постановлением Правительства Республики Дагестан от 23.12.2014 №</w:t>
      </w:r>
      <w:r w:rsidR="001A5A0A" w:rsidRPr="00047DAD">
        <w:rPr>
          <w:color w:val="000000"/>
        </w:rPr>
        <w:t> </w:t>
      </w:r>
      <w:r w:rsidRPr="00047DAD">
        <w:rPr>
          <w:color w:val="000000"/>
        </w:rPr>
        <w:t>664 (с изменениями и дополнениями);</w:t>
      </w:r>
    </w:p>
    <w:p w14:paraId="1A802057" w14:textId="0D73776A"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«Развитие молодёжной политики в Республике Дагестан», утвержденная постановлением Правительства Республики Дагестан от 19.10.2021 №</w:t>
      </w:r>
      <w:r w:rsidR="001A5A0A" w:rsidRPr="00047DAD">
        <w:rPr>
          <w:color w:val="000000"/>
        </w:rPr>
        <w:t> </w:t>
      </w:r>
      <w:r w:rsidRPr="00047DAD">
        <w:rPr>
          <w:color w:val="000000"/>
        </w:rPr>
        <w:t>311 (с изменениями и дополнениями);</w:t>
      </w:r>
    </w:p>
    <w:p w14:paraId="40657941" w14:textId="494A6FD3"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«Развитие культуры в Республике Дагестан», утвержденная постановлением Правительства Республики Дагестан от 30.12.2021 №</w:t>
      </w:r>
      <w:r w:rsidR="001A5A0A" w:rsidRPr="00047DAD">
        <w:rPr>
          <w:color w:val="000000"/>
        </w:rPr>
        <w:t> </w:t>
      </w:r>
      <w:r w:rsidRPr="00047DAD">
        <w:rPr>
          <w:color w:val="000000"/>
        </w:rPr>
        <w:t>373 (с изменениями и дополнениями);</w:t>
      </w:r>
    </w:p>
    <w:p w14:paraId="0FE98FAD" w14:textId="63507FE5"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«Развитие физической культуры и спорта в Республике Дагестан» утвержденная постановлением Правительства Республики Дагестан от 18.12.2020 №</w:t>
      </w:r>
      <w:r w:rsidR="001A5A0A" w:rsidRPr="00047DAD">
        <w:rPr>
          <w:color w:val="000000"/>
        </w:rPr>
        <w:t> </w:t>
      </w:r>
      <w:r w:rsidRPr="00047DAD">
        <w:rPr>
          <w:color w:val="000000"/>
        </w:rPr>
        <w:t>272 (с изменениями и дополнениями);</w:t>
      </w:r>
    </w:p>
    <w:p w14:paraId="0E39AA41" w14:textId="25750FFA"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«Доступная среда», утвержденная постановлением Правительства Республики Дагестан от 24.12.2021 №</w:t>
      </w:r>
      <w:r w:rsidR="001A5A0A" w:rsidRPr="00047DAD">
        <w:rPr>
          <w:color w:val="000000"/>
        </w:rPr>
        <w:t> </w:t>
      </w:r>
      <w:r w:rsidRPr="00047DAD">
        <w:rPr>
          <w:color w:val="000000"/>
        </w:rPr>
        <w:t>352 (с изменениями и дополнениями);</w:t>
      </w:r>
    </w:p>
    <w:p w14:paraId="55454140" w14:textId="7591B261"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«Экономическое развитие и инновационная экономика», утвержденная постановлением Правительства Республики Дагестан от 20.12.2017 №</w:t>
      </w:r>
      <w:r w:rsidR="001A5A0A" w:rsidRPr="00047DAD">
        <w:rPr>
          <w:color w:val="000000"/>
        </w:rPr>
        <w:t> </w:t>
      </w:r>
      <w:r w:rsidRPr="00047DAD">
        <w:rPr>
          <w:color w:val="000000"/>
        </w:rPr>
        <w:t>290 (с изменениями и дополнениями);</w:t>
      </w:r>
    </w:p>
    <w:p w14:paraId="5CE51295" w14:textId="702CB984"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«Развитие промышленности и повышением её конкурентоспособности», утвержденная постановлением Правительства Республики Дагестан от 18.12.2020 №</w:t>
      </w:r>
      <w:r w:rsidR="001A5A0A" w:rsidRPr="00047DAD">
        <w:rPr>
          <w:color w:val="000000"/>
        </w:rPr>
        <w:t> </w:t>
      </w:r>
      <w:r w:rsidRPr="00047DAD">
        <w:rPr>
          <w:color w:val="000000"/>
        </w:rPr>
        <w:t>274 (с изменениями и дополнениями);</w:t>
      </w:r>
    </w:p>
    <w:p w14:paraId="5B06D244" w14:textId="38DE80D1"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«Развитие сельского хозяйства и регулирование рынков сельскохозяйственной продукции, сырья и продовольствия», утвержденная постановлением Правительства Республики Дагестан от 13.12.2013 №</w:t>
      </w:r>
      <w:r w:rsidR="001A5A0A" w:rsidRPr="00047DAD">
        <w:rPr>
          <w:color w:val="000000"/>
        </w:rPr>
        <w:t> </w:t>
      </w:r>
      <w:r w:rsidRPr="00047DAD">
        <w:rPr>
          <w:color w:val="000000"/>
        </w:rPr>
        <w:t>673 (с изменениями и дополнениями);</w:t>
      </w:r>
    </w:p>
    <w:p w14:paraId="2FBD6960" w14:textId="6FF0D536"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«Развитие жилищного строительства в Республике Дагестан», утвержденная постановлением Правительства Республики Дагестан от 22.12.2014 №</w:t>
      </w:r>
      <w:r w:rsidR="001A5A0A" w:rsidRPr="00047DAD">
        <w:rPr>
          <w:color w:val="000000"/>
        </w:rPr>
        <w:t> </w:t>
      </w:r>
      <w:r w:rsidRPr="00047DAD">
        <w:rPr>
          <w:color w:val="000000"/>
        </w:rPr>
        <w:t>661 (с изменениями и дополнениями);</w:t>
      </w:r>
    </w:p>
    <w:p w14:paraId="10804638" w14:textId="2C000B6C"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«Формирование современной городской среды в Республике Дагестан», утвержденная постановлением Правительства Республики Дагестан от 10.04.2019 №</w:t>
      </w:r>
      <w:r w:rsidR="001A5A0A" w:rsidRPr="00047DAD">
        <w:rPr>
          <w:color w:val="000000"/>
        </w:rPr>
        <w:t> </w:t>
      </w:r>
      <w:r w:rsidRPr="00047DAD">
        <w:rPr>
          <w:color w:val="000000"/>
        </w:rPr>
        <w:t>76а (с изменениями и дополнениями);</w:t>
      </w:r>
    </w:p>
    <w:p w14:paraId="24128A9E" w14:textId="0A7BD0B6"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«Модернизация первичного звена здравоохранения Республики Дагестан», утвержденная постановлением Правительства Республики Дагестан от 15.12.2020 №</w:t>
      </w:r>
      <w:r w:rsidR="001A5A0A" w:rsidRPr="00047DAD">
        <w:rPr>
          <w:color w:val="000000"/>
        </w:rPr>
        <w:t> </w:t>
      </w:r>
      <w:r w:rsidRPr="00047DAD">
        <w:rPr>
          <w:color w:val="000000"/>
        </w:rPr>
        <w:t>270 (с изменениями и дополнениями);</w:t>
      </w:r>
    </w:p>
    <w:p w14:paraId="765C92AE" w14:textId="3B7F3CBA" w:rsidR="006E3681" w:rsidRPr="00047DAD" w:rsidRDefault="000A0E3B" w:rsidP="001A5A0A">
      <w:pPr>
        <w:pStyle w:val="aff3"/>
        <w:numPr>
          <w:ilvl w:val="0"/>
          <w:numId w:val="17"/>
        </w:numPr>
        <w:tabs>
          <w:tab w:val="left" w:pos="993"/>
        </w:tabs>
        <w:ind w:left="0" w:firstLine="709"/>
        <w:rPr>
          <w:color w:val="000000"/>
        </w:rPr>
      </w:pPr>
      <w:r w:rsidRPr="00047DAD">
        <w:rPr>
          <w:color w:val="000000"/>
        </w:rPr>
        <w:lastRenderedPageBreak/>
        <w:t>Государственная программа Республики Дагестан «Оптимальная для восстановления здоровья медицинская реабилитация в Республике Дагестан», утвержденная постановлением Правительства Республики Дагестан от 01.06.2022 №</w:t>
      </w:r>
      <w:r w:rsidR="001A5A0A" w:rsidRPr="00047DAD">
        <w:rPr>
          <w:color w:val="000000"/>
        </w:rPr>
        <w:t> </w:t>
      </w:r>
      <w:r w:rsidRPr="00047DAD">
        <w:rPr>
          <w:color w:val="000000"/>
        </w:rPr>
        <w:t>158 (с изменениями и дополнениями);</w:t>
      </w:r>
    </w:p>
    <w:p w14:paraId="587421C2" w14:textId="6EAF7D64"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«Развитие туристско-рекреационного комплекса и народных художественных промыслов в Республике Дагестан», утвержденная постановлением Правительства Республики Дагестан от 16.07.2019 №</w:t>
      </w:r>
      <w:r w:rsidR="001A5A0A" w:rsidRPr="00047DAD">
        <w:rPr>
          <w:color w:val="000000"/>
        </w:rPr>
        <w:t> </w:t>
      </w:r>
      <w:r w:rsidRPr="00047DAD">
        <w:rPr>
          <w:color w:val="000000"/>
        </w:rPr>
        <w:t>163 (с изменениями и дополнениями);</w:t>
      </w:r>
    </w:p>
    <w:p w14:paraId="7A3FF5C0" w14:textId="35D80503" w:rsidR="006E3681" w:rsidRPr="00047DAD" w:rsidRDefault="000A0E3B" w:rsidP="001A5A0A">
      <w:pPr>
        <w:pStyle w:val="aff3"/>
        <w:numPr>
          <w:ilvl w:val="0"/>
          <w:numId w:val="17"/>
        </w:numPr>
        <w:tabs>
          <w:tab w:val="left" w:pos="993"/>
        </w:tabs>
        <w:ind w:left="0" w:firstLine="709"/>
        <w:rPr>
          <w:color w:val="000000"/>
        </w:rPr>
      </w:pPr>
      <w:r w:rsidRPr="00047DAD">
        <w:rPr>
          <w:color w:val="000000"/>
        </w:rPr>
        <w:t>Государственная программа Республики Дагестан «Обеспечение развития и реализации городским округом «город Махачкала» функций столицы Республики Дагестан», утверждённая постановлением Правительства Республики Дагестан от 30.12.2020 №</w:t>
      </w:r>
      <w:r w:rsidR="001A5A0A" w:rsidRPr="00047DAD">
        <w:rPr>
          <w:color w:val="000000"/>
        </w:rPr>
        <w:t> </w:t>
      </w:r>
      <w:r w:rsidRPr="00047DAD">
        <w:rPr>
          <w:color w:val="000000"/>
        </w:rPr>
        <w:t>304 (с изменениями и дополнениями);</w:t>
      </w:r>
    </w:p>
    <w:p w14:paraId="02C3C4A2" w14:textId="11287330" w:rsidR="006E3681" w:rsidRPr="00047DAD" w:rsidRDefault="000A0E3B" w:rsidP="001A5A0A">
      <w:pPr>
        <w:pStyle w:val="aff3"/>
        <w:numPr>
          <w:ilvl w:val="0"/>
          <w:numId w:val="17"/>
        </w:numPr>
        <w:tabs>
          <w:tab w:val="left" w:pos="993"/>
        </w:tabs>
        <w:ind w:left="0" w:firstLine="709"/>
        <w:rPr>
          <w:color w:val="000000"/>
        </w:rPr>
      </w:pPr>
      <w:r w:rsidRPr="00047DAD">
        <w:rPr>
          <w:color w:val="000000"/>
        </w:rPr>
        <w:t xml:space="preserve">Региональная схема обращения с отходами Республики Дагестан, утверждённая </w:t>
      </w:r>
      <w:r w:rsidR="00E64524" w:rsidRPr="00047DAD">
        <w:rPr>
          <w:color w:val="000000"/>
        </w:rPr>
        <w:t>п</w:t>
      </w:r>
      <w:r w:rsidRPr="00047DAD">
        <w:rPr>
          <w:color w:val="000000"/>
        </w:rPr>
        <w:t>риказом Министерств</w:t>
      </w:r>
      <w:r w:rsidR="00E64524" w:rsidRPr="00047DAD">
        <w:rPr>
          <w:color w:val="000000"/>
        </w:rPr>
        <w:t>а</w:t>
      </w:r>
      <w:r w:rsidRPr="00047DAD">
        <w:rPr>
          <w:color w:val="000000"/>
        </w:rPr>
        <w:t xml:space="preserve"> природных ресурсов и экологии Республики Дагестан от 29.12.2021 года №</w:t>
      </w:r>
      <w:r w:rsidR="001A5A0A" w:rsidRPr="00047DAD">
        <w:rPr>
          <w:color w:val="000000"/>
        </w:rPr>
        <w:t> </w:t>
      </w:r>
      <w:r w:rsidRPr="00047DAD">
        <w:rPr>
          <w:color w:val="000000"/>
        </w:rPr>
        <w:t>350;</w:t>
      </w:r>
    </w:p>
    <w:p w14:paraId="2B5B3453" w14:textId="77777777" w:rsidR="006E3681" w:rsidRPr="00047DAD" w:rsidRDefault="000A0E3B" w:rsidP="001A5A0A">
      <w:pPr>
        <w:pStyle w:val="aff3"/>
        <w:numPr>
          <w:ilvl w:val="0"/>
          <w:numId w:val="17"/>
        </w:numPr>
        <w:tabs>
          <w:tab w:val="left" w:pos="993"/>
        </w:tabs>
        <w:ind w:left="0" w:firstLine="709"/>
        <w:rPr>
          <w:color w:val="000000"/>
        </w:rPr>
      </w:pPr>
      <w:r w:rsidRPr="00047DAD">
        <w:rPr>
          <w:color w:val="000000"/>
        </w:rPr>
        <w:t>Местного значения</w:t>
      </w:r>
    </w:p>
    <w:p w14:paraId="64F313D8" w14:textId="3B4502A8" w:rsidR="006E3681" w:rsidRPr="00047DAD" w:rsidRDefault="000A0E3B" w:rsidP="001A5A0A">
      <w:pPr>
        <w:pStyle w:val="aff3"/>
        <w:numPr>
          <w:ilvl w:val="0"/>
          <w:numId w:val="17"/>
        </w:numPr>
        <w:tabs>
          <w:tab w:val="left" w:pos="993"/>
        </w:tabs>
        <w:ind w:left="0" w:firstLine="709"/>
        <w:rPr>
          <w:color w:val="000000"/>
        </w:rPr>
      </w:pPr>
      <w:r w:rsidRPr="00047DAD">
        <w:rPr>
          <w:color w:val="000000"/>
        </w:rPr>
        <w:t>Документами стратегического планирования местного значения городского округа, учитываемыми при разработке местных нормативов градостроительного проектирования городского округа «город Махачкала», являются:</w:t>
      </w:r>
    </w:p>
    <w:p w14:paraId="5C4D1F15" w14:textId="14A5328B" w:rsidR="006E3681" w:rsidRPr="00047DAD" w:rsidRDefault="000A0E3B" w:rsidP="001A5A0A">
      <w:pPr>
        <w:pStyle w:val="aff3"/>
        <w:numPr>
          <w:ilvl w:val="0"/>
          <w:numId w:val="17"/>
        </w:numPr>
        <w:tabs>
          <w:tab w:val="left" w:pos="993"/>
        </w:tabs>
        <w:ind w:left="0" w:firstLine="709"/>
        <w:rPr>
          <w:color w:val="000000"/>
        </w:rPr>
      </w:pPr>
      <w:r w:rsidRPr="00047DAD">
        <w:rPr>
          <w:color w:val="000000"/>
        </w:rPr>
        <w:t xml:space="preserve">Генеральный план городского округа </w:t>
      </w:r>
      <w:r w:rsidR="0068032E" w:rsidRPr="00047DAD">
        <w:rPr>
          <w:color w:val="000000"/>
        </w:rPr>
        <w:t xml:space="preserve">«город Махачкала», утверждённый </w:t>
      </w:r>
      <w:r w:rsidR="00376006" w:rsidRPr="00047DAD">
        <w:rPr>
          <w:color w:val="000000"/>
        </w:rPr>
        <w:t>р</w:t>
      </w:r>
      <w:r w:rsidR="0068032E" w:rsidRPr="00047DAD">
        <w:rPr>
          <w:color w:val="000000"/>
        </w:rPr>
        <w:t>ешениями Собрания депутатов городского округа «город Махачкала» от 26.05.2016 №</w:t>
      </w:r>
      <w:r w:rsidR="001A5A0A" w:rsidRPr="00047DAD">
        <w:rPr>
          <w:color w:val="000000"/>
        </w:rPr>
        <w:t> </w:t>
      </w:r>
      <w:r w:rsidR="0068032E" w:rsidRPr="00047DAD">
        <w:rPr>
          <w:color w:val="000000"/>
        </w:rPr>
        <w:t>9-4;</w:t>
      </w:r>
    </w:p>
    <w:p w14:paraId="15AE4BC3" w14:textId="2090B772" w:rsidR="006E3681" w:rsidRPr="00047DAD" w:rsidRDefault="000A0E3B" w:rsidP="001A5A0A">
      <w:pPr>
        <w:pStyle w:val="aff3"/>
        <w:numPr>
          <w:ilvl w:val="0"/>
          <w:numId w:val="17"/>
        </w:numPr>
        <w:tabs>
          <w:tab w:val="left" w:pos="993"/>
        </w:tabs>
        <w:ind w:left="0" w:firstLine="709"/>
        <w:rPr>
          <w:color w:val="000000"/>
        </w:rPr>
      </w:pPr>
      <w:r w:rsidRPr="00047DAD">
        <w:rPr>
          <w:color w:val="000000"/>
        </w:rPr>
        <w:t>Концепция (основных направлений) пространственного и социально-экономического развития муниципального образования в составе материалов по обоснованию проекта внесения изменений в Генеральный план городского округа «город Махачкала»;</w:t>
      </w:r>
    </w:p>
    <w:p w14:paraId="5A9D373A" w14:textId="6ADA45B0" w:rsidR="006E3681" w:rsidRPr="00047DAD" w:rsidRDefault="000A0E3B" w:rsidP="001A5A0A">
      <w:pPr>
        <w:pStyle w:val="aff3"/>
        <w:numPr>
          <w:ilvl w:val="0"/>
          <w:numId w:val="17"/>
        </w:numPr>
        <w:tabs>
          <w:tab w:val="left" w:pos="993"/>
        </w:tabs>
        <w:ind w:left="0" w:firstLine="709"/>
        <w:rPr>
          <w:color w:val="000000"/>
        </w:rPr>
      </w:pPr>
      <w:r w:rsidRPr="00047DAD">
        <w:rPr>
          <w:color w:val="000000"/>
        </w:rPr>
        <w:t>Программа комплексного развития транспортной инфраструктуры муниципального образования городской округ «город Махачкала» Республики Дагестан, утверждённая постановлением Администраци</w:t>
      </w:r>
      <w:r w:rsidR="00376006" w:rsidRPr="00047DAD">
        <w:rPr>
          <w:color w:val="000000"/>
        </w:rPr>
        <w:t>и</w:t>
      </w:r>
      <w:r w:rsidRPr="00047DAD">
        <w:rPr>
          <w:color w:val="000000"/>
        </w:rPr>
        <w:t xml:space="preserve"> городского округа «город Махачкала» от 28.10.2016 №</w:t>
      </w:r>
      <w:r w:rsidR="001A5A0A" w:rsidRPr="00047DAD">
        <w:rPr>
          <w:color w:val="000000"/>
        </w:rPr>
        <w:t> </w:t>
      </w:r>
      <w:r w:rsidRPr="00047DAD">
        <w:rPr>
          <w:color w:val="000000"/>
        </w:rPr>
        <w:t>2051;</w:t>
      </w:r>
    </w:p>
    <w:p w14:paraId="5C5C9F89" w14:textId="033EC53C" w:rsidR="006E3681" w:rsidRPr="00047DAD" w:rsidRDefault="000A0E3B" w:rsidP="001A5A0A">
      <w:pPr>
        <w:pStyle w:val="aff3"/>
        <w:numPr>
          <w:ilvl w:val="0"/>
          <w:numId w:val="17"/>
        </w:numPr>
        <w:tabs>
          <w:tab w:val="left" w:pos="993"/>
        </w:tabs>
        <w:ind w:left="0" w:firstLine="709"/>
        <w:rPr>
          <w:color w:val="000000"/>
        </w:rPr>
      </w:pPr>
      <w:r w:rsidRPr="00047DAD">
        <w:rPr>
          <w:color w:val="000000"/>
        </w:rPr>
        <w:t>Муниципальная программа «Доступная среда» в городе Махачкале на 2020 год», утверждённая постановлением Администраци</w:t>
      </w:r>
      <w:r w:rsidR="00376006" w:rsidRPr="00047DAD">
        <w:rPr>
          <w:color w:val="000000"/>
        </w:rPr>
        <w:t>и</w:t>
      </w:r>
      <w:r w:rsidRPr="00047DAD">
        <w:rPr>
          <w:color w:val="000000"/>
        </w:rPr>
        <w:t xml:space="preserve"> городского округа «город Махачкала» от 05.08.2020 №</w:t>
      </w:r>
      <w:r w:rsidR="001A5A0A" w:rsidRPr="00047DAD">
        <w:rPr>
          <w:color w:val="000000"/>
        </w:rPr>
        <w:t> </w:t>
      </w:r>
      <w:r w:rsidRPr="00047DAD">
        <w:rPr>
          <w:color w:val="000000"/>
        </w:rPr>
        <w:t>566 (с изменениями и дополнениями);</w:t>
      </w:r>
    </w:p>
    <w:p w14:paraId="68612116" w14:textId="1A215096" w:rsidR="006E3681" w:rsidRPr="00047DAD" w:rsidRDefault="000A0E3B" w:rsidP="001A5A0A">
      <w:pPr>
        <w:pStyle w:val="aff3"/>
        <w:numPr>
          <w:ilvl w:val="0"/>
          <w:numId w:val="17"/>
        </w:numPr>
        <w:tabs>
          <w:tab w:val="left" w:pos="993"/>
        </w:tabs>
        <w:ind w:left="0" w:firstLine="709"/>
        <w:rPr>
          <w:color w:val="000000"/>
        </w:rPr>
      </w:pPr>
      <w:r w:rsidRPr="00047DAD">
        <w:rPr>
          <w:color w:val="000000"/>
        </w:rPr>
        <w:t>Муниципальная программа «Развитие отрасли «Культура» в городе Махачкале на 2022</w:t>
      </w:r>
      <w:r w:rsidR="001A5A0A" w:rsidRPr="00047DAD">
        <w:rPr>
          <w:color w:val="000000"/>
        </w:rPr>
        <w:t>-</w:t>
      </w:r>
      <w:r w:rsidRPr="00047DAD">
        <w:rPr>
          <w:color w:val="000000"/>
        </w:rPr>
        <w:t>2024 годы», утверждённая постановлением Администраци</w:t>
      </w:r>
      <w:r w:rsidR="00376006" w:rsidRPr="00047DAD">
        <w:rPr>
          <w:color w:val="000000"/>
        </w:rPr>
        <w:t>и</w:t>
      </w:r>
      <w:r w:rsidRPr="00047DAD">
        <w:rPr>
          <w:color w:val="000000"/>
        </w:rPr>
        <w:t xml:space="preserve"> городского округа «город Махачкала» от 30.04.2022 №</w:t>
      </w:r>
      <w:r w:rsidR="001A5A0A" w:rsidRPr="00047DAD">
        <w:rPr>
          <w:color w:val="000000"/>
        </w:rPr>
        <w:t> </w:t>
      </w:r>
      <w:r w:rsidRPr="00047DAD">
        <w:rPr>
          <w:color w:val="000000"/>
        </w:rPr>
        <w:t>205 (с изменениями и дополнениями);</w:t>
      </w:r>
    </w:p>
    <w:p w14:paraId="713F2C6B" w14:textId="0B1D5068" w:rsidR="006E3681" w:rsidRPr="00047DAD" w:rsidRDefault="000A0E3B" w:rsidP="001A5A0A">
      <w:pPr>
        <w:pStyle w:val="aff3"/>
        <w:numPr>
          <w:ilvl w:val="0"/>
          <w:numId w:val="17"/>
        </w:numPr>
        <w:tabs>
          <w:tab w:val="left" w:pos="993"/>
        </w:tabs>
        <w:ind w:left="0" w:firstLine="709"/>
        <w:rPr>
          <w:color w:val="000000"/>
        </w:rPr>
      </w:pPr>
      <w:r w:rsidRPr="00047DAD">
        <w:rPr>
          <w:color w:val="000000"/>
        </w:rPr>
        <w:t>Муниципальная программа «Развитие системы образования города Махачкалы «Столичное образование» на 2021</w:t>
      </w:r>
      <w:r w:rsidR="001A5A0A" w:rsidRPr="00047DAD">
        <w:rPr>
          <w:color w:val="000000"/>
        </w:rPr>
        <w:t>-</w:t>
      </w:r>
      <w:r w:rsidRPr="00047DAD">
        <w:rPr>
          <w:color w:val="000000"/>
        </w:rPr>
        <w:t>2023 годы», утверждённая постановлением Администраци</w:t>
      </w:r>
      <w:r w:rsidR="00376006" w:rsidRPr="00047DAD">
        <w:rPr>
          <w:color w:val="000000"/>
        </w:rPr>
        <w:t>и</w:t>
      </w:r>
      <w:r w:rsidRPr="00047DAD">
        <w:rPr>
          <w:color w:val="000000"/>
        </w:rPr>
        <w:t xml:space="preserve"> городского округа «город Махачкала» от 05.04.2021 №</w:t>
      </w:r>
      <w:r w:rsidR="001A5A0A" w:rsidRPr="00047DAD">
        <w:rPr>
          <w:color w:val="000000"/>
        </w:rPr>
        <w:t> </w:t>
      </w:r>
      <w:r w:rsidRPr="00047DAD">
        <w:rPr>
          <w:color w:val="000000"/>
        </w:rPr>
        <w:t>163 (с изменениями и дополнениями);</w:t>
      </w:r>
    </w:p>
    <w:p w14:paraId="1F980680" w14:textId="7EA25BF3" w:rsidR="006E3681" w:rsidRPr="00047DAD" w:rsidRDefault="000A0E3B" w:rsidP="001A5A0A">
      <w:pPr>
        <w:pStyle w:val="aff3"/>
        <w:numPr>
          <w:ilvl w:val="0"/>
          <w:numId w:val="17"/>
        </w:numPr>
        <w:tabs>
          <w:tab w:val="left" w:pos="993"/>
        </w:tabs>
        <w:ind w:left="0" w:firstLine="709"/>
        <w:rPr>
          <w:color w:val="000000"/>
        </w:rPr>
      </w:pPr>
      <w:r w:rsidRPr="00047DAD">
        <w:rPr>
          <w:color w:val="000000"/>
        </w:rPr>
        <w:lastRenderedPageBreak/>
        <w:t>Муниципальная программа «Развитие сельского хозяйства и регулирования рынков сельскохозяйственной продукции, сырья и продовольствия», утверждённая постановлением Администраци</w:t>
      </w:r>
      <w:r w:rsidR="00376006" w:rsidRPr="00047DAD">
        <w:rPr>
          <w:color w:val="000000"/>
        </w:rPr>
        <w:t>и</w:t>
      </w:r>
      <w:r w:rsidRPr="00047DAD">
        <w:rPr>
          <w:color w:val="000000"/>
        </w:rPr>
        <w:t xml:space="preserve"> городского округа «город Махачкала» от 13.12.2013 №</w:t>
      </w:r>
      <w:r w:rsidR="001A5A0A" w:rsidRPr="00047DAD">
        <w:rPr>
          <w:color w:val="000000"/>
        </w:rPr>
        <w:t> </w:t>
      </w:r>
      <w:r w:rsidRPr="00047DAD">
        <w:rPr>
          <w:color w:val="000000"/>
        </w:rPr>
        <w:t>673 (с изменениями и дополнениями);</w:t>
      </w:r>
    </w:p>
    <w:p w14:paraId="263E1945" w14:textId="03573FE9" w:rsidR="006E3681" w:rsidRPr="00047DAD" w:rsidRDefault="000A0E3B" w:rsidP="001A5A0A">
      <w:pPr>
        <w:pStyle w:val="aff3"/>
        <w:numPr>
          <w:ilvl w:val="0"/>
          <w:numId w:val="17"/>
        </w:numPr>
        <w:tabs>
          <w:tab w:val="left" w:pos="993"/>
        </w:tabs>
        <w:ind w:left="0" w:firstLine="709"/>
        <w:rPr>
          <w:color w:val="000000"/>
        </w:rPr>
      </w:pPr>
      <w:r w:rsidRPr="00047DAD">
        <w:rPr>
          <w:color w:val="000000"/>
        </w:rPr>
        <w:t>Муниципальная программа «Организация отдыха и оздоровления детей, подростков и молодёжи в городском округе «город Махачкала» на 2021</w:t>
      </w:r>
      <w:r w:rsidR="001A5A0A" w:rsidRPr="00047DAD">
        <w:rPr>
          <w:color w:val="000000"/>
        </w:rPr>
        <w:t>-</w:t>
      </w:r>
      <w:r w:rsidRPr="00047DAD">
        <w:rPr>
          <w:color w:val="000000"/>
        </w:rPr>
        <w:t>2023 годы», утверждённая постановлением Администраци</w:t>
      </w:r>
      <w:r w:rsidR="00376006" w:rsidRPr="00047DAD">
        <w:rPr>
          <w:color w:val="000000"/>
        </w:rPr>
        <w:t>и</w:t>
      </w:r>
      <w:r w:rsidRPr="00047DAD">
        <w:rPr>
          <w:color w:val="000000"/>
        </w:rPr>
        <w:t xml:space="preserve"> городского округа «город Махачкала» от 29.01.2021 №</w:t>
      </w:r>
      <w:r w:rsidR="001A5A0A" w:rsidRPr="00047DAD">
        <w:rPr>
          <w:color w:val="000000"/>
        </w:rPr>
        <w:t> </w:t>
      </w:r>
      <w:r w:rsidRPr="00047DAD">
        <w:rPr>
          <w:color w:val="000000"/>
        </w:rPr>
        <w:t>52 (с изменениями и дополнениями);</w:t>
      </w:r>
    </w:p>
    <w:p w14:paraId="375C2B75" w14:textId="453B90EE" w:rsidR="006E3681" w:rsidRPr="00047DAD" w:rsidRDefault="000A0E3B" w:rsidP="001A5A0A">
      <w:pPr>
        <w:pStyle w:val="aff3"/>
        <w:numPr>
          <w:ilvl w:val="0"/>
          <w:numId w:val="17"/>
        </w:numPr>
        <w:tabs>
          <w:tab w:val="left" w:pos="993"/>
        </w:tabs>
        <w:ind w:left="0" w:firstLine="709"/>
        <w:rPr>
          <w:color w:val="000000"/>
        </w:rPr>
      </w:pPr>
      <w:r w:rsidRPr="00047DAD">
        <w:rPr>
          <w:color w:val="000000"/>
          <w:spacing w:val="-4"/>
        </w:rPr>
        <w:t>Муниципальная программа «Развитие молодёжной политики в муниципальном образовании городского округа «город Махачкала» на 2019</w:t>
      </w:r>
      <w:r w:rsidR="001A5A0A" w:rsidRPr="00047DAD">
        <w:rPr>
          <w:color w:val="000000"/>
          <w:spacing w:val="-4"/>
        </w:rPr>
        <w:t>-2</w:t>
      </w:r>
      <w:r w:rsidRPr="00047DAD">
        <w:rPr>
          <w:color w:val="000000"/>
          <w:spacing w:val="-4"/>
        </w:rPr>
        <w:t>021 годы»,</w:t>
      </w:r>
      <w:r w:rsidRPr="00047DAD">
        <w:rPr>
          <w:color w:val="000000"/>
        </w:rPr>
        <w:t xml:space="preserve"> утверждённая постановлением Администраци</w:t>
      </w:r>
      <w:r w:rsidR="00376006" w:rsidRPr="00047DAD">
        <w:rPr>
          <w:color w:val="000000"/>
        </w:rPr>
        <w:t>и</w:t>
      </w:r>
      <w:r w:rsidRPr="00047DAD">
        <w:rPr>
          <w:color w:val="000000"/>
        </w:rPr>
        <w:t xml:space="preserve"> городского округа «город Махачкала» от 25.04.2022 №</w:t>
      </w:r>
      <w:r w:rsidR="001A5A0A" w:rsidRPr="00047DAD">
        <w:rPr>
          <w:color w:val="000000"/>
        </w:rPr>
        <w:t> </w:t>
      </w:r>
      <w:r w:rsidRPr="00047DAD">
        <w:rPr>
          <w:color w:val="000000"/>
        </w:rPr>
        <w:t>274 (с изменениями и дополнениями);</w:t>
      </w:r>
    </w:p>
    <w:p w14:paraId="65FBF49A" w14:textId="1933D8A6" w:rsidR="006E3681" w:rsidRPr="00047DAD" w:rsidRDefault="000A0E3B" w:rsidP="001A5A0A">
      <w:pPr>
        <w:pStyle w:val="aff3"/>
        <w:numPr>
          <w:ilvl w:val="0"/>
          <w:numId w:val="17"/>
        </w:numPr>
        <w:tabs>
          <w:tab w:val="left" w:pos="993"/>
        </w:tabs>
        <w:ind w:left="0" w:firstLine="709"/>
        <w:rPr>
          <w:color w:val="000000"/>
        </w:rPr>
      </w:pPr>
      <w:r w:rsidRPr="00047DAD">
        <w:rPr>
          <w:color w:val="000000"/>
        </w:rPr>
        <w:t>Муниципальная программа «Развитие туристско-рекреационного комплекса в муниципальном образовании городского округа «город Махачкала» на 2022</w:t>
      </w:r>
      <w:r w:rsidR="001A5A0A" w:rsidRPr="00047DAD">
        <w:rPr>
          <w:color w:val="000000"/>
        </w:rPr>
        <w:t>-</w:t>
      </w:r>
      <w:r w:rsidRPr="00047DAD">
        <w:rPr>
          <w:color w:val="000000"/>
        </w:rPr>
        <w:t>2024 годы», утверждённая постановлением Администраци</w:t>
      </w:r>
      <w:r w:rsidR="00376006" w:rsidRPr="00047DAD">
        <w:rPr>
          <w:color w:val="000000"/>
        </w:rPr>
        <w:t>и</w:t>
      </w:r>
      <w:r w:rsidRPr="00047DAD">
        <w:rPr>
          <w:color w:val="000000"/>
        </w:rPr>
        <w:t xml:space="preserve"> городского округа «город Махачкала» от 25.04.2022 №</w:t>
      </w:r>
      <w:r w:rsidR="001A5A0A" w:rsidRPr="00047DAD">
        <w:rPr>
          <w:color w:val="000000"/>
        </w:rPr>
        <w:t> </w:t>
      </w:r>
      <w:r w:rsidRPr="00047DAD">
        <w:rPr>
          <w:color w:val="000000"/>
        </w:rPr>
        <w:t>271 (с изменениями и дополнениями);</w:t>
      </w:r>
    </w:p>
    <w:p w14:paraId="0DE3B4A1" w14:textId="45AA13FD" w:rsidR="006E3681" w:rsidRPr="00047DAD" w:rsidRDefault="000A0E3B" w:rsidP="001A5A0A">
      <w:pPr>
        <w:pStyle w:val="aff3"/>
        <w:numPr>
          <w:ilvl w:val="0"/>
          <w:numId w:val="17"/>
        </w:numPr>
        <w:tabs>
          <w:tab w:val="left" w:pos="993"/>
        </w:tabs>
        <w:ind w:left="0" w:firstLine="709"/>
        <w:rPr>
          <w:color w:val="000000"/>
        </w:rPr>
      </w:pPr>
      <w:r w:rsidRPr="00047DAD">
        <w:rPr>
          <w:color w:val="000000"/>
        </w:rPr>
        <w:t>Муниципальная программа «Формирование современной городской среды городского округа «город Махачкала» на 2019 – 2024 годы», утверждённая постановлением Администраци</w:t>
      </w:r>
      <w:r w:rsidR="00376006" w:rsidRPr="00047DAD">
        <w:rPr>
          <w:color w:val="000000"/>
        </w:rPr>
        <w:t>и</w:t>
      </w:r>
      <w:r w:rsidRPr="00047DAD">
        <w:rPr>
          <w:color w:val="000000"/>
        </w:rPr>
        <w:t xml:space="preserve"> городского округа «город Махачкала» от 28.05.2019 №</w:t>
      </w:r>
      <w:r w:rsidR="00376006" w:rsidRPr="00047DAD">
        <w:rPr>
          <w:color w:val="000000"/>
        </w:rPr>
        <w:t xml:space="preserve"> </w:t>
      </w:r>
      <w:r w:rsidRPr="00047DAD">
        <w:rPr>
          <w:color w:val="000000"/>
        </w:rPr>
        <w:t>797 (с изменениями и дополнениями);</w:t>
      </w:r>
    </w:p>
    <w:p w14:paraId="7395418D" w14:textId="79176D2F" w:rsidR="006E3681" w:rsidRPr="00047DAD" w:rsidRDefault="000A0E3B" w:rsidP="00CD10CC">
      <w:pPr>
        <w:pStyle w:val="4"/>
        <w:numPr>
          <w:ilvl w:val="2"/>
          <w:numId w:val="2"/>
        </w:numPr>
        <w:ind w:left="0" w:firstLine="720"/>
      </w:pPr>
      <w:r w:rsidRPr="00047DAD">
        <w:t xml:space="preserve"> </w:t>
      </w:r>
      <w:bookmarkStart w:id="59" w:name="_Toc160631067"/>
      <w:r w:rsidRPr="00047DAD">
        <w:t>Прогноз социально-экономического развития городского округа «город Махачкала»</w:t>
      </w:r>
      <w:bookmarkEnd w:id="59"/>
    </w:p>
    <w:p w14:paraId="4000BFD9" w14:textId="77777777" w:rsidR="006E3681" w:rsidRPr="00047DAD" w:rsidRDefault="000A0E3B">
      <w:pPr>
        <w:rPr>
          <w:rFonts w:cs="Times New Roman"/>
          <w:color w:val="000000" w:themeColor="text1"/>
        </w:rPr>
      </w:pPr>
      <w:r w:rsidRPr="00047DAD">
        <w:rPr>
          <w:rFonts w:cs="Times New Roman"/>
          <w:color w:val="000000" w:themeColor="text1"/>
        </w:rPr>
        <w:t>Анализ существующего ресурсного потенциала, социально-экономической обстановки, динамики экономических и демографических показателей, тенденций развития территории, действующих федеральных, региональных и муниципальных программ, положения и роли городского округа «город Махачкала» в масштабе региона и на федеральном уровне определил к расчетному сроку достижение следующих стратегических целей:</w:t>
      </w:r>
    </w:p>
    <w:p w14:paraId="77CCCAF6" w14:textId="77777777" w:rsidR="006E3681" w:rsidRPr="00047DAD" w:rsidRDefault="000A0E3B">
      <w:pPr>
        <w:rPr>
          <w:rFonts w:cs="Times New Roman"/>
          <w:color w:val="000000" w:themeColor="text1"/>
        </w:rPr>
      </w:pPr>
      <w:r w:rsidRPr="00047DAD">
        <w:rPr>
          <w:rFonts w:cs="Times New Roman"/>
          <w:color w:val="000000" w:themeColor="text1"/>
        </w:rPr>
        <w:t>1. Организация пространства, способствующего повышению качества городской среды и комфортного проживания граждан.</w:t>
      </w:r>
    </w:p>
    <w:p w14:paraId="06932520" w14:textId="77777777" w:rsidR="006E3681" w:rsidRPr="00047DAD" w:rsidRDefault="000A0E3B">
      <w:pPr>
        <w:rPr>
          <w:rFonts w:cs="Times New Roman"/>
          <w:color w:val="000000" w:themeColor="text1"/>
        </w:rPr>
      </w:pPr>
      <w:r w:rsidRPr="00047DAD">
        <w:rPr>
          <w:rFonts w:cs="Times New Roman"/>
          <w:color w:val="000000" w:themeColor="text1"/>
        </w:rPr>
        <w:t>2. Организация морского фасада города, планировочное раскрытие города Махачкалы в сторону акватории Каспийского моря;</w:t>
      </w:r>
    </w:p>
    <w:p w14:paraId="5603E383" w14:textId="77777777" w:rsidR="006E3681" w:rsidRPr="00047DAD" w:rsidRDefault="000A0E3B">
      <w:pPr>
        <w:rPr>
          <w:rFonts w:cs="Times New Roman"/>
          <w:color w:val="000000" w:themeColor="text1"/>
        </w:rPr>
      </w:pPr>
      <w:r w:rsidRPr="00047DAD">
        <w:rPr>
          <w:rFonts w:cs="Times New Roman"/>
          <w:color w:val="000000" w:themeColor="text1"/>
        </w:rPr>
        <w:t>3. Развитие Махачкалы как крупнейшего рекреационного центра России</w:t>
      </w:r>
      <w:r w:rsidR="005E31F8" w:rsidRPr="00047DAD">
        <w:rPr>
          <w:rFonts w:cs="Times New Roman"/>
          <w:color w:val="000000" w:themeColor="text1"/>
          <w:highlight w:val="cyan"/>
        </w:rPr>
        <w:t>.</w:t>
      </w:r>
      <w:r w:rsidRPr="00047DAD">
        <w:rPr>
          <w:rFonts w:cs="Times New Roman"/>
          <w:color w:val="000000" w:themeColor="text1"/>
        </w:rPr>
        <w:t xml:space="preserve"> </w:t>
      </w:r>
      <w:r w:rsidR="005E31F8" w:rsidRPr="00047DAD">
        <w:rPr>
          <w:rFonts w:cs="Times New Roman"/>
          <w:color w:val="000000" w:themeColor="text1"/>
        </w:rPr>
        <w:t>С</w:t>
      </w:r>
      <w:r w:rsidRPr="00047DAD">
        <w:rPr>
          <w:rFonts w:cs="Times New Roman"/>
          <w:color w:val="000000" w:themeColor="text1"/>
        </w:rPr>
        <w:t>оответствие международным стандартам качества туризма. Расширение спектра предоставляемых туристических услуг.</w:t>
      </w:r>
    </w:p>
    <w:p w14:paraId="6E3BFCD7" w14:textId="77777777" w:rsidR="006E3681" w:rsidRPr="00047DAD" w:rsidRDefault="000A0E3B">
      <w:pPr>
        <w:rPr>
          <w:rFonts w:cs="Times New Roman"/>
          <w:color w:val="000000" w:themeColor="text1"/>
        </w:rPr>
      </w:pPr>
      <w:r w:rsidRPr="00047DAD">
        <w:rPr>
          <w:rFonts w:cs="Times New Roman"/>
          <w:color w:val="000000" w:themeColor="text1"/>
        </w:rPr>
        <w:t>4. Создание современного высокоэффективного агропромышленного комплекса, способного как обеспечивать внутренние потребности внутри страны, так и поставлять продукцию на экспорт.</w:t>
      </w:r>
    </w:p>
    <w:p w14:paraId="0E5FC5A9" w14:textId="77777777" w:rsidR="006E3681" w:rsidRPr="00047DAD" w:rsidRDefault="000A0E3B">
      <w:pPr>
        <w:rPr>
          <w:rFonts w:cs="Times New Roman"/>
          <w:color w:val="000000" w:themeColor="text1"/>
        </w:rPr>
      </w:pPr>
      <w:r w:rsidRPr="00047DAD">
        <w:rPr>
          <w:rFonts w:cs="Times New Roman"/>
          <w:color w:val="000000" w:themeColor="text1"/>
        </w:rPr>
        <w:t>5. Повышение качества и доступности медицинского обслуживания.</w:t>
      </w:r>
    </w:p>
    <w:p w14:paraId="0B2E9A1F" w14:textId="77777777" w:rsidR="006E3681" w:rsidRPr="00047DAD" w:rsidRDefault="000A0E3B">
      <w:pPr>
        <w:rPr>
          <w:rFonts w:cs="Times New Roman"/>
          <w:color w:val="000000" w:themeColor="text1"/>
        </w:rPr>
      </w:pPr>
      <w:r w:rsidRPr="00047DAD">
        <w:rPr>
          <w:rFonts w:cs="Times New Roman"/>
          <w:color w:val="000000" w:themeColor="text1"/>
        </w:rPr>
        <w:t>6. Повышение качества и доступности дошкольного и школьного образования.</w:t>
      </w:r>
    </w:p>
    <w:p w14:paraId="15DB53CF" w14:textId="77777777" w:rsidR="006E3681" w:rsidRPr="00047DAD" w:rsidRDefault="000A0E3B">
      <w:pPr>
        <w:rPr>
          <w:rFonts w:cs="Times New Roman"/>
          <w:color w:val="000000" w:themeColor="text1"/>
        </w:rPr>
      </w:pPr>
      <w:r w:rsidRPr="00047DAD">
        <w:rPr>
          <w:rFonts w:cs="Times New Roman"/>
          <w:color w:val="000000" w:themeColor="text1"/>
        </w:rPr>
        <w:lastRenderedPageBreak/>
        <w:t>7. Организация пространств для размещения объектов спорта и рекреации.</w:t>
      </w:r>
    </w:p>
    <w:p w14:paraId="1A2AD6B0" w14:textId="77777777" w:rsidR="006E3681" w:rsidRPr="00047DAD" w:rsidRDefault="000A0E3B">
      <w:pPr>
        <w:rPr>
          <w:rFonts w:eastAsia="Calibri" w:cs="Times New Roman"/>
          <w:color w:val="000000" w:themeColor="text1"/>
        </w:rPr>
      </w:pPr>
      <w:r w:rsidRPr="00047DAD">
        <w:rPr>
          <w:rFonts w:cs="Times New Roman"/>
          <w:color w:val="000000" w:themeColor="text1"/>
        </w:rPr>
        <w:t>8. С</w:t>
      </w:r>
      <w:r w:rsidRPr="00047DAD">
        <w:rPr>
          <w:rFonts w:eastAsia="Calibri" w:cs="Times New Roman"/>
          <w:color w:val="000000" w:themeColor="text1"/>
        </w:rPr>
        <w:t>охранение и развитие накопленного промышленного и технологического потенциала, оказание поддержки предприятиям, принимающим</w:t>
      </w:r>
      <w:r w:rsidRPr="00047DAD">
        <w:rPr>
          <w:rFonts w:eastAsia="Calibri" w:cs="Times New Roman"/>
          <w:color w:val="000000"/>
        </w:rPr>
        <w:t xml:space="preserve"> меры по повышению конкурентоспособности производств, выпуску современной качественной продукции, модернизации и технологическому перевооружению производств, а также применение высокопроизводительных, энерго- и ресурсосберегающих технологий, снижение издержек производственной деятельности, сохранение и дальнейшее </w:t>
      </w:r>
      <w:r w:rsidRPr="00047DAD">
        <w:rPr>
          <w:rFonts w:eastAsia="Calibri" w:cs="Times New Roman"/>
          <w:color w:val="000000" w:themeColor="text1"/>
        </w:rPr>
        <w:t xml:space="preserve">развитие достигнутых показателей. </w:t>
      </w:r>
    </w:p>
    <w:p w14:paraId="787AD109" w14:textId="77777777" w:rsidR="006E3681" w:rsidRPr="00047DAD" w:rsidRDefault="000A0E3B">
      <w:pPr>
        <w:tabs>
          <w:tab w:val="left" w:pos="1134"/>
        </w:tabs>
        <w:rPr>
          <w:rFonts w:cs="Times New Roman"/>
          <w:color w:val="000000" w:themeColor="text1"/>
        </w:rPr>
      </w:pPr>
      <w:r w:rsidRPr="00047DAD">
        <w:rPr>
          <w:rFonts w:cs="Times New Roman"/>
          <w:color w:val="000000" w:themeColor="text1"/>
        </w:rPr>
        <w:t>9. Продвижение научно-исследовательских институтов, работающих в сфере инновационных разработок для интеграции их в экономику.</w:t>
      </w:r>
    </w:p>
    <w:p w14:paraId="1AB241D4" w14:textId="77777777" w:rsidR="006E3681" w:rsidRPr="00047DAD" w:rsidRDefault="000A0E3B">
      <w:pPr>
        <w:tabs>
          <w:tab w:val="left" w:pos="1134"/>
        </w:tabs>
        <w:rPr>
          <w:rFonts w:cs="Times New Roman"/>
          <w:color w:val="000000" w:themeColor="text1"/>
        </w:rPr>
      </w:pPr>
      <w:r w:rsidRPr="00047DAD">
        <w:rPr>
          <w:rFonts w:cs="Times New Roman"/>
          <w:color w:val="000000" w:themeColor="text1"/>
        </w:rPr>
        <w:t>10. Махачкала – важный транспортный узел, включающий воздушный, железнодорожный, морской и автомобильный транспорт.</w:t>
      </w:r>
    </w:p>
    <w:p w14:paraId="439429B9" w14:textId="77777777" w:rsidR="006E3681" w:rsidRPr="00047DAD" w:rsidRDefault="000A0E3B">
      <w:pPr>
        <w:rPr>
          <w:rFonts w:cs="Times New Roman"/>
          <w:color w:val="000000" w:themeColor="text1"/>
          <w:szCs w:val="28"/>
          <w:shd w:val="clear" w:color="auto" w:fill="FFFFFF"/>
        </w:rPr>
      </w:pPr>
      <w:r w:rsidRPr="00047DAD">
        <w:rPr>
          <w:rFonts w:cs="Times New Roman"/>
          <w:b/>
          <w:bCs/>
          <w:color w:val="000000" w:themeColor="text1"/>
          <w:szCs w:val="28"/>
          <w:shd w:val="clear" w:color="auto" w:fill="FFFFFF"/>
        </w:rPr>
        <w:t>Санаторно-курортная и туристическая деятельность</w:t>
      </w:r>
      <w:r w:rsidRPr="00047DAD">
        <w:rPr>
          <w:rFonts w:cs="Times New Roman"/>
          <w:color w:val="000000" w:themeColor="text1"/>
          <w:szCs w:val="28"/>
          <w:shd w:val="clear" w:color="auto" w:fill="FFFFFF"/>
        </w:rPr>
        <w:t xml:space="preserve"> </w:t>
      </w:r>
    </w:p>
    <w:p w14:paraId="26117187" w14:textId="2F208A3E" w:rsidR="006E3681" w:rsidRPr="00047DAD" w:rsidRDefault="000A0E3B">
      <w:pPr>
        <w:contextualSpacing/>
        <w:rPr>
          <w:rFonts w:cs="Times New Roman"/>
        </w:rPr>
      </w:pPr>
      <w:r w:rsidRPr="00047DAD">
        <w:rPr>
          <w:rFonts w:eastAsia="Calibri" w:cs="Times New Roman"/>
          <w:color w:val="000000"/>
          <w:spacing w:val="-6"/>
        </w:rPr>
        <w:t>На территории городского округа «город Махачкала» реализуется муниципальная программа «Развитие туристско-рекреационного комплекса в муниципальном образовании городского округа «город Махачкала» на 2022</w:t>
      </w:r>
      <w:r w:rsidR="00316515" w:rsidRPr="00047DAD">
        <w:rPr>
          <w:rFonts w:eastAsia="Calibri" w:cs="Times New Roman"/>
          <w:color w:val="000000"/>
          <w:spacing w:val="-6"/>
        </w:rPr>
        <w:t>-</w:t>
      </w:r>
      <w:r w:rsidRPr="00047DAD">
        <w:rPr>
          <w:rFonts w:eastAsia="Calibri" w:cs="Times New Roman"/>
          <w:color w:val="000000"/>
          <w:spacing w:val="-6"/>
        </w:rPr>
        <w:t>2024 годы»,</w:t>
      </w:r>
      <w:r w:rsidRPr="00047DAD">
        <w:rPr>
          <w:rFonts w:eastAsia="Calibri" w:cs="Times New Roman"/>
          <w:color w:val="000000"/>
        </w:rPr>
        <w:t xml:space="preserve"> утверждённая постановлением Администраци</w:t>
      </w:r>
      <w:r w:rsidR="0009032A" w:rsidRPr="00047DAD">
        <w:rPr>
          <w:rFonts w:eastAsia="Calibri" w:cs="Times New Roman"/>
          <w:color w:val="000000"/>
        </w:rPr>
        <w:t>и</w:t>
      </w:r>
      <w:r w:rsidRPr="00047DAD">
        <w:rPr>
          <w:rFonts w:eastAsia="Calibri" w:cs="Times New Roman"/>
          <w:color w:val="000000"/>
        </w:rPr>
        <w:t xml:space="preserve"> городского округа  «город Махачкала» от 25.04.2022 №</w:t>
      </w:r>
      <w:r w:rsidR="00316515" w:rsidRPr="00047DAD">
        <w:rPr>
          <w:rFonts w:eastAsia="Calibri" w:cs="Times New Roman"/>
          <w:color w:val="000000"/>
        </w:rPr>
        <w:t> </w:t>
      </w:r>
      <w:r w:rsidRPr="00047DAD">
        <w:rPr>
          <w:rFonts w:eastAsia="Calibri" w:cs="Times New Roman"/>
          <w:color w:val="000000"/>
        </w:rPr>
        <w:t>271 (с изменениями и дополнениями).</w:t>
      </w:r>
    </w:p>
    <w:p w14:paraId="063D2149" w14:textId="77777777" w:rsidR="006E3681" w:rsidRPr="00047DAD" w:rsidRDefault="000A0E3B">
      <w:pPr>
        <w:rPr>
          <w:rFonts w:eastAsia="Calibri" w:cs="Times New Roman"/>
          <w:color w:val="000000"/>
        </w:rPr>
      </w:pPr>
      <w:r w:rsidRPr="00047DAD">
        <w:rPr>
          <w:rFonts w:eastAsia="Calibri" w:cs="Times New Roman"/>
          <w:color w:val="000000"/>
        </w:rPr>
        <w:t>Программа направлена на создание условий для развития туристско-рекреационного комплекса, носит комплексный характер и призвана стимулировать процесс становления современных рыночных отношений в туристско-рекреационном комплексе.</w:t>
      </w:r>
    </w:p>
    <w:p w14:paraId="7232ADCE" w14:textId="77777777" w:rsidR="006E3681" w:rsidRPr="00047DAD" w:rsidRDefault="000A0E3B">
      <w:pPr>
        <w:contextualSpacing/>
        <w:rPr>
          <w:rFonts w:eastAsia="Calibri" w:cs="Times New Roman"/>
          <w:color w:val="000000"/>
        </w:rPr>
      </w:pPr>
      <w:r w:rsidRPr="00047DAD">
        <w:rPr>
          <w:rFonts w:eastAsia="Calibri" w:cs="Times New Roman"/>
          <w:color w:val="000000"/>
        </w:rPr>
        <w:t>В рамках программы на территории городского округа предусмотрена реализация ряда мероприятий по продвижению продуктов туристско-рекреационного комплекса на российские и мировой рынки, а также мероприятий, направленных на усиление кадрового потенциала туристско-рекреационного комплекса. Указанные мероприятия носят системный характер, в связи с чем будут реализовываться в течение всего срока исполнения программы.</w:t>
      </w:r>
    </w:p>
    <w:p w14:paraId="1D42B232" w14:textId="636CF202" w:rsidR="006E3681" w:rsidRPr="00047DAD" w:rsidRDefault="000A0E3B">
      <w:pPr>
        <w:contextualSpacing/>
        <w:rPr>
          <w:rFonts w:eastAsia="Calibri" w:cs="Times New Roman"/>
          <w:color w:val="000000"/>
        </w:rPr>
      </w:pPr>
      <w:r w:rsidRPr="00047DAD">
        <w:rPr>
          <w:rFonts w:eastAsia="Calibri" w:cs="Times New Roman"/>
          <w:color w:val="000000"/>
        </w:rPr>
        <w:t>Целевые показатели, заложенные в муниципальной программе «Развитие туристско-рекреационного комплекса в муниципальном образовании городского округа «город Махачкала» на 202</w:t>
      </w:r>
      <w:r w:rsidR="00316515" w:rsidRPr="00047DAD">
        <w:rPr>
          <w:rFonts w:eastAsia="Calibri" w:cs="Times New Roman"/>
          <w:color w:val="000000"/>
        </w:rPr>
        <w:t>-</w:t>
      </w:r>
      <w:r w:rsidRPr="00047DAD">
        <w:rPr>
          <w:rFonts w:eastAsia="Calibri" w:cs="Times New Roman"/>
          <w:color w:val="000000"/>
        </w:rPr>
        <w:t>2024 годы» приведены в таблице 2.5-1.</w:t>
      </w:r>
    </w:p>
    <w:p w14:paraId="22BAF378" w14:textId="299B314A" w:rsidR="006E3681" w:rsidRPr="00047DAD" w:rsidRDefault="000A0E3B" w:rsidP="00960D7A">
      <w:pPr>
        <w:spacing w:before="120" w:after="120"/>
        <w:ind w:firstLine="0"/>
        <w:rPr>
          <w:rFonts w:eastAsia="Calibri" w:cs="Times New Roman"/>
          <w:color w:val="000000"/>
        </w:rPr>
      </w:pPr>
      <w:r w:rsidRPr="00047DAD">
        <w:rPr>
          <w:rFonts w:eastAsia="Calibri" w:cs="Times New Roman"/>
          <w:color w:val="000000"/>
        </w:rPr>
        <w:t>Таблица 2.5-1 – Целевые показатели, заложенные муниципальной программе «Развитие туристско-рекреационного комплекса в муниципальном образовании городского округа «город Махачкала» на 2022</w:t>
      </w:r>
      <w:r w:rsidR="00316515" w:rsidRPr="00047DAD">
        <w:rPr>
          <w:rFonts w:eastAsia="Calibri" w:cs="Times New Roman"/>
          <w:color w:val="000000"/>
        </w:rPr>
        <w:t>-</w:t>
      </w:r>
      <w:r w:rsidRPr="00047DAD">
        <w:rPr>
          <w:rFonts w:eastAsia="Calibri" w:cs="Times New Roman"/>
          <w:color w:val="000000"/>
        </w:rPr>
        <w:t>2024 годы»</w:t>
      </w:r>
    </w:p>
    <w:tbl>
      <w:tblPr>
        <w:tblW w:w="4931" w:type="pct"/>
        <w:tblInd w:w="136" w:type="dxa"/>
        <w:tblLayout w:type="fixed"/>
        <w:tblLook w:val="04A0" w:firstRow="1" w:lastRow="0" w:firstColumn="1" w:lastColumn="0" w:noHBand="0" w:noVBand="1"/>
      </w:tblPr>
      <w:tblGrid>
        <w:gridCol w:w="4030"/>
        <w:gridCol w:w="2586"/>
        <w:gridCol w:w="1446"/>
        <w:gridCol w:w="1433"/>
      </w:tblGrid>
      <w:tr w:rsidR="006E3681" w:rsidRPr="00047DAD" w14:paraId="15CEBC96" w14:textId="77777777" w:rsidTr="00960D7A">
        <w:tc>
          <w:tcPr>
            <w:tcW w:w="41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1B0B1F"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Наименование индикатора</w:t>
            </w:r>
          </w:p>
        </w:tc>
        <w:tc>
          <w:tcPr>
            <w:tcW w:w="26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869DDF"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Единица</w:t>
            </w:r>
          </w:p>
          <w:p w14:paraId="5063465B"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измерения</w:t>
            </w:r>
          </w:p>
        </w:tc>
        <w:tc>
          <w:tcPr>
            <w:tcW w:w="14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8F02CE"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2023 год</w:t>
            </w:r>
          </w:p>
        </w:tc>
        <w:tc>
          <w:tcPr>
            <w:tcW w:w="14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6B41FA"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2024 год</w:t>
            </w:r>
          </w:p>
        </w:tc>
      </w:tr>
      <w:tr w:rsidR="006E3681" w:rsidRPr="00047DAD" w14:paraId="38AEE6BE" w14:textId="77777777" w:rsidTr="00960D7A">
        <w:tc>
          <w:tcPr>
            <w:tcW w:w="4129" w:type="dxa"/>
            <w:tcBorders>
              <w:top w:val="single" w:sz="4" w:space="0" w:color="000000"/>
              <w:left w:val="single" w:sz="4" w:space="0" w:color="000000"/>
              <w:bottom w:val="single" w:sz="4" w:space="0" w:color="000000"/>
              <w:right w:val="single" w:sz="4" w:space="0" w:color="000000"/>
            </w:tcBorders>
          </w:tcPr>
          <w:p w14:paraId="372572C7" w14:textId="77777777" w:rsidR="006E3681" w:rsidRPr="00047DAD" w:rsidRDefault="000A0E3B">
            <w:pPr>
              <w:widowControl w:val="0"/>
              <w:ind w:firstLine="0"/>
              <w:jc w:val="left"/>
              <w:rPr>
                <w:rFonts w:eastAsia="Calibri" w:cs="Times New Roman"/>
                <w:color w:val="000000"/>
                <w:sz w:val="22"/>
              </w:rPr>
            </w:pPr>
            <w:r w:rsidRPr="00047DAD">
              <w:rPr>
                <w:rFonts w:eastAsia="Calibri" w:cs="Times New Roman"/>
                <w:color w:val="000000"/>
                <w:sz w:val="22"/>
              </w:rPr>
              <w:t>Количество созданных койко-мест в средствах размещения туристов</w:t>
            </w:r>
          </w:p>
        </w:tc>
        <w:tc>
          <w:tcPr>
            <w:tcW w:w="2647" w:type="dxa"/>
            <w:tcBorders>
              <w:top w:val="single" w:sz="4" w:space="0" w:color="000000"/>
              <w:left w:val="single" w:sz="4" w:space="0" w:color="000000"/>
              <w:bottom w:val="single" w:sz="4" w:space="0" w:color="000000"/>
              <w:right w:val="single" w:sz="4" w:space="0" w:color="000000"/>
            </w:tcBorders>
          </w:tcPr>
          <w:p w14:paraId="32B0FD2F"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тыс. койко-мест</w:t>
            </w:r>
          </w:p>
        </w:tc>
        <w:tc>
          <w:tcPr>
            <w:tcW w:w="1478" w:type="dxa"/>
            <w:tcBorders>
              <w:top w:val="single" w:sz="4" w:space="0" w:color="000000"/>
              <w:left w:val="single" w:sz="4" w:space="0" w:color="000000"/>
              <w:bottom w:val="single" w:sz="4" w:space="0" w:color="000000"/>
              <w:right w:val="single" w:sz="4" w:space="0" w:color="000000"/>
            </w:tcBorders>
          </w:tcPr>
          <w:p w14:paraId="4AEDB317"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4274,5</w:t>
            </w:r>
          </w:p>
        </w:tc>
        <w:tc>
          <w:tcPr>
            <w:tcW w:w="1464" w:type="dxa"/>
            <w:tcBorders>
              <w:top w:val="single" w:sz="4" w:space="0" w:color="000000"/>
              <w:left w:val="single" w:sz="4" w:space="0" w:color="000000"/>
              <w:bottom w:val="single" w:sz="4" w:space="0" w:color="000000"/>
              <w:right w:val="single" w:sz="4" w:space="0" w:color="000000"/>
            </w:tcBorders>
          </w:tcPr>
          <w:p w14:paraId="1BFC49FB"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4402,7</w:t>
            </w:r>
          </w:p>
        </w:tc>
      </w:tr>
      <w:tr w:rsidR="006E3681" w:rsidRPr="00047DAD" w14:paraId="59117534" w14:textId="77777777" w:rsidTr="00960D7A">
        <w:tc>
          <w:tcPr>
            <w:tcW w:w="4129" w:type="dxa"/>
            <w:tcBorders>
              <w:top w:val="single" w:sz="4" w:space="0" w:color="000000"/>
              <w:left w:val="single" w:sz="4" w:space="0" w:color="000000"/>
              <w:bottom w:val="single" w:sz="4" w:space="0" w:color="000000"/>
              <w:right w:val="single" w:sz="4" w:space="0" w:color="000000"/>
            </w:tcBorders>
          </w:tcPr>
          <w:p w14:paraId="28D6E895" w14:textId="77777777" w:rsidR="006E3681" w:rsidRPr="00047DAD" w:rsidRDefault="000A0E3B">
            <w:pPr>
              <w:widowControl w:val="0"/>
              <w:ind w:firstLine="0"/>
              <w:rPr>
                <w:rFonts w:eastAsia="Calibri" w:cs="Times New Roman"/>
                <w:color w:val="000000"/>
                <w:sz w:val="22"/>
              </w:rPr>
            </w:pPr>
            <w:r w:rsidRPr="00047DAD">
              <w:rPr>
                <w:rFonts w:eastAsia="Calibri" w:cs="Times New Roman"/>
                <w:color w:val="000000"/>
                <w:sz w:val="22"/>
              </w:rPr>
              <w:t>Туристический поток</w:t>
            </w:r>
          </w:p>
        </w:tc>
        <w:tc>
          <w:tcPr>
            <w:tcW w:w="2647" w:type="dxa"/>
            <w:tcBorders>
              <w:top w:val="single" w:sz="4" w:space="0" w:color="000000"/>
              <w:left w:val="single" w:sz="4" w:space="0" w:color="000000"/>
              <w:bottom w:val="single" w:sz="4" w:space="0" w:color="000000"/>
              <w:right w:val="single" w:sz="4" w:space="0" w:color="000000"/>
            </w:tcBorders>
          </w:tcPr>
          <w:p w14:paraId="57A562A3"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тыс. человек</w:t>
            </w:r>
          </w:p>
        </w:tc>
        <w:tc>
          <w:tcPr>
            <w:tcW w:w="1478" w:type="dxa"/>
            <w:tcBorders>
              <w:top w:val="single" w:sz="4" w:space="0" w:color="000000"/>
              <w:left w:val="single" w:sz="4" w:space="0" w:color="000000"/>
              <w:bottom w:val="single" w:sz="4" w:space="0" w:color="000000"/>
              <w:right w:val="single" w:sz="4" w:space="0" w:color="000000"/>
            </w:tcBorders>
          </w:tcPr>
          <w:p w14:paraId="7EC5DE21"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772,2</w:t>
            </w:r>
          </w:p>
        </w:tc>
        <w:tc>
          <w:tcPr>
            <w:tcW w:w="1464" w:type="dxa"/>
            <w:tcBorders>
              <w:top w:val="single" w:sz="4" w:space="0" w:color="000000"/>
              <w:left w:val="single" w:sz="4" w:space="0" w:color="000000"/>
              <w:bottom w:val="single" w:sz="4" w:space="0" w:color="000000"/>
              <w:right w:val="single" w:sz="4" w:space="0" w:color="000000"/>
            </w:tcBorders>
          </w:tcPr>
          <w:p w14:paraId="07E78CCE"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841,6</w:t>
            </w:r>
          </w:p>
        </w:tc>
      </w:tr>
    </w:tbl>
    <w:p w14:paraId="21F347A1" w14:textId="77777777" w:rsidR="006E3681" w:rsidRPr="00047DAD" w:rsidRDefault="000A0E3B" w:rsidP="00316515">
      <w:pPr>
        <w:spacing w:before="120"/>
        <w:rPr>
          <w:rFonts w:eastAsia="Calibri" w:cs="Times New Roman"/>
          <w:color w:val="000000"/>
        </w:rPr>
      </w:pPr>
      <w:r w:rsidRPr="00047DAD">
        <w:rPr>
          <w:rFonts w:eastAsia="Calibri" w:cs="Times New Roman"/>
          <w:color w:val="000000"/>
        </w:rPr>
        <w:t>В «Стратегии социально-экономического развития Республики Дагестан до 2030 года» предусмотрено развитие туристической территории «Прибрежная», в которую входит городской округ «город Махачкала».</w:t>
      </w:r>
    </w:p>
    <w:p w14:paraId="0D0FB5D2" w14:textId="77777777" w:rsidR="006E3681" w:rsidRPr="00047DAD" w:rsidRDefault="000A0E3B" w:rsidP="00316515">
      <w:pPr>
        <w:rPr>
          <w:rFonts w:eastAsia="Calibri" w:cs="Times New Roman"/>
          <w:color w:val="000000"/>
        </w:rPr>
      </w:pPr>
      <w:r w:rsidRPr="00047DAD">
        <w:rPr>
          <w:rFonts w:eastAsia="Calibri" w:cs="Times New Roman"/>
          <w:color w:val="000000"/>
        </w:rPr>
        <w:lastRenderedPageBreak/>
        <w:t>Приоритет развития туристской территории – деловой, лечебно-оздоровительный, круизный, молодежный туризм, с развитием которых территория имеет перспективу организации профильного туристического кластера.</w:t>
      </w:r>
    </w:p>
    <w:p w14:paraId="2EBEF3F6" w14:textId="77777777" w:rsidR="006E3681" w:rsidRPr="00047DAD" w:rsidRDefault="000A0E3B" w:rsidP="00316515">
      <w:pPr>
        <w:rPr>
          <w:rFonts w:eastAsia="Calibri" w:cs="Times New Roman"/>
          <w:color w:val="000000"/>
        </w:rPr>
      </w:pPr>
      <w:r w:rsidRPr="00047DAD">
        <w:rPr>
          <w:rFonts w:eastAsia="Calibri" w:cs="Times New Roman"/>
          <w:color w:val="000000"/>
        </w:rPr>
        <w:t>Проектные направления:</w:t>
      </w:r>
    </w:p>
    <w:p w14:paraId="6EA1E075" w14:textId="77777777" w:rsidR="006E3681" w:rsidRPr="00047DAD" w:rsidRDefault="000A0E3B" w:rsidP="00316515">
      <w:pPr>
        <w:pStyle w:val="aff3"/>
        <w:numPr>
          <w:ilvl w:val="0"/>
          <w:numId w:val="5"/>
        </w:numPr>
        <w:ind w:left="0" w:firstLine="709"/>
        <w:rPr>
          <w:rFonts w:eastAsia="Calibri"/>
          <w:color w:val="000000"/>
        </w:rPr>
      </w:pPr>
      <w:r w:rsidRPr="00047DAD">
        <w:rPr>
          <w:rFonts w:eastAsia="Calibri"/>
          <w:color w:val="000000"/>
        </w:rPr>
        <w:t>создание портовой инфраструктуры для организации морского круизного туризма по Каспийскому морю;</w:t>
      </w:r>
    </w:p>
    <w:p w14:paraId="532CDC44" w14:textId="77777777" w:rsidR="006E3681" w:rsidRPr="00047DAD" w:rsidRDefault="000A0E3B" w:rsidP="00316515">
      <w:pPr>
        <w:pStyle w:val="aff3"/>
        <w:numPr>
          <w:ilvl w:val="0"/>
          <w:numId w:val="5"/>
        </w:numPr>
        <w:ind w:left="0" w:firstLine="709"/>
        <w:rPr>
          <w:rFonts w:eastAsia="Calibri"/>
          <w:color w:val="000000"/>
        </w:rPr>
      </w:pPr>
      <w:r w:rsidRPr="00047DAD">
        <w:rPr>
          <w:rFonts w:eastAsia="Calibri"/>
          <w:color w:val="000000"/>
        </w:rPr>
        <w:t>реконструкция первых улиц Махачкалы, обустройство пляжных территорий;</w:t>
      </w:r>
    </w:p>
    <w:p w14:paraId="7B0B0EF7" w14:textId="77777777" w:rsidR="006E3681" w:rsidRPr="00047DAD" w:rsidRDefault="000A0E3B" w:rsidP="00316515">
      <w:pPr>
        <w:pStyle w:val="aff3"/>
        <w:numPr>
          <w:ilvl w:val="0"/>
          <w:numId w:val="5"/>
        </w:numPr>
        <w:ind w:left="0" w:firstLine="709"/>
        <w:rPr>
          <w:rFonts w:eastAsia="Calibri"/>
          <w:color w:val="000000"/>
        </w:rPr>
      </w:pPr>
      <w:r w:rsidRPr="00047DAD">
        <w:rPr>
          <w:rFonts w:eastAsia="Calibri"/>
          <w:color w:val="000000"/>
        </w:rPr>
        <w:t>строительство апарт-отеля и гостиниц;</w:t>
      </w:r>
    </w:p>
    <w:p w14:paraId="724A1A01" w14:textId="77777777" w:rsidR="006E3681" w:rsidRPr="00047DAD" w:rsidRDefault="000A0E3B" w:rsidP="00316515">
      <w:pPr>
        <w:pStyle w:val="aff3"/>
        <w:numPr>
          <w:ilvl w:val="0"/>
          <w:numId w:val="5"/>
        </w:numPr>
        <w:ind w:left="0" w:firstLine="709"/>
        <w:rPr>
          <w:rFonts w:eastAsia="Calibri"/>
          <w:color w:val="000000"/>
        </w:rPr>
      </w:pPr>
      <w:r w:rsidRPr="00047DAD">
        <w:rPr>
          <w:rFonts w:eastAsia="Calibri"/>
          <w:color w:val="000000"/>
        </w:rPr>
        <w:t>расширение комплекса событийных мероприятий.</w:t>
      </w:r>
    </w:p>
    <w:p w14:paraId="1FD4975E" w14:textId="77777777" w:rsidR="006E3681" w:rsidRPr="00047DAD" w:rsidRDefault="000A0E3B" w:rsidP="00316515">
      <w:pPr>
        <w:rPr>
          <w:rFonts w:eastAsia="Calibri" w:cs="Times New Roman"/>
          <w:color w:val="000000"/>
        </w:rPr>
      </w:pPr>
      <w:r w:rsidRPr="00047DAD">
        <w:rPr>
          <w:rFonts w:eastAsia="Calibri" w:cs="Times New Roman"/>
          <w:color w:val="000000"/>
        </w:rPr>
        <w:t>Ключевыми направлениями развития рекреационной сферы городского округа являются:</w:t>
      </w:r>
    </w:p>
    <w:p w14:paraId="39BFC67E" w14:textId="77777777" w:rsidR="006E3681" w:rsidRPr="00047DAD" w:rsidRDefault="0009032A" w:rsidP="00316515">
      <w:pPr>
        <w:pStyle w:val="aff3"/>
        <w:numPr>
          <w:ilvl w:val="0"/>
          <w:numId w:val="6"/>
        </w:numPr>
        <w:ind w:left="0" w:firstLine="709"/>
        <w:rPr>
          <w:rFonts w:eastAsia="Calibri"/>
          <w:color w:val="000000"/>
        </w:rPr>
      </w:pPr>
      <w:r w:rsidRPr="00047DAD">
        <w:rPr>
          <w:rFonts w:eastAsia="Calibri"/>
          <w:color w:val="000000"/>
        </w:rPr>
        <w:t>у</w:t>
      </w:r>
      <w:r w:rsidR="000A0E3B" w:rsidRPr="00047DAD">
        <w:rPr>
          <w:rFonts w:eastAsia="Calibri"/>
          <w:color w:val="000000"/>
        </w:rPr>
        <w:t>величение разнообразия рекреационных объектов на территории агломерации, создание новой индустрии развлечений, в том числе для детей;</w:t>
      </w:r>
    </w:p>
    <w:p w14:paraId="0D2EA558" w14:textId="77777777" w:rsidR="006E3681" w:rsidRPr="00047DAD" w:rsidRDefault="0009032A" w:rsidP="00316515">
      <w:pPr>
        <w:pStyle w:val="aff3"/>
        <w:numPr>
          <w:ilvl w:val="0"/>
          <w:numId w:val="6"/>
        </w:numPr>
        <w:ind w:left="0" w:firstLine="709"/>
        <w:rPr>
          <w:rFonts w:eastAsia="Calibri"/>
          <w:color w:val="000000"/>
        </w:rPr>
      </w:pPr>
      <w:r w:rsidRPr="00047DAD">
        <w:rPr>
          <w:rFonts w:eastAsia="Calibri"/>
          <w:color w:val="000000"/>
        </w:rPr>
        <w:t>р</w:t>
      </w:r>
      <w:r w:rsidR="000A0E3B" w:rsidRPr="00047DAD">
        <w:rPr>
          <w:rFonts w:eastAsia="Calibri"/>
          <w:color w:val="000000"/>
        </w:rPr>
        <w:t>еконструкция и модернизация действующих объектов рекреации;</w:t>
      </w:r>
    </w:p>
    <w:p w14:paraId="5189E514" w14:textId="77777777" w:rsidR="006E3681" w:rsidRPr="00047DAD" w:rsidRDefault="0009032A" w:rsidP="00316515">
      <w:pPr>
        <w:pStyle w:val="aff3"/>
        <w:numPr>
          <w:ilvl w:val="0"/>
          <w:numId w:val="6"/>
        </w:numPr>
        <w:ind w:left="0" w:firstLine="709"/>
        <w:rPr>
          <w:rFonts w:eastAsia="Calibri"/>
          <w:color w:val="000000"/>
        </w:rPr>
      </w:pPr>
      <w:r w:rsidRPr="00047DAD">
        <w:rPr>
          <w:rFonts w:eastAsia="Calibri"/>
          <w:color w:val="000000"/>
        </w:rPr>
        <w:t>р</w:t>
      </w:r>
      <w:r w:rsidR="000A0E3B" w:rsidRPr="00047DAD">
        <w:rPr>
          <w:rFonts w:eastAsia="Calibri"/>
          <w:color w:val="000000"/>
        </w:rPr>
        <w:t>еконструкция и модернизация объектов инженерной инфраструктуры, обслуживающих рекреационную деятельность;</w:t>
      </w:r>
    </w:p>
    <w:p w14:paraId="32260E60" w14:textId="77777777" w:rsidR="006E3681" w:rsidRPr="00047DAD" w:rsidRDefault="0009032A" w:rsidP="00316515">
      <w:pPr>
        <w:pStyle w:val="aff3"/>
        <w:numPr>
          <w:ilvl w:val="0"/>
          <w:numId w:val="6"/>
        </w:numPr>
        <w:ind w:left="0" w:firstLine="709"/>
        <w:rPr>
          <w:rFonts w:eastAsia="Calibri"/>
          <w:color w:val="000000"/>
        </w:rPr>
      </w:pPr>
      <w:r w:rsidRPr="00047DAD">
        <w:rPr>
          <w:rFonts w:eastAsia="Calibri"/>
          <w:color w:val="000000"/>
        </w:rPr>
        <w:t>р</w:t>
      </w:r>
      <w:r w:rsidR="000A0E3B" w:rsidRPr="00047DAD">
        <w:rPr>
          <w:rFonts w:eastAsia="Calibri"/>
          <w:color w:val="000000"/>
        </w:rPr>
        <w:t>ассмотрение экологических условий в качестве одного из видов рекреационного ресурса (приоритетность требований экологической безопасности, обязательность соблюдения экологических стандартов, нормативов и лимитов использования природных ресурсов, при осуществлении хозяйственной и иной деятельности в агломерации);</w:t>
      </w:r>
    </w:p>
    <w:p w14:paraId="7902581B" w14:textId="77777777" w:rsidR="006E3681" w:rsidRPr="00047DAD" w:rsidRDefault="0009032A" w:rsidP="00316515">
      <w:pPr>
        <w:pStyle w:val="aff3"/>
        <w:numPr>
          <w:ilvl w:val="0"/>
          <w:numId w:val="6"/>
        </w:numPr>
        <w:ind w:left="0" w:firstLine="709"/>
        <w:rPr>
          <w:rFonts w:eastAsia="Calibri"/>
          <w:color w:val="000000"/>
        </w:rPr>
      </w:pPr>
      <w:r w:rsidRPr="00047DAD">
        <w:rPr>
          <w:rFonts w:eastAsia="Calibri"/>
          <w:color w:val="000000"/>
        </w:rPr>
        <w:t>в</w:t>
      </w:r>
      <w:r w:rsidR="000A0E3B" w:rsidRPr="00047DAD">
        <w:rPr>
          <w:rFonts w:eastAsia="Calibri"/>
          <w:color w:val="000000"/>
        </w:rPr>
        <w:t>осстановление въездного туризма;</w:t>
      </w:r>
    </w:p>
    <w:p w14:paraId="69FAFED7" w14:textId="77777777" w:rsidR="006E3681" w:rsidRPr="00047DAD" w:rsidRDefault="0009032A" w:rsidP="00316515">
      <w:pPr>
        <w:pStyle w:val="aff3"/>
        <w:numPr>
          <w:ilvl w:val="0"/>
          <w:numId w:val="6"/>
        </w:numPr>
        <w:ind w:left="0" w:firstLine="709"/>
        <w:rPr>
          <w:rFonts w:eastAsia="Calibri"/>
          <w:color w:val="000000"/>
        </w:rPr>
      </w:pPr>
      <w:r w:rsidRPr="00047DAD">
        <w:rPr>
          <w:rFonts w:eastAsia="Calibri"/>
          <w:color w:val="000000"/>
        </w:rPr>
        <w:t>с</w:t>
      </w:r>
      <w:r w:rsidR="000A0E3B" w:rsidRPr="00047DAD">
        <w:rPr>
          <w:rFonts w:eastAsia="Calibri"/>
          <w:color w:val="000000"/>
        </w:rPr>
        <w:t>оздание системы безопасности туристов.</w:t>
      </w:r>
    </w:p>
    <w:p w14:paraId="5D0F61D5" w14:textId="77777777" w:rsidR="006E3681" w:rsidRPr="00047DAD" w:rsidRDefault="000A0E3B" w:rsidP="00316515">
      <w:pPr>
        <w:spacing w:before="120"/>
        <w:rPr>
          <w:rFonts w:cs="Times New Roman"/>
          <w:b/>
          <w:bCs/>
          <w:color w:val="000000" w:themeColor="text1"/>
        </w:rPr>
      </w:pPr>
      <w:r w:rsidRPr="00047DAD">
        <w:rPr>
          <w:rFonts w:cs="Times New Roman"/>
          <w:b/>
          <w:bCs/>
          <w:color w:val="000000" w:themeColor="text1"/>
        </w:rPr>
        <w:t>Развитие сельского хозяйства</w:t>
      </w:r>
    </w:p>
    <w:p w14:paraId="32291F84" w14:textId="77777777" w:rsidR="006E3681" w:rsidRPr="00047DAD" w:rsidRDefault="000A0E3B">
      <w:pPr>
        <w:rPr>
          <w:rFonts w:eastAsia="Calibri" w:cs="Times New Roman"/>
          <w:color w:val="000000"/>
        </w:rPr>
      </w:pPr>
      <w:r w:rsidRPr="00047DAD">
        <w:rPr>
          <w:rFonts w:eastAsia="Calibri" w:cs="Times New Roman"/>
          <w:color w:val="000000"/>
        </w:rPr>
        <w:t>Развитие сельского хозяйства в перспективный период будет направлено на дальнейшее углубление специализации на высокоинтенсивных и высокорентабельных производствах. В животноводстве упор будет сделан на развитии селекционно-племенной работы, внедрении прогрессивных и ресурсосберегающих технологий содержания и кормления скота, позволяющих сократить санитарно-защитные зоны от объектов животноводства. В растениеводстве получит дальнейшее развитие овощеводство, будут продолжены работы по повышению почвенного плодородия, модернизации мелиоративных систем, внедрению систем эффективного оборота земель.</w:t>
      </w:r>
    </w:p>
    <w:p w14:paraId="6EAADD72" w14:textId="77777777" w:rsidR="006E3681" w:rsidRPr="00047DAD" w:rsidRDefault="000A0E3B" w:rsidP="00316515">
      <w:pPr>
        <w:spacing w:before="120"/>
        <w:rPr>
          <w:rFonts w:cs="Times New Roman"/>
          <w:b/>
          <w:bCs/>
          <w:color w:val="000000" w:themeColor="text1"/>
        </w:rPr>
      </w:pPr>
      <w:r w:rsidRPr="00047DAD">
        <w:rPr>
          <w:rFonts w:cs="Times New Roman"/>
          <w:b/>
          <w:bCs/>
          <w:color w:val="000000" w:themeColor="text1"/>
        </w:rPr>
        <w:t>Промышленность</w:t>
      </w:r>
    </w:p>
    <w:p w14:paraId="2BFE5E18" w14:textId="77777777" w:rsidR="006E3681" w:rsidRPr="00047DAD" w:rsidRDefault="000A0E3B" w:rsidP="00316515">
      <w:pPr>
        <w:rPr>
          <w:rFonts w:eastAsia="Calibri" w:cs="Times New Roman"/>
          <w:color w:val="000000"/>
        </w:rPr>
      </w:pPr>
      <w:r w:rsidRPr="00047DAD">
        <w:rPr>
          <w:rFonts w:eastAsia="Calibri" w:cs="Times New Roman"/>
          <w:color w:val="000000"/>
        </w:rPr>
        <w:t>В основе перспективных направлений развития промышленного потенциала лежат следующие исходные положения:</w:t>
      </w:r>
    </w:p>
    <w:p w14:paraId="586C85F9" w14:textId="77777777" w:rsidR="006E3681" w:rsidRPr="00047DAD" w:rsidRDefault="0009032A" w:rsidP="00316515">
      <w:pPr>
        <w:pStyle w:val="aff3"/>
        <w:numPr>
          <w:ilvl w:val="0"/>
          <w:numId w:val="7"/>
        </w:numPr>
        <w:ind w:left="0" w:firstLine="709"/>
        <w:rPr>
          <w:rFonts w:eastAsia="Calibri"/>
          <w:color w:val="000000"/>
        </w:rPr>
      </w:pPr>
      <w:r w:rsidRPr="00047DAD">
        <w:rPr>
          <w:rFonts w:eastAsia="Calibri"/>
          <w:color w:val="000000"/>
        </w:rPr>
        <w:t>г</w:t>
      </w:r>
      <w:r w:rsidR="000A0E3B" w:rsidRPr="00047DAD">
        <w:rPr>
          <w:rFonts w:eastAsia="Calibri"/>
          <w:color w:val="000000"/>
        </w:rPr>
        <w:t>ород Махачкал</w:t>
      </w:r>
      <w:r w:rsidR="00067E31" w:rsidRPr="00047DAD">
        <w:rPr>
          <w:rFonts w:eastAsia="Calibri"/>
          <w:color w:val="000000"/>
        </w:rPr>
        <w:t>а</w:t>
      </w:r>
      <w:r w:rsidR="000A0E3B" w:rsidRPr="00047DAD">
        <w:rPr>
          <w:rFonts w:eastAsia="Calibri"/>
          <w:color w:val="000000"/>
        </w:rPr>
        <w:t xml:space="preserve"> развивается как столица Республики Дагестан, центр формирующейся Махачкалинской агломерации;</w:t>
      </w:r>
    </w:p>
    <w:p w14:paraId="565C97B1" w14:textId="77777777" w:rsidR="006E3681" w:rsidRPr="00047DAD" w:rsidRDefault="000A0E3B" w:rsidP="00316515">
      <w:pPr>
        <w:pStyle w:val="aff3"/>
        <w:numPr>
          <w:ilvl w:val="0"/>
          <w:numId w:val="7"/>
        </w:numPr>
        <w:ind w:left="0" w:firstLine="709"/>
        <w:rPr>
          <w:rFonts w:eastAsia="Calibri"/>
          <w:color w:val="000000"/>
        </w:rPr>
      </w:pPr>
      <w:r w:rsidRPr="00047DAD">
        <w:rPr>
          <w:rFonts w:eastAsia="Calibri"/>
          <w:color w:val="000000"/>
          <w:szCs w:val="22"/>
        </w:rPr>
        <w:t xml:space="preserve">развитие </w:t>
      </w:r>
      <w:r w:rsidRPr="00047DAD">
        <w:rPr>
          <w:rFonts w:eastAsia="Calibri"/>
          <w:color w:val="000000"/>
        </w:rPr>
        <w:t>города М</w:t>
      </w:r>
      <w:r w:rsidRPr="00047DAD">
        <w:rPr>
          <w:rFonts w:eastAsia="Calibri"/>
          <w:color w:val="000000"/>
          <w:szCs w:val="22"/>
        </w:rPr>
        <w:t>ахачкалы направлено на создание высококачественной среды проживания</w:t>
      </w:r>
    </w:p>
    <w:p w14:paraId="39345344" w14:textId="77777777" w:rsidR="006E3681" w:rsidRPr="00047DAD" w:rsidRDefault="000A0E3B" w:rsidP="00316515">
      <w:pPr>
        <w:pStyle w:val="aff3"/>
        <w:numPr>
          <w:ilvl w:val="0"/>
          <w:numId w:val="7"/>
        </w:numPr>
        <w:ind w:left="0" w:firstLine="709"/>
        <w:rPr>
          <w:rFonts w:eastAsia="Calibri"/>
          <w:color w:val="000000"/>
        </w:rPr>
      </w:pPr>
      <w:r w:rsidRPr="00047DAD">
        <w:rPr>
          <w:rFonts w:eastAsia="Calibri"/>
          <w:color w:val="000000"/>
          <w:szCs w:val="22"/>
        </w:rPr>
        <w:lastRenderedPageBreak/>
        <w:t>развитие города Махачкалы обеспечивается трансформацией экономики, формированием и развитием новых секторов – экономики знаний, сервисной экономики.</w:t>
      </w:r>
    </w:p>
    <w:p w14:paraId="276B3C1C" w14:textId="77777777" w:rsidR="006E3681" w:rsidRPr="00047DAD" w:rsidRDefault="000A0E3B" w:rsidP="00316515">
      <w:pPr>
        <w:rPr>
          <w:rFonts w:eastAsia="Calibri" w:cs="Times New Roman"/>
          <w:color w:val="000000"/>
        </w:rPr>
      </w:pPr>
      <w:r w:rsidRPr="00047DAD">
        <w:rPr>
          <w:rFonts w:eastAsia="Calibri" w:cs="Times New Roman"/>
          <w:color w:val="000000"/>
        </w:rPr>
        <w:t>Стратегическими направлениями развития промышленного комплекса городского округа «город Махачкала» являются:</w:t>
      </w:r>
    </w:p>
    <w:p w14:paraId="57EDC0EF" w14:textId="77777777" w:rsidR="006E3681" w:rsidRPr="00047DAD" w:rsidRDefault="000A0E3B" w:rsidP="00316515">
      <w:pPr>
        <w:pStyle w:val="aff3"/>
        <w:numPr>
          <w:ilvl w:val="0"/>
          <w:numId w:val="7"/>
        </w:numPr>
        <w:ind w:left="0" w:firstLine="709"/>
        <w:rPr>
          <w:rFonts w:eastAsia="Calibri"/>
          <w:color w:val="000000"/>
          <w:szCs w:val="22"/>
        </w:rPr>
      </w:pPr>
      <w:r w:rsidRPr="00047DAD">
        <w:rPr>
          <w:rFonts w:eastAsia="Calibri"/>
          <w:color w:val="000000"/>
          <w:szCs w:val="22"/>
        </w:rPr>
        <w:t>формирование условий, стимулирующих переход на постиндустриальное развитие, базирующегося на информационных и коммуникационных технологиях, услугах с высокой добавленной стоимостью, финансовом секторе, высокотехнологичных и наукоемких производствах;</w:t>
      </w:r>
    </w:p>
    <w:p w14:paraId="570F6498" w14:textId="77777777" w:rsidR="006E3681" w:rsidRPr="00047DAD" w:rsidRDefault="000A0E3B" w:rsidP="00316515">
      <w:pPr>
        <w:pStyle w:val="aff3"/>
        <w:numPr>
          <w:ilvl w:val="0"/>
          <w:numId w:val="7"/>
        </w:numPr>
        <w:ind w:left="0" w:firstLine="709"/>
        <w:rPr>
          <w:rFonts w:eastAsia="Calibri"/>
          <w:color w:val="000000"/>
          <w:szCs w:val="22"/>
        </w:rPr>
      </w:pPr>
      <w:r w:rsidRPr="00047DAD">
        <w:rPr>
          <w:rFonts w:eastAsia="Calibri"/>
          <w:color w:val="000000"/>
          <w:szCs w:val="22"/>
        </w:rPr>
        <w:t>поддержка сложившихся и формирование новых высокотехнологичных кластеров, способных быть локомотивами экономического роста в будущем (в отраслях судо-, авиа-, автомобилестроения, производства электрооборудования и радиоэлектроники);</w:t>
      </w:r>
    </w:p>
    <w:p w14:paraId="0492F7E9" w14:textId="77777777" w:rsidR="006E3681" w:rsidRPr="00047DAD" w:rsidRDefault="000A0E3B" w:rsidP="00316515">
      <w:pPr>
        <w:pStyle w:val="aff3"/>
        <w:numPr>
          <w:ilvl w:val="0"/>
          <w:numId w:val="7"/>
        </w:numPr>
        <w:ind w:left="0" w:firstLine="709"/>
        <w:rPr>
          <w:rFonts w:eastAsia="Calibri"/>
          <w:color w:val="000000"/>
          <w:szCs w:val="22"/>
        </w:rPr>
      </w:pPr>
      <w:r w:rsidRPr="00047DAD">
        <w:rPr>
          <w:rFonts w:eastAsia="Calibri"/>
          <w:color w:val="000000"/>
          <w:szCs w:val="22"/>
        </w:rPr>
        <w:t>постепенное вытеснение из территории города видов деятельности, идущих вразрез с приоритетами его социально-экономического развития;</w:t>
      </w:r>
    </w:p>
    <w:p w14:paraId="153D4D36" w14:textId="77777777" w:rsidR="006E3681" w:rsidRPr="00047DAD" w:rsidRDefault="000A0E3B" w:rsidP="00316515">
      <w:pPr>
        <w:pStyle w:val="aff3"/>
        <w:numPr>
          <w:ilvl w:val="0"/>
          <w:numId w:val="7"/>
        </w:numPr>
        <w:ind w:left="0" w:firstLine="709"/>
        <w:rPr>
          <w:rFonts w:eastAsia="Calibri"/>
          <w:color w:val="000000"/>
          <w:szCs w:val="22"/>
        </w:rPr>
      </w:pPr>
      <w:r w:rsidRPr="00047DAD">
        <w:rPr>
          <w:rFonts w:eastAsia="Calibri"/>
          <w:color w:val="000000"/>
          <w:szCs w:val="22"/>
        </w:rPr>
        <w:t>повышение эффективности использования стратегических ресурсов города – территории, человеческого капитала, экономического потенциала;</w:t>
      </w:r>
    </w:p>
    <w:p w14:paraId="6BC7C07E" w14:textId="77777777" w:rsidR="006E3681" w:rsidRPr="00047DAD" w:rsidRDefault="000A0E3B" w:rsidP="00316515">
      <w:pPr>
        <w:pStyle w:val="aff3"/>
        <w:numPr>
          <w:ilvl w:val="0"/>
          <w:numId w:val="7"/>
        </w:numPr>
        <w:ind w:left="0" w:firstLine="709"/>
        <w:rPr>
          <w:rFonts w:eastAsia="Calibri"/>
          <w:color w:val="000000"/>
          <w:szCs w:val="22"/>
        </w:rPr>
      </w:pPr>
      <w:r w:rsidRPr="00047DAD">
        <w:rPr>
          <w:rFonts w:eastAsia="Calibri"/>
          <w:color w:val="000000"/>
          <w:szCs w:val="22"/>
        </w:rPr>
        <w:t>реорганизация существующих производственных территорий, направленная на повышение интенсивности и эффективности их использования</w:t>
      </w:r>
    </w:p>
    <w:p w14:paraId="6930A499" w14:textId="77777777" w:rsidR="006E3681" w:rsidRPr="00047DAD" w:rsidRDefault="000A0E3B" w:rsidP="00316515">
      <w:pPr>
        <w:rPr>
          <w:rFonts w:eastAsia="Calibri" w:cs="Times New Roman"/>
          <w:color w:val="000000"/>
        </w:rPr>
      </w:pPr>
      <w:r w:rsidRPr="00047DAD">
        <w:rPr>
          <w:rFonts w:eastAsia="Calibri" w:cs="Times New Roman"/>
          <w:color w:val="000000"/>
        </w:rPr>
        <w:t>Реализация стратегических направлений определяет перспективную численность занятых в экономике городского поселения и динамику отраслевой структуры занятости (таблица 2.5-2).</w:t>
      </w:r>
    </w:p>
    <w:p w14:paraId="0A27611F" w14:textId="77777777" w:rsidR="006E3681" w:rsidRPr="00047DAD" w:rsidRDefault="000A0E3B" w:rsidP="00960D7A">
      <w:pPr>
        <w:spacing w:before="120" w:after="120"/>
        <w:ind w:firstLine="0"/>
        <w:jc w:val="left"/>
        <w:rPr>
          <w:rFonts w:eastAsia="Calibri" w:cs="Times New Roman"/>
          <w:color w:val="000000"/>
        </w:rPr>
      </w:pPr>
      <w:r w:rsidRPr="00047DAD">
        <w:rPr>
          <w:rFonts w:eastAsia="Calibri" w:cs="Times New Roman"/>
          <w:color w:val="000000"/>
        </w:rPr>
        <w:t>Таблица 2.5-2 – Отраслевая структура занятости муниципального образования «город Махачкала»</w:t>
      </w:r>
    </w:p>
    <w:tbl>
      <w:tblPr>
        <w:tblW w:w="9596" w:type="dxa"/>
        <w:jc w:val="center"/>
        <w:tblLayout w:type="fixed"/>
        <w:tblLook w:val="0000" w:firstRow="0" w:lastRow="0" w:firstColumn="0" w:lastColumn="0" w:noHBand="0" w:noVBand="0"/>
      </w:tblPr>
      <w:tblGrid>
        <w:gridCol w:w="2738"/>
        <w:gridCol w:w="1615"/>
        <w:gridCol w:w="2011"/>
        <w:gridCol w:w="1546"/>
        <w:gridCol w:w="1686"/>
      </w:tblGrid>
      <w:tr w:rsidR="006E3681" w:rsidRPr="00047DAD" w14:paraId="7A9B6FC2" w14:textId="77777777" w:rsidTr="004859A5">
        <w:trPr>
          <w:trHeight w:val="20"/>
          <w:tblHeader/>
          <w:jc w:val="center"/>
        </w:trPr>
        <w:tc>
          <w:tcPr>
            <w:tcW w:w="27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3C58614"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Виды деятельности</w:t>
            </w:r>
          </w:p>
        </w:tc>
        <w:tc>
          <w:tcPr>
            <w:tcW w:w="16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B5805C"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Единицы измерений</w:t>
            </w:r>
          </w:p>
        </w:tc>
        <w:tc>
          <w:tcPr>
            <w:tcW w:w="20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0A341F"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Существующее положение</w:t>
            </w:r>
          </w:p>
        </w:tc>
        <w:tc>
          <w:tcPr>
            <w:tcW w:w="15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7E55E9"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Первая очередь</w:t>
            </w:r>
          </w:p>
          <w:p w14:paraId="38B2C4E1"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(2020 год)</w:t>
            </w:r>
          </w:p>
        </w:tc>
        <w:tc>
          <w:tcPr>
            <w:tcW w:w="16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37C1AE"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Расчётный срок</w:t>
            </w:r>
          </w:p>
          <w:p w14:paraId="1F0E172A"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(2035 год)</w:t>
            </w:r>
          </w:p>
        </w:tc>
      </w:tr>
      <w:tr w:rsidR="006E3681" w:rsidRPr="00047DAD" w14:paraId="26683904" w14:textId="77777777" w:rsidTr="004859A5">
        <w:trPr>
          <w:trHeight w:val="20"/>
          <w:jc w:val="center"/>
        </w:trPr>
        <w:tc>
          <w:tcPr>
            <w:tcW w:w="2738" w:type="dxa"/>
            <w:vMerge w:val="restart"/>
            <w:tcBorders>
              <w:top w:val="single" w:sz="4" w:space="0" w:color="000000"/>
              <w:left w:val="single" w:sz="4" w:space="0" w:color="000000"/>
              <w:bottom w:val="single" w:sz="4" w:space="0" w:color="000000"/>
              <w:right w:val="single" w:sz="4" w:space="0" w:color="000000"/>
            </w:tcBorders>
            <w:vAlign w:val="center"/>
          </w:tcPr>
          <w:p w14:paraId="381B6CF3" w14:textId="77777777" w:rsidR="006E3681" w:rsidRPr="00047DAD" w:rsidRDefault="000A0E3B">
            <w:pPr>
              <w:widowControl w:val="0"/>
              <w:ind w:firstLine="0"/>
              <w:jc w:val="left"/>
              <w:rPr>
                <w:rFonts w:eastAsia="Calibri" w:cs="Times New Roman"/>
                <w:color w:val="000000"/>
                <w:sz w:val="22"/>
              </w:rPr>
            </w:pPr>
            <w:r w:rsidRPr="00047DAD">
              <w:rPr>
                <w:rFonts w:eastAsia="Calibri" w:cs="Times New Roman"/>
                <w:color w:val="000000"/>
                <w:sz w:val="22"/>
              </w:rPr>
              <w:t>Производственная сфера</w:t>
            </w:r>
          </w:p>
        </w:tc>
        <w:tc>
          <w:tcPr>
            <w:tcW w:w="1615" w:type="dxa"/>
            <w:tcBorders>
              <w:top w:val="single" w:sz="4" w:space="0" w:color="000000"/>
              <w:left w:val="single" w:sz="4" w:space="0" w:color="000000"/>
              <w:bottom w:val="single" w:sz="4" w:space="0" w:color="000000"/>
              <w:right w:val="single" w:sz="4" w:space="0" w:color="000000"/>
            </w:tcBorders>
            <w:vAlign w:val="center"/>
          </w:tcPr>
          <w:p w14:paraId="0F2F6957"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тыс. человек</w:t>
            </w:r>
          </w:p>
        </w:tc>
        <w:tc>
          <w:tcPr>
            <w:tcW w:w="2011" w:type="dxa"/>
            <w:tcBorders>
              <w:top w:val="single" w:sz="4" w:space="0" w:color="000000"/>
              <w:left w:val="single" w:sz="4" w:space="0" w:color="000000"/>
              <w:bottom w:val="single" w:sz="4" w:space="0" w:color="000000"/>
              <w:right w:val="single" w:sz="4" w:space="0" w:color="000000"/>
            </w:tcBorders>
          </w:tcPr>
          <w:p w14:paraId="28E8F7E3"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72,4</w:t>
            </w:r>
          </w:p>
        </w:tc>
        <w:tc>
          <w:tcPr>
            <w:tcW w:w="1546" w:type="dxa"/>
            <w:tcBorders>
              <w:top w:val="single" w:sz="4" w:space="0" w:color="000000"/>
              <w:left w:val="single" w:sz="4" w:space="0" w:color="000000"/>
              <w:bottom w:val="single" w:sz="4" w:space="0" w:color="000000"/>
              <w:right w:val="single" w:sz="4" w:space="0" w:color="000000"/>
            </w:tcBorders>
          </w:tcPr>
          <w:p w14:paraId="0C7A8BAC"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85,4</w:t>
            </w:r>
          </w:p>
        </w:tc>
        <w:tc>
          <w:tcPr>
            <w:tcW w:w="1686" w:type="dxa"/>
            <w:tcBorders>
              <w:top w:val="single" w:sz="4" w:space="0" w:color="000000"/>
              <w:left w:val="single" w:sz="4" w:space="0" w:color="000000"/>
              <w:bottom w:val="single" w:sz="4" w:space="0" w:color="000000"/>
              <w:right w:val="single" w:sz="4" w:space="0" w:color="000000"/>
            </w:tcBorders>
          </w:tcPr>
          <w:p w14:paraId="544CEE8B"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91,1</w:t>
            </w:r>
          </w:p>
        </w:tc>
      </w:tr>
      <w:tr w:rsidR="006E3681" w:rsidRPr="00047DAD" w14:paraId="24947F26" w14:textId="77777777" w:rsidTr="004859A5">
        <w:trPr>
          <w:trHeight w:val="20"/>
          <w:jc w:val="center"/>
        </w:trPr>
        <w:tc>
          <w:tcPr>
            <w:tcW w:w="2738" w:type="dxa"/>
            <w:vMerge/>
            <w:tcBorders>
              <w:top w:val="single" w:sz="4" w:space="0" w:color="000000"/>
              <w:left w:val="single" w:sz="4" w:space="0" w:color="000000"/>
              <w:bottom w:val="single" w:sz="4" w:space="0" w:color="000000"/>
              <w:right w:val="single" w:sz="4" w:space="0" w:color="000000"/>
            </w:tcBorders>
            <w:vAlign w:val="center"/>
          </w:tcPr>
          <w:p w14:paraId="07602539" w14:textId="77777777" w:rsidR="006E3681" w:rsidRPr="00047DAD" w:rsidRDefault="006E3681">
            <w:pPr>
              <w:widowControl w:val="0"/>
              <w:ind w:firstLine="0"/>
              <w:jc w:val="left"/>
              <w:rPr>
                <w:rFonts w:eastAsia="Calibri" w:cs="Times New Roman"/>
                <w:color w:val="000000"/>
                <w:sz w:val="22"/>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0E80BC39"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2011" w:type="dxa"/>
            <w:tcBorders>
              <w:top w:val="single" w:sz="4" w:space="0" w:color="000000"/>
              <w:left w:val="single" w:sz="4" w:space="0" w:color="000000"/>
              <w:bottom w:val="single" w:sz="4" w:space="0" w:color="000000"/>
              <w:right w:val="single" w:sz="4" w:space="0" w:color="000000"/>
            </w:tcBorders>
          </w:tcPr>
          <w:p w14:paraId="7BC1993D"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25,5</w:t>
            </w:r>
          </w:p>
        </w:tc>
        <w:tc>
          <w:tcPr>
            <w:tcW w:w="1546" w:type="dxa"/>
            <w:tcBorders>
              <w:top w:val="single" w:sz="4" w:space="0" w:color="000000"/>
              <w:left w:val="single" w:sz="4" w:space="0" w:color="000000"/>
              <w:bottom w:val="single" w:sz="4" w:space="0" w:color="000000"/>
              <w:right w:val="single" w:sz="4" w:space="0" w:color="000000"/>
            </w:tcBorders>
          </w:tcPr>
          <w:p w14:paraId="4D20C4C0"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27,5</w:t>
            </w:r>
          </w:p>
        </w:tc>
        <w:tc>
          <w:tcPr>
            <w:tcW w:w="1686" w:type="dxa"/>
            <w:tcBorders>
              <w:top w:val="single" w:sz="4" w:space="0" w:color="000000"/>
              <w:left w:val="single" w:sz="4" w:space="0" w:color="000000"/>
              <w:bottom w:val="single" w:sz="4" w:space="0" w:color="000000"/>
              <w:right w:val="single" w:sz="4" w:space="0" w:color="000000"/>
            </w:tcBorders>
          </w:tcPr>
          <w:p w14:paraId="7D28E2DF"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26,3</w:t>
            </w:r>
          </w:p>
        </w:tc>
      </w:tr>
      <w:tr w:rsidR="006E3681" w:rsidRPr="00047DAD" w14:paraId="19F81454" w14:textId="77777777" w:rsidTr="004859A5">
        <w:trPr>
          <w:trHeight w:val="20"/>
          <w:jc w:val="center"/>
        </w:trPr>
        <w:tc>
          <w:tcPr>
            <w:tcW w:w="2738" w:type="dxa"/>
            <w:vMerge w:val="restart"/>
            <w:tcBorders>
              <w:top w:val="single" w:sz="4" w:space="0" w:color="000000"/>
              <w:left w:val="single" w:sz="4" w:space="0" w:color="000000"/>
              <w:bottom w:val="single" w:sz="4" w:space="0" w:color="000000"/>
              <w:right w:val="single" w:sz="4" w:space="0" w:color="000000"/>
            </w:tcBorders>
            <w:vAlign w:val="center"/>
          </w:tcPr>
          <w:p w14:paraId="6FDE8B46" w14:textId="77777777" w:rsidR="006E3681" w:rsidRPr="00047DAD" w:rsidRDefault="000A0E3B">
            <w:pPr>
              <w:widowControl w:val="0"/>
              <w:ind w:firstLine="0"/>
              <w:jc w:val="left"/>
              <w:rPr>
                <w:rFonts w:eastAsia="Calibri" w:cs="Times New Roman"/>
                <w:color w:val="000000"/>
                <w:sz w:val="22"/>
              </w:rPr>
            </w:pPr>
            <w:r w:rsidRPr="00047DAD">
              <w:rPr>
                <w:rFonts w:eastAsia="Calibri" w:cs="Times New Roman"/>
                <w:color w:val="000000"/>
                <w:sz w:val="22"/>
              </w:rPr>
              <w:t>Коммерческо-деловая сфера</w:t>
            </w:r>
          </w:p>
        </w:tc>
        <w:tc>
          <w:tcPr>
            <w:tcW w:w="1615" w:type="dxa"/>
            <w:tcBorders>
              <w:top w:val="single" w:sz="4" w:space="0" w:color="000000"/>
              <w:left w:val="single" w:sz="4" w:space="0" w:color="000000"/>
              <w:bottom w:val="single" w:sz="4" w:space="0" w:color="000000"/>
              <w:right w:val="single" w:sz="4" w:space="0" w:color="000000"/>
            </w:tcBorders>
            <w:vAlign w:val="center"/>
          </w:tcPr>
          <w:p w14:paraId="4791FEA8"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тыс. человек</w:t>
            </w:r>
          </w:p>
        </w:tc>
        <w:tc>
          <w:tcPr>
            <w:tcW w:w="2011" w:type="dxa"/>
            <w:tcBorders>
              <w:top w:val="single" w:sz="4" w:space="0" w:color="000000"/>
              <w:left w:val="single" w:sz="4" w:space="0" w:color="000000"/>
              <w:bottom w:val="single" w:sz="4" w:space="0" w:color="000000"/>
              <w:right w:val="single" w:sz="4" w:space="0" w:color="000000"/>
            </w:tcBorders>
          </w:tcPr>
          <w:p w14:paraId="46E3412E"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34,3</w:t>
            </w:r>
          </w:p>
        </w:tc>
        <w:tc>
          <w:tcPr>
            <w:tcW w:w="1546" w:type="dxa"/>
            <w:tcBorders>
              <w:top w:val="single" w:sz="4" w:space="0" w:color="000000"/>
              <w:left w:val="single" w:sz="4" w:space="0" w:color="000000"/>
              <w:bottom w:val="single" w:sz="4" w:space="0" w:color="000000"/>
              <w:right w:val="single" w:sz="4" w:space="0" w:color="000000"/>
            </w:tcBorders>
          </w:tcPr>
          <w:p w14:paraId="17486CDC"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53,4</w:t>
            </w:r>
          </w:p>
        </w:tc>
        <w:tc>
          <w:tcPr>
            <w:tcW w:w="1686" w:type="dxa"/>
            <w:tcBorders>
              <w:top w:val="single" w:sz="4" w:space="0" w:color="000000"/>
              <w:left w:val="single" w:sz="4" w:space="0" w:color="000000"/>
              <w:bottom w:val="single" w:sz="4" w:space="0" w:color="000000"/>
              <w:right w:val="single" w:sz="4" w:space="0" w:color="000000"/>
            </w:tcBorders>
          </w:tcPr>
          <w:p w14:paraId="50850405"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109,4</w:t>
            </w:r>
          </w:p>
        </w:tc>
      </w:tr>
      <w:tr w:rsidR="006E3681" w:rsidRPr="00047DAD" w14:paraId="02A3AB67" w14:textId="77777777" w:rsidTr="004859A5">
        <w:trPr>
          <w:trHeight w:val="20"/>
          <w:jc w:val="center"/>
        </w:trPr>
        <w:tc>
          <w:tcPr>
            <w:tcW w:w="2738" w:type="dxa"/>
            <w:vMerge/>
            <w:tcBorders>
              <w:top w:val="single" w:sz="4" w:space="0" w:color="000000"/>
              <w:left w:val="single" w:sz="4" w:space="0" w:color="000000"/>
              <w:bottom w:val="single" w:sz="4" w:space="0" w:color="000000"/>
              <w:right w:val="single" w:sz="4" w:space="0" w:color="000000"/>
            </w:tcBorders>
            <w:vAlign w:val="center"/>
          </w:tcPr>
          <w:p w14:paraId="5D308C31" w14:textId="77777777" w:rsidR="006E3681" w:rsidRPr="00047DAD" w:rsidRDefault="006E3681">
            <w:pPr>
              <w:widowControl w:val="0"/>
              <w:ind w:firstLine="0"/>
              <w:jc w:val="left"/>
              <w:rPr>
                <w:rFonts w:eastAsia="Calibri" w:cs="Times New Roman"/>
                <w:color w:val="000000"/>
                <w:sz w:val="22"/>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2A7F1E0D"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2011" w:type="dxa"/>
            <w:tcBorders>
              <w:top w:val="single" w:sz="4" w:space="0" w:color="000000"/>
              <w:left w:val="single" w:sz="4" w:space="0" w:color="000000"/>
              <w:bottom w:val="single" w:sz="4" w:space="0" w:color="000000"/>
              <w:right w:val="single" w:sz="4" w:space="0" w:color="000000"/>
            </w:tcBorders>
          </w:tcPr>
          <w:p w14:paraId="69B0A1ED"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12,1</w:t>
            </w:r>
          </w:p>
        </w:tc>
        <w:tc>
          <w:tcPr>
            <w:tcW w:w="1546" w:type="dxa"/>
            <w:tcBorders>
              <w:top w:val="single" w:sz="4" w:space="0" w:color="000000"/>
              <w:left w:val="single" w:sz="4" w:space="0" w:color="000000"/>
              <w:bottom w:val="single" w:sz="4" w:space="0" w:color="000000"/>
              <w:right w:val="single" w:sz="4" w:space="0" w:color="000000"/>
            </w:tcBorders>
          </w:tcPr>
          <w:p w14:paraId="3840ECB2"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17,2</w:t>
            </w:r>
          </w:p>
        </w:tc>
        <w:tc>
          <w:tcPr>
            <w:tcW w:w="1686" w:type="dxa"/>
            <w:tcBorders>
              <w:top w:val="single" w:sz="4" w:space="0" w:color="000000"/>
              <w:left w:val="single" w:sz="4" w:space="0" w:color="000000"/>
              <w:bottom w:val="single" w:sz="4" w:space="0" w:color="000000"/>
              <w:right w:val="single" w:sz="4" w:space="0" w:color="000000"/>
            </w:tcBorders>
          </w:tcPr>
          <w:p w14:paraId="2DC53C36"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31,6</w:t>
            </w:r>
          </w:p>
        </w:tc>
      </w:tr>
      <w:tr w:rsidR="006E3681" w:rsidRPr="00047DAD" w14:paraId="3783E1B3" w14:textId="77777777" w:rsidTr="004859A5">
        <w:trPr>
          <w:trHeight w:val="20"/>
          <w:jc w:val="center"/>
        </w:trPr>
        <w:tc>
          <w:tcPr>
            <w:tcW w:w="2738" w:type="dxa"/>
            <w:vMerge w:val="restart"/>
            <w:tcBorders>
              <w:top w:val="single" w:sz="4" w:space="0" w:color="000000"/>
              <w:left w:val="single" w:sz="4" w:space="0" w:color="000000"/>
              <w:bottom w:val="single" w:sz="4" w:space="0" w:color="000000"/>
              <w:right w:val="single" w:sz="4" w:space="0" w:color="000000"/>
            </w:tcBorders>
            <w:vAlign w:val="center"/>
          </w:tcPr>
          <w:p w14:paraId="5BF34258" w14:textId="77777777" w:rsidR="006E3681" w:rsidRPr="00047DAD" w:rsidRDefault="000A0E3B">
            <w:pPr>
              <w:widowControl w:val="0"/>
              <w:ind w:firstLine="0"/>
              <w:jc w:val="left"/>
              <w:rPr>
                <w:rFonts w:eastAsia="Calibri" w:cs="Times New Roman"/>
                <w:color w:val="000000"/>
                <w:sz w:val="22"/>
              </w:rPr>
            </w:pPr>
            <w:r w:rsidRPr="00047DAD">
              <w:rPr>
                <w:rFonts w:eastAsia="Calibri" w:cs="Times New Roman"/>
                <w:color w:val="000000"/>
                <w:sz w:val="22"/>
              </w:rPr>
              <w:t>Бюджетная сфера</w:t>
            </w:r>
          </w:p>
        </w:tc>
        <w:tc>
          <w:tcPr>
            <w:tcW w:w="1615" w:type="dxa"/>
            <w:tcBorders>
              <w:top w:val="single" w:sz="4" w:space="0" w:color="000000"/>
              <w:left w:val="single" w:sz="4" w:space="0" w:color="000000"/>
              <w:bottom w:val="single" w:sz="4" w:space="0" w:color="000000"/>
              <w:right w:val="single" w:sz="4" w:space="0" w:color="000000"/>
            </w:tcBorders>
            <w:vAlign w:val="center"/>
          </w:tcPr>
          <w:p w14:paraId="1E44FF18"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тыс. человек</w:t>
            </w:r>
          </w:p>
        </w:tc>
        <w:tc>
          <w:tcPr>
            <w:tcW w:w="2011" w:type="dxa"/>
            <w:tcBorders>
              <w:top w:val="single" w:sz="4" w:space="0" w:color="000000"/>
              <w:left w:val="single" w:sz="4" w:space="0" w:color="000000"/>
              <w:bottom w:val="single" w:sz="4" w:space="0" w:color="000000"/>
              <w:right w:val="single" w:sz="4" w:space="0" w:color="000000"/>
            </w:tcBorders>
          </w:tcPr>
          <w:p w14:paraId="57FAED05"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176,9</w:t>
            </w:r>
          </w:p>
        </w:tc>
        <w:tc>
          <w:tcPr>
            <w:tcW w:w="1546" w:type="dxa"/>
            <w:tcBorders>
              <w:top w:val="single" w:sz="4" w:space="0" w:color="000000"/>
              <w:left w:val="single" w:sz="4" w:space="0" w:color="000000"/>
              <w:bottom w:val="single" w:sz="4" w:space="0" w:color="000000"/>
              <w:right w:val="single" w:sz="4" w:space="0" w:color="000000"/>
            </w:tcBorders>
          </w:tcPr>
          <w:p w14:paraId="5063C696"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171,7</w:t>
            </w:r>
          </w:p>
        </w:tc>
        <w:tc>
          <w:tcPr>
            <w:tcW w:w="1686" w:type="dxa"/>
            <w:tcBorders>
              <w:top w:val="single" w:sz="4" w:space="0" w:color="000000"/>
              <w:left w:val="single" w:sz="4" w:space="0" w:color="000000"/>
              <w:bottom w:val="single" w:sz="4" w:space="0" w:color="000000"/>
              <w:right w:val="single" w:sz="4" w:space="0" w:color="000000"/>
            </w:tcBorders>
          </w:tcPr>
          <w:p w14:paraId="1EC6464E"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145,8</w:t>
            </w:r>
          </w:p>
        </w:tc>
      </w:tr>
      <w:tr w:rsidR="006E3681" w:rsidRPr="00047DAD" w14:paraId="606AA64D" w14:textId="77777777" w:rsidTr="00316515">
        <w:trPr>
          <w:trHeight w:val="20"/>
          <w:jc w:val="center"/>
        </w:trPr>
        <w:tc>
          <w:tcPr>
            <w:tcW w:w="2738" w:type="dxa"/>
            <w:vMerge/>
            <w:tcBorders>
              <w:top w:val="single" w:sz="4" w:space="0" w:color="000000"/>
              <w:left w:val="single" w:sz="4" w:space="0" w:color="000000"/>
              <w:bottom w:val="single" w:sz="4" w:space="0" w:color="000000"/>
              <w:right w:val="single" w:sz="4" w:space="0" w:color="000000"/>
            </w:tcBorders>
            <w:vAlign w:val="center"/>
          </w:tcPr>
          <w:p w14:paraId="59764ED1" w14:textId="77777777" w:rsidR="006E3681" w:rsidRPr="00047DAD" w:rsidRDefault="006E3681">
            <w:pPr>
              <w:widowControl w:val="0"/>
              <w:ind w:firstLine="0"/>
              <w:jc w:val="center"/>
              <w:rPr>
                <w:rFonts w:eastAsia="Calibri" w:cs="Times New Roman"/>
                <w:color w:val="000000"/>
                <w:sz w:val="22"/>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2ABA8A02"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2011" w:type="dxa"/>
            <w:tcBorders>
              <w:top w:val="single" w:sz="4" w:space="0" w:color="000000"/>
              <w:left w:val="single" w:sz="4" w:space="0" w:color="000000"/>
              <w:bottom w:val="single" w:sz="4" w:space="0" w:color="000000"/>
              <w:right w:val="single" w:sz="4" w:space="0" w:color="000000"/>
            </w:tcBorders>
          </w:tcPr>
          <w:p w14:paraId="514D3FA6"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62,4</w:t>
            </w:r>
          </w:p>
        </w:tc>
        <w:tc>
          <w:tcPr>
            <w:tcW w:w="1546" w:type="dxa"/>
            <w:tcBorders>
              <w:top w:val="single" w:sz="4" w:space="0" w:color="000000"/>
              <w:left w:val="single" w:sz="4" w:space="0" w:color="000000"/>
              <w:bottom w:val="single" w:sz="4" w:space="0" w:color="000000"/>
              <w:right w:val="single" w:sz="4" w:space="0" w:color="000000"/>
            </w:tcBorders>
          </w:tcPr>
          <w:p w14:paraId="1B8FA3BD"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55,3</w:t>
            </w:r>
          </w:p>
        </w:tc>
        <w:tc>
          <w:tcPr>
            <w:tcW w:w="1686" w:type="dxa"/>
            <w:tcBorders>
              <w:top w:val="single" w:sz="4" w:space="0" w:color="000000"/>
              <w:left w:val="single" w:sz="4" w:space="0" w:color="000000"/>
              <w:bottom w:val="single" w:sz="4" w:space="0" w:color="000000"/>
              <w:right w:val="single" w:sz="4" w:space="0" w:color="000000"/>
            </w:tcBorders>
          </w:tcPr>
          <w:p w14:paraId="70895ABB"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42,1</w:t>
            </w:r>
          </w:p>
        </w:tc>
      </w:tr>
      <w:tr w:rsidR="006E3681" w:rsidRPr="00047DAD" w14:paraId="352611E3" w14:textId="77777777" w:rsidTr="004859A5">
        <w:trPr>
          <w:trHeight w:val="20"/>
          <w:jc w:val="center"/>
        </w:trPr>
        <w:tc>
          <w:tcPr>
            <w:tcW w:w="2738" w:type="dxa"/>
            <w:vMerge w:val="restart"/>
            <w:tcBorders>
              <w:top w:val="single" w:sz="4" w:space="0" w:color="000000"/>
              <w:left w:val="single" w:sz="4" w:space="0" w:color="000000"/>
              <w:bottom w:val="single" w:sz="4" w:space="0" w:color="000000"/>
              <w:right w:val="single" w:sz="4" w:space="0" w:color="000000"/>
            </w:tcBorders>
            <w:vAlign w:val="center"/>
          </w:tcPr>
          <w:p w14:paraId="767AC73D"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Всего</w:t>
            </w:r>
          </w:p>
        </w:tc>
        <w:tc>
          <w:tcPr>
            <w:tcW w:w="1615" w:type="dxa"/>
            <w:tcBorders>
              <w:top w:val="single" w:sz="4" w:space="0" w:color="000000"/>
              <w:left w:val="single" w:sz="4" w:space="0" w:color="000000"/>
              <w:bottom w:val="single" w:sz="4" w:space="0" w:color="000000"/>
              <w:right w:val="single" w:sz="4" w:space="0" w:color="000000"/>
            </w:tcBorders>
            <w:vAlign w:val="center"/>
          </w:tcPr>
          <w:p w14:paraId="5F3A653F"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тыс. человек</w:t>
            </w:r>
          </w:p>
        </w:tc>
        <w:tc>
          <w:tcPr>
            <w:tcW w:w="2011" w:type="dxa"/>
            <w:tcBorders>
              <w:top w:val="single" w:sz="4" w:space="0" w:color="000000"/>
              <w:left w:val="single" w:sz="4" w:space="0" w:color="000000"/>
              <w:bottom w:val="single" w:sz="4" w:space="0" w:color="000000"/>
              <w:right w:val="single" w:sz="4" w:space="0" w:color="000000"/>
            </w:tcBorders>
          </w:tcPr>
          <w:p w14:paraId="5E4B05EA"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283,6</w:t>
            </w:r>
          </w:p>
        </w:tc>
        <w:tc>
          <w:tcPr>
            <w:tcW w:w="1546" w:type="dxa"/>
            <w:tcBorders>
              <w:top w:val="single" w:sz="4" w:space="0" w:color="000000"/>
              <w:left w:val="single" w:sz="4" w:space="0" w:color="000000"/>
              <w:bottom w:val="single" w:sz="4" w:space="0" w:color="000000"/>
              <w:right w:val="single" w:sz="4" w:space="0" w:color="000000"/>
            </w:tcBorders>
          </w:tcPr>
          <w:p w14:paraId="7F2ECEA6"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310,5</w:t>
            </w:r>
          </w:p>
        </w:tc>
        <w:tc>
          <w:tcPr>
            <w:tcW w:w="1686" w:type="dxa"/>
            <w:tcBorders>
              <w:top w:val="single" w:sz="4" w:space="0" w:color="000000"/>
              <w:left w:val="single" w:sz="4" w:space="0" w:color="000000"/>
              <w:bottom w:val="single" w:sz="4" w:space="0" w:color="000000"/>
              <w:right w:val="single" w:sz="4" w:space="0" w:color="000000"/>
            </w:tcBorders>
          </w:tcPr>
          <w:p w14:paraId="41BAC50B"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346,3</w:t>
            </w:r>
          </w:p>
        </w:tc>
      </w:tr>
      <w:tr w:rsidR="006E3681" w:rsidRPr="00047DAD" w14:paraId="2915E317" w14:textId="77777777" w:rsidTr="004859A5">
        <w:trPr>
          <w:trHeight w:val="20"/>
          <w:jc w:val="center"/>
        </w:trPr>
        <w:tc>
          <w:tcPr>
            <w:tcW w:w="2738" w:type="dxa"/>
            <w:vMerge/>
            <w:tcBorders>
              <w:top w:val="single" w:sz="4" w:space="0" w:color="000000"/>
              <w:left w:val="single" w:sz="4" w:space="0" w:color="000000"/>
              <w:bottom w:val="single" w:sz="4" w:space="0" w:color="000000"/>
              <w:right w:val="single" w:sz="4" w:space="0" w:color="000000"/>
            </w:tcBorders>
            <w:vAlign w:val="center"/>
          </w:tcPr>
          <w:p w14:paraId="1088F19B" w14:textId="77777777" w:rsidR="006E3681" w:rsidRPr="00047DAD" w:rsidRDefault="006E3681">
            <w:pPr>
              <w:widowControl w:val="0"/>
              <w:ind w:firstLine="0"/>
              <w:jc w:val="center"/>
              <w:rPr>
                <w:rFonts w:eastAsia="Calibri" w:cs="Times New Roman"/>
                <w:color w:val="000000"/>
                <w:sz w:val="22"/>
              </w:rPr>
            </w:pPr>
          </w:p>
        </w:tc>
        <w:tc>
          <w:tcPr>
            <w:tcW w:w="1615" w:type="dxa"/>
            <w:tcBorders>
              <w:top w:val="single" w:sz="4" w:space="0" w:color="000000"/>
              <w:left w:val="single" w:sz="4" w:space="0" w:color="000000"/>
              <w:bottom w:val="single" w:sz="4" w:space="0" w:color="000000"/>
              <w:right w:val="single" w:sz="4" w:space="0" w:color="000000"/>
            </w:tcBorders>
            <w:vAlign w:val="center"/>
          </w:tcPr>
          <w:p w14:paraId="70A98D5D" w14:textId="77777777" w:rsidR="006E3681" w:rsidRPr="00047DAD" w:rsidRDefault="000A0E3B">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2011" w:type="dxa"/>
            <w:tcBorders>
              <w:top w:val="single" w:sz="4" w:space="0" w:color="000000"/>
              <w:left w:val="single" w:sz="4" w:space="0" w:color="000000"/>
              <w:bottom w:val="single" w:sz="4" w:space="0" w:color="000000"/>
              <w:right w:val="single" w:sz="4" w:space="0" w:color="000000"/>
            </w:tcBorders>
          </w:tcPr>
          <w:p w14:paraId="33A1229F"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100</w:t>
            </w:r>
          </w:p>
        </w:tc>
        <w:tc>
          <w:tcPr>
            <w:tcW w:w="1546" w:type="dxa"/>
            <w:tcBorders>
              <w:top w:val="single" w:sz="4" w:space="0" w:color="000000"/>
              <w:left w:val="single" w:sz="4" w:space="0" w:color="000000"/>
              <w:bottom w:val="single" w:sz="4" w:space="0" w:color="000000"/>
              <w:right w:val="single" w:sz="4" w:space="0" w:color="000000"/>
            </w:tcBorders>
          </w:tcPr>
          <w:p w14:paraId="47B9EEB9"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100</w:t>
            </w:r>
          </w:p>
        </w:tc>
        <w:tc>
          <w:tcPr>
            <w:tcW w:w="1686" w:type="dxa"/>
            <w:tcBorders>
              <w:top w:val="single" w:sz="4" w:space="0" w:color="000000"/>
              <w:left w:val="single" w:sz="4" w:space="0" w:color="000000"/>
              <w:bottom w:val="single" w:sz="4" w:space="0" w:color="000000"/>
              <w:right w:val="single" w:sz="4" w:space="0" w:color="000000"/>
            </w:tcBorders>
          </w:tcPr>
          <w:p w14:paraId="43081B8E" w14:textId="77777777" w:rsidR="006E3681" w:rsidRPr="00047DAD" w:rsidRDefault="000A0E3B" w:rsidP="00960D7A">
            <w:pPr>
              <w:widowControl w:val="0"/>
              <w:ind w:firstLine="0"/>
              <w:jc w:val="left"/>
              <w:rPr>
                <w:rFonts w:eastAsia="Calibri" w:cs="Times New Roman"/>
                <w:color w:val="000000"/>
                <w:sz w:val="22"/>
              </w:rPr>
            </w:pPr>
            <w:r w:rsidRPr="00047DAD">
              <w:rPr>
                <w:rFonts w:eastAsia="Calibri" w:cs="Times New Roman"/>
                <w:color w:val="000000"/>
                <w:sz w:val="22"/>
              </w:rPr>
              <w:t>100</w:t>
            </w:r>
          </w:p>
        </w:tc>
      </w:tr>
    </w:tbl>
    <w:p w14:paraId="1FEC2AEC" w14:textId="771D839E" w:rsidR="006E3681" w:rsidRPr="00047DAD" w:rsidRDefault="000A0E3B" w:rsidP="00316515">
      <w:pPr>
        <w:spacing w:before="120"/>
        <w:rPr>
          <w:rFonts w:eastAsia="Calibri" w:cs="Times New Roman"/>
          <w:color w:val="000000"/>
        </w:rPr>
      </w:pPr>
      <w:r w:rsidRPr="00047DAD">
        <w:rPr>
          <w:rFonts w:eastAsia="Calibri" w:cs="Times New Roman"/>
          <w:color w:val="000000"/>
        </w:rPr>
        <w:t>На расчётный срок прогнозируется увеличение занятости во всех сферах экономики городского округа – общая численность занятых к 2035 году вырастет на 22,1% и составит 346,3 тыс. человек.</w:t>
      </w:r>
    </w:p>
    <w:p w14:paraId="423751A3" w14:textId="424F2BCD" w:rsidR="006E3681" w:rsidRPr="00047DAD" w:rsidRDefault="000A0E3B">
      <w:pPr>
        <w:rPr>
          <w:rFonts w:eastAsia="Calibri" w:cs="Times New Roman"/>
          <w:color w:val="000000"/>
        </w:rPr>
      </w:pPr>
      <w:r w:rsidRPr="00047DAD">
        <w:rPr>
          <w:rFonts w:eastAsia="Calibri" w:cs="Times New Roman"/>
          <w:color w:val="000000"/>
        </w:rPr>
        <w:t>Увеличится количество рабочих мест в производственной сфере (до 91 тыс. человек на перспективу), что обусловлено интенсификацией использования территорий существующих промышленных предприятий, а также размещением новых инновационных производств. Соответственно возрастет доля занятых на производстве в общей структуре численности работающих на перспективу до 26,3%.</w:t>
      </w:r>
    </w:p>
    <w:p w14:paraId="5F43B301" w14:textId="7250246C" w:rsidR="006E3681" w:rsidRPr="00047DAD" w:rsidRDefault="000A0E3B">
      <w:pPr>
        <w:rPr>
          <w:rFonts w:eastAsia="Calibri" w:cs="Times New Roman"/>
          <w:color w:val="000000"/>
        </w:rPr>
      </w:pPr>
      <w:r w:rsidRPr="00047DAD">
        <w:rPr>
          <w:rFonts w:eastAsia="Calibri" w:cs="Times New Roman"/>
          <w:color w:val="000000"/>
        </w:rPr>
        <w:lastRenderedPageBreak/>
        <w:t>Ожидается увеличение числа занятых в коммерческо-деловой сфере (до 109,4 тыс. человек до 2035 года)</w:t>
      </w:r>
      <w:r w:rsidR="00E53916" w:rsidRPr="00047DAD">
        <w:rPr>
          <w:rFonts w:eastAsia="Calibri" w:cs="Times New Roman"/>
          <w:color w:val="000000"/>
        </w:rPr>
        <w:t>,</w:t>
      </w:r>
      <w:r w:rsidRPr="00047DAD">
        <w:rPr>
          <w:rFonts w:eastAsia="Calibri" w:cs="Times New Roman"/>
          <w:color w:val="000000"/>
        </w:rPr>
        <w:t xml:space="preserve"> доля коммерческо-деловой сферы к 2035 году составит 31,6%</w:t>
      </w:r>
      <w:r w:rsidR="00D04CA3" w:rsidRPr="00047DAD">
        <w:rPr>
          <w:rFonts w:eastAsia="Calibri" w:cs="Times New Roman"/>
          <w:color w:val="000000"/>
        </w:rPr>
        <w:t>.</w:t>
      </w:r>
      <w:r w:rsidRPr="00047DAD">
        <w:rPr>
          <w:rFonts w:eastAsia="Calibri" w:cs="Times New Roman"/>
          <w:color w:val="000000"/>
        </w:rPr>
        <w:t xml:space="preserve"> </w:t>
      </w:r>
    </w:p>
    <w:p w14:paraId="43371092" w14:textId="079231FB" w:rsidR="006E3681" w:rsidRPr="00047DAD" w:rsidRDefault="000A0E3B">
      <w:pPr>
        <w:rPr>
          <w:rFonts w:eastAsia="Calibri" w:cs="Times New Roman"/>
          <w:color w:val="000000"/>
          <w:spacing w:val="-6"/>
        </w:rPr>
      </w:pPr>
      <w:r w:rsidRPr="00047DAD">
        <w:rPr>
          <w:rFonts w:eastAsia="Calibri" w:cs="Times New Roman"/>
          <w:color w:val="000000"/>
          <w:spacing w:val="-6"/>
        </w:rPr>
        <w:t>В бюджетной сфере произойдет сокращение доли работающих в общей структуре занятости за счет активного развития коммерческо-деловой сферы (до 145,8 тыс. человек до 2035 года)</w:t>
      </w:r>
      <w:r w:rsidR="00E53916" w:rsidRPr="00047DAD">
        <w:rPr>
          <w:rFonts w:eastAsia="Calibri" w:cs="Times New Roman"/>
          <w:color w:val="000000"/>
          <w:spacing w:val="-6"/>
        </w:rPr>
        <w:t>,</w:t>
      </w:r>
      <w:r w:rsidRPr="00047DAD">
        <w:rPr>
          <w:rFonts w:eastAsia="Calibri" w:cs="Times New Roman"/>
          <w:color w:val="000000"/>
          <w:spacing w:val="-6"/>
        </w:rPr>
        <w:t xml:space="preserve"> доля бюджетной сферы к 2035 году составит 42,1%.</w:t>
      </w:r>
    </w:p>
    <w:p w14:paraId="32837766" w14:textId="77777777" w:rsidR="006E3681" w:rsidRPr="00047DAD" w:rsidRDefault="000A0E3B">
      <w:pPr>
        <w:rPr>
          <w:rFonts w:eastAsia="Calibri" w:cs="Times New Roman"/>
          <w:color w:val="000000"/>
        </w:rPr>
      </w:pPr>
      <w:r w:rsidRPr="00047DAD">
        <w:rPr>
          <w:rFonts w:eastAsia="Calibri" w:cs="Times New Roman"/>
          <w:color w:val="000000"/>
        </w:rPr>
        <w:t>Планируемое размещение объектов капитального строительства производственного, коммунально-складского и общественно-делового назначения основано на приоритетном направлении развития городского округа как ядра формирующейся Махачкалинской агломерации.</w:t>
      </w:r>
    </w:p>
    <w:p w14:paraId="78884D08" w14:textId="77777777" w:rsidR="006E3681" w:rsidRPr="00047DAD" w:rsidRDefault="000A0E3B">
      <w:pPr>
        <w:pStyle w:val="2"/>
      </w:pPr>
      <w:bookmarkStart w:id="60" w:name="_Toc160631068"/>
      <w:r w:rsidRPr="00047DAD">
        <w:t>Обоснование значений показателей минимально допустимого уровня обеспеченности объектами населения и максимально допустимого уровня их территориальной доступности для населения</w:t>
      </w:r>
      <w:bookmarkEnd w:id="60"/>
      <w:r w:rsidRPr="00047DAD">
        <w:t xml:space="preserve"> </w:t>
      </w:r>
    </w:p>
    <w:p w14:paraId="200028F7" w14:textId="0E644564" w:rsidR="006E3681" w:rsidRPr="00047DAD" w:rsidRDefault="000A0E3B" w:rsidP="00101B1B">
      <w:pPr>
        <w:pStyle w:val="3"/>
        <w:numPr>
          <w:ilvl w:val="1"/>
          <w:numId w:val="2"/>
        </w:numPr>
        <w:ind w:left="0" w:firstLine="709"/>
        <w:rPr>
          <w:rFonts w:ascii="Times New Roman" w:hAnsi="Times New Roman"/>
        </w:rPr>
      </w:pPr>
      <w:bookmarkStart w:id="61" w:name="_Toc39483137"/>
      <w:bookmarkStart w:id="62" w:name="_Toc25834576"/>
      <w:bookmarkStart w:id="63" w:name="_Toc160631069"/>
      <w:bookmarkEnd w:id="61"/>
      <w:bookmarkEnd w:id="62"/>
      <w:r w:rsidRPr="00047DAD">
        <w:rPr>
          <w:rFonts w:ascii="Times New Roman" w:hAnsi="Times New Roman"/>
        </w:rPr>
        <w:t>Методические подходы при определении расчётных показателей нормативов градостроительного проектирования городского округа «город Махачкала»</w:t>
      </w:r>
      <w:bookmarkEnd w:id="63"/>
    </w:p>
    <w:p w14:paraId="4130455A" w14:textId="77777777" w:rsidR="0012178C" w:rsidRPr="00047DAD" w:rsidRDefault="0012178C" w:rsidP="0012178C">
      <w:pPr>
        <w:pStyle w:val="4"/>
        <w:numPr>
          <w:ilvl w:val="2"/>
          <w:numId w:val="2"/>
        </w:numPr>
      </w:pPr>
      <w:bookmarkStart w:id="64" w:name="_Toc160631070"/>
      <w:r w:rsidRPr="00047DAD">
        <w:t>Обоснование ранжирования</w:t>
      </w:r>
      <w:bookmarkEnd w:id="64"/>
    </w:p>
    <w:p w14:paraId="73E15B51" w14:textId="37C6D124" w:rsidR="0029195A" w:rsidRPr="00047DAD" w:rsidRDefault="0012178C" w:rsidP="0029195A">
      <w:pPr>
        <w:rPr>
          <w:rFonts w:eastAsia="TimesNewRomanPSMT" w:cs="Times New Roman"/>
          <w:szCs w:val="28"/>
        </w:rPr>
      </w:pPr>
      <w:r w:rsidRPr="00047DAD">
        <w:rPr>
          <w:rFonts w:eastAsia="TimesNewRomanPSMT" w:cs="Times New Roman"/>
          <w:szCs w:val="28"/>
        </w:rPr>
        <w:t>В местных нормативах градостроительного проектирования выделено несколько принципов дифференциации территории городского округа «город Махачкала»:</w:t>
      </w:r>
    </w:p>
    <w:p w14:paraId="27793986" w14:textId="61521450" w:rsidR="0012178C" w:rsidRPr="00047DAD" w:rsidRDefault="004859A5" w:rsidP="0029195A">
      <w:pPr>
        <w:rPr>
          <w:rFonts w:eastAsia="TimesNewRomanPSMT" w:cs="Times New Roman"/>
          <w:b/>
          <w:bCs/>
          <w:szCs w:val="28"/>
        </w:rPr>
      </w:pPr>
      <w:r w:rsidRPr="00047DAD">
        <w:rPr>
          <w:rFonts w:eastAsia="TimesNewRomanPSMT" w:cs="Times New Roman"/>
          <w:b/>
          <w:szCs w:val="28"/>
        </w:rPr>
        <w:t>1.</w:t>
      </w:r>
      <w:r w:rsidRPr="00047DAD">
        <w:rPr>
          <w:rFonts w:eastAsia="TimesNewRomanPSMT" w:cs="Times New Roman"/>
          <w:szCs w:val="28"/>
        </w:rPr>
        <w:t xml:space="preserve"> </w:t>
      </w:r>
      <w:r w:rsidR="00B071F4" w:rsidRPr="00047DAD">
        <w:rPr>
          <w:rFonts w:eastAsia="TimesNewRomanPSMT" w:cs="Times New Roman"/>
          <w:b/>
          <w:bCs/>
          <w:szCs w:val="28"/>
          <w:lang w:eastAsia="ru-RU"/>
        </w:rPr>
        <w:t xml:space="preserve">Ранжирование городского округа </w:t>
      </w:r>
      <w:r w:rsidR="00B071F4" w:rsidRPr="00047DAD">
        <w:rPr>
          <w:rFonts w:cs="Times New Roman"/>
          <w:b/>
          <w:bCs/>
        </w:rPr>
        <w:t>«город Махачкала» относительно исторического центра</w:t>
      </w:r>
      <w:r w:rsidR="0012178C" w:rsidRPr="00047DAD">
        <w:rPr>
          <w:rFonts w:eastAsia="TimesNewRomanPSMT" w:cs="Times New Roman"/>
          <w:b/>
          <w:bCs/>
          <w:lang w:eastAsia="ru-RU"/>
        </w:rPr>
        <w:t>:</w:t>
      </w:r>
    </w:p>
    <w:tbl>
      <w:tblPr>
        <w:tblW w:w="5000" w:type="pct"/>
        <w:tblLook w:val="04A0" w:firstRow="1" w:lastRow="0" w:firstColumn="1" w:lastColumn="0" w:noHBand="0" w:noVBand="1"/>
      </w:tblPr>
      <w:tblGrid>
        <w:gridCol w:w="705"/>
        <w:gridCol w:w="5105"/>
        <w:gridCol w:w="1983"/>
        <w:gridCol w:w="1835"/>
      </w:tblGrid>
      <w:tr w:rsidR="0012178C" w:rsidRPr="00047DAD" w14:paraId="23E4BB7E" w14:textId="77777777" w:rsidTr="00B071F4">
        <w:trPr>
          <w:trHeight w:val="20"/>
          <w:tblHeader/>
        </w:trPr>
        <w:tc>
          <w:tcPr>
            <w:tcW w:w="3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A09056" w14:textId="77777777" w:rsidR="0012178C" w:rsidRPr="00047DAD" w:rsidRDefault="0012178C" w:rsidP="00342551">
            <w:pPr>
              <w:widowControl w:val="0"/>
              <w:ind w:firstLine="0"/>
              <w:jc w:val="center"/>
              <w:rPr>
                <w:rFonts w:eastAsia="Calibri" w:cs="Times New Roman"/>
                <w:color w:val="000000"/>
                <w:sz w:val="22"/>
                <w:lang w:val="en-US"/>
              </w:rPr>
            </w:pPr>
            <w:r w:rsidRPr="00047DAD">
              <w:rPr>
                <w:rFonts w:eastAsia="Calibri" w:cs="Times New Roman"/>
                <w:color w:val="000000"/>
                <w:sz w:val="22"/>
              </w:rPr>
              <w:t>№</w:t>
            </w:r>
          </w:p>
          <w:p w14:paraId="5ACE1818" w14:textId="77777777" w:rsidR="0012178C" w:rsidRPr="00047DAD" w:rsidRDefault="0012178C" w:rsidP="00342551">
            <w:pPr>
              <w:suppressAutoHyphens w:val="0"/>
              <w:ind w:firstLine="0"/>
              <w:jc w:val="center"/>
              <w:rPr>
                <w:rFonts w:eastAsia="Times New Roman" w:cs="Times New Roman"/>
                <w:color w:val="000000"/>
                <w:sz w:val="22"/>
                <w:lang w:eastAsia="ru-RU"/>
              </w:rPr>
            </w:pPr>
            <w:r w:rsidRPr="00047DAD">
              <w:rPr>
                <w:rFonts w:eastAsia="Calibri" w:cs="Times New Roman"/>
                <w:color w:val="000000"/>
                <w:sz w:val="22"/>
              </w:rPr>
              <w:t>п</w:t>
            </w:r>
            <w:r w:rsidRPr="00047DAD">
              <w:rPr>
                <w:rFonts w:eastAsia="Calibri" w:cs="Times New Roman"/>
                <w:color w:val="000000"/>
                <w:sz w:val="22"/>
                <w:lang w:val="en-US"/>
              </w:rPr>
              <w:t>/</w:t>
            </w:r>
            <w:r w:rsidRPr="00047DAD">
              <w:rPr>
                <w:rFonts w:eastAsia="Calibri" w:cs="Times New Roman"/>
                <w:color w:val="000000"/>
                <w:sz w:val="22"/>
              </w:rPr>
              <w:t>п</w:t>
            </w:r>
          </w:p>
        </w:tc>
        <w:tc>
          <w:tcPr>
            <w:tcW w:w="265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7F3D71" w14:textId="77777777" w:rsidR="0012178C" w:rsidRPr="00047DAD" w:rsidRDefault="0012178C" w:rsidP="00342551">
            <w:pPr>
              <w:suppressAutoHyphens w:val="0"/>
              <w:ind w:firstLine="0"/>
              <w:jc w:val="center"/>
              <w:rPr>
                <w:rFonts w:eastAsia="Times New Roman" w:cs="Times New Roman"/>
                <w:color w:val="000000"/>
                <w:sz w:val="22"/>
                <w:lang w:eastAsia="ru-RU"/>
              </w:rPr>
            </w:pPr>
            <w:r w:rsidRPr="00047DAD">
              <w:rPr>
                <w:rFonts w:eastAsia="Times New Roman" w:cs="Times New Roman"/>
                <w:color w:val="000000"/>
                <w:sz w:val="22"/>
                <w:lang w:eastAsia="ru-RU"/>
              </w:rPr>
              <w:t>Наименование</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64E108" w14:textId="77777777" w:rsidR="0012178C" w:rsidRPr="00047DAD" w:rsidRDefault="0012178C" w:rsidP="00342551">
            <w:pPr>
              <w:suppressAutoHyphens w:val="0"/>
              <w:ind w:firstLine="0"/>
              <w:jc w:val="center"/>
              <w:rPr>
                <w:rFonts w:eastAsia="Times New Roman" w:cs="Times New Roman"/>
                <w:color w:val="000000"/>
                <w:sz w:val="22"/>
                <w:lang w:eastAsia="ru-RU"/>
              </w:rPr>
            </w:pPr>
            <w:r w:rsidRPr="00047DAD">
              <w:rPr>
                <w:rFonts w:eastAsia="Times New Roman" w:cs="Times New Roman"/>
                <w:color w:val="000000"/>
                <w:sz w:val="22"/>
                <w:lang w:eastAsia="ru-RU"/>
              </w:rPr>
              <w:t>Время</w:t>
            </w:r>
            <w:r w:rsidR="00864CAC" w:rsidRPr="00047DAD">
              <w:rPr>
                <w:rStyle w:val="af5"/>
                <w:rFonts w:eastAsia="Times New Roman" w:cs="Times New Roman"/>
                <w:color w:val="000000"/>
                <w:sz w:val="22"/>
                <w:lang w:eastAsia="ru-RU"/>
              </w:rPr>
              <w:footnoteReference w:id="10"/>
            </w:r>
            <w:r w:rsidRPr="00047DAD">
              <w:rPr>
                <w:rFonts w:eastAsia="Times New Roman" w:cs="Times New Roman"/>
                <w:color w:val="000000"/>
                <w:sz w:val="22"/>
                <w:lang w:eastAsia="ru-RU"/>
              </w:rPr>
              <w:t>, мин</w:t>
            </w:r>
          </w:p>
        </w:tc>
        <w:tc>
          <w:tcPr>
            <w:tcW w:w="95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C19C69A" w14:textId="77777777" w:rsidR="0012178C" w:rsidRPr="00047DAD" w:rsidRDefault="0012178C" w:rsidP="00342551">
            <w:pPr>
              <w:suppressAutoHyphens w:val="0"/>
              <w:ind w:firstLine="0"/>
              <w:jc w:val="center"/>
              <w:rPr>
                <w:rFonts w:eastAsia="Times New Roman" w:cs="Times New Roman"/>
                <w:color w:val="000000"/>
                <w:sz w:val="22"/>
                <w:lang w:eastAsia="ru-RU"/>
              </w:rPr>
            </w:pPr>
            <w:r w:rsidRPr="00047DAD">
              <w:rPr>
                <w:rFonts w:eastAsia="Times New Roman" w:cs="Times New Roman"/>
                <w:color w:val="000000"/>
                <w:sz w:val="22"/>
                <w:lang w:eastAsia="ru-RU"/>
              </w:rPr>
              <w:t>Расстояние</w:t>
            </w:r>
            <w:r w:rsidR="00864CAC" w:rsidRPr="00047DAD">
              <w:rPr>
                <w:rStyle w:val="af5"/>
                <w:rFonts w:eastAsia="Times New Roman" w:cs="Times New Roman"/>
                <w:color w:val="000000"/>
                <w:sz w:val="22"/>
                <w:lang w:eastAsia="ru-RU"/>
              </w:rPr>
              <w:footnoteReference w:id="11"/>
            </w:r>
            <w:r w:rsidRPr="00047DAD">
              <w:rPr>
                <w:rFonts w:eastAsia="Times New Roman" w:cs="Times New Roman"/>
                <w:color w:val="000000"/>
                <w:sz w:val="22"/>
                <w:lang w:eastAsia="ru-RU"/>
              </w:rPr>
              <w:t>, км</w:t>
            </w:r>
          </w:p>
        </w:tc>
      </w:tr>
      <w:tr w:rsidR="0012178C" w:rsidRPr="00047DAD" w14:paraId="31166569" w14:textId="77777777" w:rsidTr="00B071F4">
        <w:trPr>
          <w:trHeight w:val="20"/>
        </w:trPr>
        <w:tc>
          <w:tcPr>
            <w:tcW w:w="366" w:type="pct"/>
            <w:tcBorders>
              <w:top w:val="nil"/>
              <w:left w:val="single" w:sz="4" w:space="0" w:color="auto"/>
              <w:bottom w:val="single" w:sz="4" w:space="0" w:color="auto"/>
              <w:right w:val="single" w:sz="4" w:space="0" w:color="auto"/>
            </w:tcBorders>
          </w:tcPr>
          <w:p w14:paraId="18F9976F"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w:t>
            </w:r>
          </w:p>
        </w:tc>
        <w:tc>
          <w:tcPr>
            <w:tcW w:w="2651" w:type="pct"/>
            <w:tcBorders>
              <w:top w:val="nil"/>
              <w:left w:val="single" w:sz="4" w:space="0" w:color="auto"/>
              <w:bottom w:val="single" w:sz="4" w:space="0" w:color="auto"/>
              <w:right w:val="single" w:sz="4" w:space="0" w:color="auto"/>
            </w:tcBorders>
            <w:noWrap/>
            <w:vAlign w:val="bottom"/>
            <w:hideMark/>
          </w:tcPr>
          <w:p w14:paraId="3A333BD1"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пос. Ленинкент</w:t>
            </w:r>
          </w:p>
        </w:tc>
        <w:tc>
          <w:tcPr>
            <w:tcW w:w="1030" w:type="pct"/>
            <w:tcBorders>
              <w:top w:val="nil"/>
              <w:left w:val="nil"/>
              <w:bottom w:val="single" w:sz="4" w:space="0" w:color="auto"/>
              <w:right w:val="single" w:sz="4" w:space="0" w:color="auto"/>
            </w:tcBorders>
            <w:noWrap/>
            <w:hideMark/>
          </w:tcPr>
          <w:p w14:paraId="5A8A8722"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33</w:t>
            </w:r>
          </w:p>
        </w:tc>
        <w:tc>
          <w:tcPr>
            <w:tcW w:w="953" w:type="pct"/>
            <w:tcBorders>
              <w:top w:val="nil"/>
              <w:left w:val="nil"/>
              <w:bottom w:val="single" w:sz="4" w:space="0" w:color="auto"/>
              <w:right w:val="single" w:sz="4" w:space="0" w:color="auto"/>
            </w:tcBorders>
            <w:noWrap/>
            <w:hideMark/>
          </w:tcPr>
          <w:p w14:paraId="0F6F04C3"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14,6</w:t>
            </w:r>
          </w:p>
        </w:tc>
      </w:tr>
      <w:tr w:rsidR="0012178C" w:rsidRPr="00047DAD" w14:paraId="010661A3" w14:textId="77777777" w:rsidTr="00B071F4">
        <w:trPr>
          <w:trHeight w:val="20"/>
        </w:trPr>
        <w:tc>
          <w:tcPr>
            <w:tcW w:w="366" w:type="pct"/>
            <w:tcBorders>
              <w:top w:val="nil"/>
              <w:left w:val="single" w:sz="4" w:space="0" w:color="auto"/>
              <w:bottom w:val="single" w:sz="4" w:space="0" w:color="auto"/>
              <w:right w:val="single" w:sz="4" w:space="0" w:color="auto"/>
            </w:tcBorders>
          </w:tcPr>
          <w:p w14:paraId="433D4C4E"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2.</w:t>
            </w:r>
          </w:p>
        </w:tc>
        <w:tc>
          <w:tcPr>
            <w:tcW w:w="2651" w:type="pct"/>
            <w:tcBorders>
              <w:top w:val="nil"/>
              <w:left w:val="single" w:sz="4" w:space="0" w:color="auto"/>
              <w:bottom w:val="single" w:sz="4" w:space="0" w:color="auto"/>
              <w:right w:val="single" w:sz="4" w:space="0" w:color="auto"/>
            </w:tcBorders>
            <w:noWrap/>
            <w:vAlign w:val="bottom"/>
            <w:hideMark/>
          </w:tcPr>
          <w:p w14:paraId="21A51A0A"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пос. Шамхал</w:t>
            </w:r>
          </w:p>
        </w:tc>
        <w:tc>
          <w:tcPr>
            <w:tcW w:w="1030" w:type="pct"/>
            <w:tcBorders>
              <w:top w:val="nil"/>
              <w:left w:val="nil"/>
              <w:bottom w:val="single" w:sz="4" w:space="0" w:color="auto"/>
              <w:right w:val="single" w:sz="4" w:space="0" w:color="auto"/>
            </w:tcBorders>
            <w:noWrap/>
            <w:hideMark/>
          </w:tcPr>
          <w:p w14:paraId="55E4B2F8"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36</w:t>
            </w:r>
          </w:p>
        </w:tc>
        <w:tc>
          <w:tcPr>
            <w:tcW w:w="953" w:type="pct"/>
            <w:tcBorders>
              <w:top w:val="nil"/>
              <w:left w:val="nil"/>
              <w:bottom w:val="single" w:sz="4" w:space="0" w:color="auto"/>
              <w:right w:val="single" w:sz="4" w:space="0" w:color="auto"/>
            </w:tcBorders>
            <w:noWrap/>
            <w:hideMark/>
          </w:tcPr>
          <w:p w14:paraId="41B2BCEB"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19,1</w:t>
            </w:r>
          </w:p>
        </w:tc>
      </w:tr>
      <w:tr w:rsidR="0012178C" w:rsidRPr="00047DAD" w14:paraId="135506A4" w14:textId="77777777" w:rsidTr="00B071F4">
        <w:trPr>
          <w:trHeight w:val="20"/>
        </w:trPr>
        <w:tc>
          <w:tcPr>
            <w:tcW w:w="366" w:type="pct"/>
            <w:tcBorders>
              <w:top w:val="nil"/>
              <w:left w:val="single" w:sz="4" w:space="0" w:color="auto"/>
              <w:bottom w:val="single" w:sz="4" w:space="0" w:color="auto"/>
              <w:right w:val="single" w:sz="4" w:space="0" w:color="auto"/>
            </w:tcBorders>
          </w:tcPr>
          <w:p w14:paraId="6CDC4AA8"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3.</w:t>
            </w:r>
          </w:p>
        </w:tc>
        <w:tc>
          <w:tcPr>
            <w:tcW w:w="2651" w:type="pct"/>
            <w:tcBorders>
              <w:top w:val="nil"/>
              <w:left w:val="single" w:sz="4" w:space="0" w:color="auto"/>
              <w:bottom w:val="single" w:sz="4" w:space="0" w:color="auto"/>
              <w:right w:val="single" w:sz="4" w:space="0" w:color="auto"/>
            </w:tcBorders>
            <w:noWrap/>
            <w:vAlign w:val="bottom"/>
            <w:hideMark/>
          </w:tcPr>
          <w:p w14:paraId="5A2901D2"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пос. Сулак</w:t>
            </w:r>
          </w:p>
        </w:tc>
        <w:tc>
          <w:tcPr>
            <w:tcW w:w="1030" w:type="pct"/>
            <w:tcBorders>
              <w:top w:val="nil"/>
              <w:left w:val="nil"/>
              <w:bottom w:val="single" w:sz="4" w:space="0" w:color="auto"/>
              <w:right w:val="single" w:sz="4" w:space="0" w:color="auto"/>
            </w:tcBorders>
            <w:noWrap/>
            <w:hideMark/>
          </w:tcPr>
          <w:p w14:paraId="7237C527"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51</w:t>
            </w:r>
          </w:p>
        </w:tc>
        <w:tc>
          <w:tcPr>
            <w:tcW w:w="953" w:type="pct"/>
            <w:tcBorders>
              <w:top w:val="nil"/>
              <w:left w:val="nil"/>
              <w:bottom w:val="single" w:sz="4" w:space="0" w:color="auto"/>
              <w:right w:val="single" w:sz="4" w:space="0" w:color="auto"/>
            </w:tcBorders>
            <w:noWrap/>
            <w:hideMark/>
          </w:tcPr>
          <w:p w14:paraId="609370A3"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43</w:t>
            </w:r>
          </w:p>
        </w:tc>
      </w:tr>
      <w:tr w:rsidR="0012178C" w:rsidRPr="00047DAD" w14:paraId="750D5181" w14:textId="77777777" w:rsidTr="00B071F4">
        <w:trPr>
          <w:trHeight w:val="20"/>
        </w:trPr>
        <w:tc>
          <w:tcPr>
            <w:tcW w:w="366" w:type="pct"/>
            <w:tcBorders>
              <w:top w:val="nil"/>
              <w:left w:val="single" w:sz="4" w:space="0" w:color="auto"/>
              <w:bottom w:val="single" w:sz="4" w:space="0" w:color="auto"/>
              <w:right w:val="single" w:sz="4" w:space="0" w:color="auto"/>
            </w:tcBorders>
          </w:tcPr>
          <w:p w14:paraId="3FEC8ADC"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4.</w:t>
            </w:r>
          </w:p>
        </w:tc>
        <w:tc>
          <w:tcPr>
            <w:tcW w:w="2651" w:type="pct"/>
            <w:tcBorders>
              <w:top w:val="nil"/>
              <w:left w:val="single" w:sz="4" w:space="0" w:color="auto"/>
              <w:bottom w:val="single" w:sz="4" w:space="0" w:color="auto"/>
              <w:right w:val="single" w:sz="4" w:space="0" w:color="auto"/>
            </w:tcBorders>
            <w:noWrap/>
            <w:vAlign w:val="bottom"/>
            <w:hideMark/>
          </w:tcPr>
          <w:p w14:paraId="7097E61F"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пос. Семендер</w:t>
            </w:r>
          </w:p>
        </w:tc>
        <w:tc>
          <w:tcPr>
            <w:tcW w:w="1030" w:type="pct"/>
            <w:tcBorders>
              <w:top w:val="nil"/>
              <w:left w:val="nil"/>
              <w:bottom w:val="single" w:sz="4" w:space="0" w:color="auto"/>
              <w:right w:val="single" w:sz="4" w:space="0" w:color="auto"/>
            </w:tcBorders>
            <w:noWrap/>
            <w:hideMark/>
          </w:tcPr>
          <w:p w14:paraId="0E64290D"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22</w:t>
            </w:r>
          </w:p>
        </w:tc>
        <w:tc>
          <w:tcPr>
            <w:tcW w:w="953" w:type="pct"/>
            <w:tcBorders>
              <w:top w:val="nil"/>
              <w:left w:val="nil"/>
              <w:bottom w:val="single" w:sz="4" w:space="0" w:color="auto"/>
              <w:right w:val="single" w:sz="4" w:space="0" w:color="auto"/>
            </w:tcBorders>
            <w:noWrap/>
            <w:hideMark/>
          </w:tcPr>
          <w:p w14:paraId="33879FE1"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13,2</w:t>
            </w:r>
          </w:p>
        </w:tc>
      </w:tr>
      <w:tr w:rsidR="0012178C" w:rsidRPr="00047DAD" w14:paraId="00538B10" w14:textId="77777777" w:rsidTr="00B071F4">
        <w:trPr>
          <w:trHeight w:val="20"/>
        </w:trPr>
        <w:tc>
          <w:tcPr>
            <w:tcW w:w="366" w:type="pct"/>
            <w:tcBorders>
              <w:top w:val="nil"/>
              <w:left w:val="single" w:sz="4" w:space="0" w:color="auto"/>
              <w:bottom w:val="single" w:sz="4" w:space="0" w:color="auto"/>
              <w:right w:val="single" w:sz="4" w:space="0" w:color="auto"/>
            </w:tcBorders>
          </w:tcPr>
          <w:p w14:paraId="1AFCA8BE"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5.</w:t>
            </w:r>
          </w:p>
        </w:tc>
        <w:tc>
          <w:tcPr>
            <w:tcW w:w="2651" w:type="pct"/>
            <w:tcBorders>
              <w:top w:val="nil"/>
              <w:left w:val="single" w:sz="4" w:space="0" w:color="auto"/>
              <w:bottom w:val="single" w:sz="4" w:space="0" w:color="auto"/>
              <w:right w:val="single" w:sz="4" w:space="0" w:color="auto"/>
            </w:tcBorders>
            <w:noWrap/>
            <w:vAlign w:val="bottom"/>
            <w:hideMark/>
          </w:tcPr>
          <w:p w14:paraId="69E243A2"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село Красноармейское</w:t>
            </w:r>
          </w:p>
        </w:tc>
        <w:tc>
          <w:tcPr>
            <w:tcW w:w="1030" w:type="pct"/>
            <w:tcBorders>
              <w:top w:val="nil"/>
              <w:left w:val="nil"/>
              <w:bottom w:val="single" w:sz="4" w:space="0" w:color="auto"/>
              <w:right w:val="single" w:sz="4" w:space="0" w:color="auto"/>
            </w:tcBorders>
            <w:noWrap/>
            <w:hideMark/>
          </w:tcPr>
          <w:p w14:paraId="28498A0D"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18</w:t>
            </w:r>
          </w:p>
        </w:tc>
        <w:tc>
          <w:tcPr>
            <w:tcW w:w="953" w:type="pct"/>
            <w:tcBorders>
              <w:top w:val="nil"/>
              <w:left w:val="nil"/>
              <w:bottom w:val="single" w:sz="4" w:space="0" w:color="auto"/>
              <w:right w:val="single" w:sz="4" w:space="0" w:color="auto"/>
            </w:tcBorders>
            <w:noWrap/>
            <w:hideMark/>
          </w:tcPr>
          <w:p w14:paraId="2841D34A"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10,1</w:t>
            </w:r>
          </w:p>
        </w:tc>
      </w:tr>
      <w:tr w:rsidR="0012178C" w:rsidRPr="00047DAD" w14:paraId="10368719" w14:textId="77777777" w:rsidTr="00B071F4">
        <w:trPr>
          <w:trHeight w:val="20"/>
        </w:trPr>
        <w:tc>
          <w:tcPr>
            <w:tcW w:w="366" w:type="pct"/>
            <w:tcBorders>
              <w:top w:val="nil"/>
              <w:left w:val="single" w:sz="4" w:space="0" w:color="auto"/>
              <w:bottom w:val="single" w:sz="4" w:space="0" w:color="auto"/>
              <w:right w:val="single" w:sz="4" w:space="0" w:color="auto"/>
            </w:tcBorders>
          </w:tcPr>
          <w:p w14:paraId="200A9BBD"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6.</w:t>
            </w:r>
          </w:p>
        </w:tc>
        <w:tc>
          <w:tcPr>
            <w:tcW w:w="2651" w:type="pct"/>
            <w:tcBorders>
              <w:top w:val="nil"/>
              <w:left w:val="single" w:sz="4" w:space="0" w:color="auto"/>
              <w:bottom w:val="single" w:sz="4" w:space="0" w:color="auto"/>
              <w:right w:val="single" w:sz="4" w:space="0" w:color="auto"/>
            </w:tcBorders>
            <w:noWrap/>
            <w:vAlign w:val="bottom"/>
            <w:hideMark/>
          </w:tcPr>
          <w:p w14:paraId="52055A9B"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село Богатыревка</w:t>
            </w:r>
          </w:p>
        </w:tc>
        <w:tc>
          <w:tcPr>
            <w:tcW w:w="1030" w:type="pct"/>
            <w:tcBorders>
              <w:top w:val="nil"/>
              <w:left w:val="nil"/>
              <w:bottom w:val="single" w:sz="4" w:space="0" w:color="auto"/>
              <w:right w:val="single" w:sz="4" w:space="0" w:color="auto"/>
            </w:tcBorders>
            <w:noWrap/>
            <w:hideMark/>
          </w:tcPr>
          <w:p w14:paraId="3271D655"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39</w:t>
            </w:r>
          </w:p>
        </w:tc>
        <w:tc>
          <w:tcPr>
            <w:tcW w:w="953" w:type="pct"/>
            <w:tcBorders>
              <w:top w:val="nil"/>
              <w:left w:val="nil"/>
              <w:bottom w:val="single" w:sz="4" w:space="0" w:color="auto"/>
              <w:right w:val="single" w:sz="4" w:space="0" w:color="auto"/>
            </w:tcBorders>
            <w:noWrap/>
            <w:hideMark/>
          </w:tcPr>
          <w:p w14:paraId="5438558B"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26,7</w:t>
            </w:r>
          </w:p>
        </w:tc>
      </w:tr>
      <w:tr w:rsidR="0012178C" w:rsidRPr="00047DAD" w14:paraId="17A50FEB" w14:textId="77777777" w:rsidTr="00B071F4">
        <w:trPr>
          <w:trHeight w:val="20"/>
        </w:trPr>
        <w:tc>
          <w:tcPr>
            <w:tcW w:w="366" w:type="pct"/>
            <w:tcBorders>
              <w:top w:val="nil"/>
              <w:left w:val="single" w:sz="4" w:space="0" w:color="auto"/>
              <w:bottom w:val="single" w:sz="4" w:space="0" w:color="auto"/>
              <w:right w:val="single" w:sz="4" w:space="0" w:color="auto"/>
            </w:tcBorders>
          </w:tcPr>
          <w:p w14:paraId="16E97625"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7.</w:t>
            </w:r>
          </w:p>
        </w:tc>
        <w:tc>
          <w:tcPr>
            <w:tcW w:w="2651" w:type="pct"/>
            <w:tcBorders>
              <w:top w:val="nil"/>
              <w:left w:val="single" w:sz="4" w:space="0" w:color="auto"/>
              <w:bottom w:val="single" w:sz="4" w:space="0" w:color="auto"/>
              <w:right w:val="single" w:sz="4" w:space="0" w:color="auto"/>
            </w:tcBorders>
            <w:noWrap/>
            <w:vAlign w:val="bottom"/>
            <w:hideMark/>
          </w:tcPr>
          <w:p w14:paraId="1566156D"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село Шамхал-Термен</w:t>
            </w:r>
          </w:p>
        </w:tc>
        <w:tc>
          <w:tcPr>
            <w:tcW w:w="1030" w:type="pct"/>
            <w:tcBorders>
              <w:top w:val="nil"/>
              <w:left w:val="nil"/>
              <w:bottom w:val="single" w:sz="4" w:space="0" w:color="auto"/>
              <w:right w:val="single" w:sz="4" w:space="0" w:color="auto"/>
            </w:tcBorders>
            <w:noWrap/>
            <w:hideMark/>
          </w:tcPr>
          <w:p w14:paraId="0850C1FB"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35</w:t>
            </w:r>
          </w:p>
        </w:tc>
        <w:tc>
          <w:tcPr>
            <w:tcW w:w="953" w:type="pct"/>
            <w:tcBorders>
              <w:top w:val="nil"/>
              <w:left w:val="nil"/>
              <w:bottom w:val="single" w:sz="4" w:space="0" w:color="auto"/>
              <w:right w:val="single" w:sz="4" w:space="0" w:color="auto"/>
            </w:tcBorders>
            <w:noWrap/>
            <w:hideMark/>
          </w:tcPr>
          <w:p w14:paraId="1D2E6352"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22,8</w:t>
            </w:r>
          </w:p>
        </w:tc>
      </w:tr>
      <w:tr w:rsidR="0012178C" w:rsidRPr="00047DAD" w14:paraId="0A127870" w14:textId="77777777" w:rsidTr="00B071F4">
        <w:trPr>
          <w:trHeight w:val="20"/>
        </w:trPr>
        <w:tc>
          <w:tcPr>
            <w:tcW w:w="366" w:type="pct"/>
            <w:tcBorders>
              <w:top w:val="nil"/>
              <w:left w:val="single" w:sz="4" w:space="0" w:color="auto"/>
              <w:bottom w:val="single" w:sz="4" w:space="0" w:color="auto"/>
              <w:right w:val="single" w:sz="4" w:space="0" w:color="auto"/>
            </w:tcBorders>
          </w:tcPr>
          <w:p w14:paraId="326056A8"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8.</w:t>
            </w:r>
          </w:p>
        </w:tc>
        <w:tc>
          <w:tcPr>
            <w:tcW w:w="2651" w:type="pct"/>
            <w:tcBorders>
              <w:top w:val="nil"/>
              <w:left w:val="single" w:sz="4" w:space="0" w:color="auto"/>
              <w:bottom w:val="single" w:sz="4" w:space="0" w:color="auto"/>
              <w:right w:val="single" w:sz="4" w:space="0" w:color="auto"/>
            </w:tcBorders>
            <w:noWrap/>
            <w:vAlign w:val="bottom"/>
            <w:hideMark/>
          </w:tcPr>
          <w:p w14:paraId="34E92BEC"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село Остров Чечень</w:t>
            </w:r>
          </w:p>
        </w:tc>
        <w:tc>
          <w:tcPr>
            <w:tcW w:w="1030" w:type="pct"/>
            <w:tcBorders>
              <w:top w:val="nil"/>
              <w:left w:val="nil"/>
              <w:bottom w:val="single" w:sz="4" w:space="0" w:color="auto"/>
              <w:right w:val="single" w:sz="4" w:space="0" w:color="auto"/>
            </w:tcBorders>
            <w:noWrap/>
            <w:hideMark/>
          </w:tcPr>
          <w:p w14:paraId="7046BBBF" w14:textId="77777777" w:rsidR="0012178C" w:rsidRPr="00047DAD" w:rsidRDefault="0012178C" w:rsidP="00E55055">
            <w:pPr>
              <w:suppressAutoHyphens w:val="0"/>
              <w:ind w:firstLine="0"/>
              <w:jc w:val="left"/>
              <w:rPr>
                <w:rFonts w:eastAsia="Times New Roman" w:cs="Times New Roman"/>
                <w:color w:val="000000"/>
                <w:sz w:val="22"/>
                <w:lang w:val="en-US" w:eastAsia="ru-RU"/>
              </w:rPr>
            </w:pPr>
            <w:r w:rsidRPr="00047DAD">
              <w:rPr>
                <w:rFonts w:eastAsia="Times New Roman" w:cs="Times New Roman"/>
                <w:color w:val="000000"/>
                <w:sz w:val="22"/>
                <w:lang w:val="en-US" w:eastAsia="ru-RU"/>
              </w:rPr>
              <w:t>&gt;60</w:t>
            </w:r>
          </w:p>
        </w:tc>
        <w:tc>
          <w:tcPr>
            <w:tcW w:w="953" w:type="pct"/>
            <w:tcBorders>
              <w:top w:val="nil"/>
              <w:left w:val="nil"/>
              <w:bottom w:val="single" w:sz="4" w:space="0" w:color="auto"/>
              <w:right w:val="single" w:sz="4" w:space="0" w:color="auto"/>
            </w:tcBorders>
            <w:noWrap/>
            <w:hideMark/>
          </w:tcPr>
          <w:p w14:paraId="649D855F"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133,0</w:t>
            </w:r>
          </w:p>
        </w:tc>
      </w:tr>
      <w:tr w:rsidR="0012178C" w:rsidRPr="00047DAD" w14:paraId="4A431E35" w14:textId="77777777" w:rsidTr="00B071F4">
        <w:trPr>
          <w:trHeight w:val="20"/>
        </w:trPr>
        <w:tc>
          <w:tcPr>
            <w:tcW w:w="366" w:type="pct"/>
            <w:tcBorders>
              <w:top w:val="nil"/>
              <w:left w:val="single" w:sz="4" w:space="0" w:color="auto"/>
              <w:bottom w:val="single" w:sz="4" w:space="0" w:color="auto"/>
              <w:right w:val="single" w:sz="4" w:space="0" w:color="auto"/>
            </w:tcBorders>
          </w:tcPr>
          <w:p w14:paraId="01A31BE3"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9.</w:t>
            </w:r>
          </w:p>
        </w:tc>
        <w:tc>
          <w:tcPr>
            <w:tcW w:w="2651" w:type="pct"/>
            <w:tcBorders>
              <w:top w:val="nil"/>
              <w:left w:val="single" w:sz="4" w:space="0" w:color="auto"/>
              <w:bottom w:val="single" w:sz="4" w:space="0" w:color="auto"/>
              <w:right w:val="single" w:sz="4" w:space="0" w:color="auto"/>
            </w:tcBorders>
            <w:noWrap/>
            <w:vAlign w:val="bottom"/>
            <w:hideMark/>
          </w:tcPr>
          <w:p w14:paraId="6971739B"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пос. Новый Кяхулай</w:t>
            </w:r>
          </w:p>
        </w:tc>
        <w:tc>
          <w:tcPr>
            <w:tcW w:w="1030" w:type="pct"/>
            <w:tcBorders>
              <w:top w:val="nil"/>
              <w:left w:val="nil"/>
              <w:bottom w:val="single" w:sz="4" w:space="0" w:color="auto"/>
              <w:right w:val="single" w:sz="4" w:space="0" w:color="auto"/>
            </w:tcBorders>
            <w:noWrap/>
            <w:hideMark/>
          </w:tcPr>
          <w:p w14:paraId="406CFE97"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13</w:t>
            </w:r>
          </w:p>
        </w:tc>
        <w:tc>
          <w:tcPr>
            <w:tcW w:w="953" w:type="pct"/>
            <w:tcBorders>
              <w:top w:val="nil"/>
              <w:left w:val="nil"/>
              <w:bottom w:val="single" w:sz="4" w:space="0" w:color="auto"/>
              <w:right w:val="single" w:sz="4" w:space="0" w:color="auto"/>
            </w:tcBorders>
            <w:noWrap/>
            <w:hideMark/>
          </w:tcPr>
          <w:p w14:paraId="306FC0C5"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6,3</w:t>
            </w:r>
          </w:p>
        </w:tc>
      </w:tr>
      <w:tr w:rsidR="0012178C" w:rsidRPr="00047DAD" w14:paraId="22DC39C9" w14:textId="77777777" w:rsidTr="00B071F4">
        <w:trPr>
          <w:trHeight w:val="20"/>
        </w:trPr>
        <w:tc>
          <w:tcPr>
            <w:tcW w:w="366" w:type="pct"/>
            <w:tcBorders>
              <w:top w:val="nil"/>
              <w:left w:val="single" w:sz="4" w:space="0" w:color="auto"/>
              <w:bottom w:val="single" w:sz="4" w:space="0" w:color="auto"/>
              <w:right w:val="single" w:sz="4" w:space="0" w:color="auto"/>
            </w:tcBorders>
          </w:tcPr>
          <w:p w14:paraId="0BEAAC87"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10.</w:t>
            </w:r>
          </w:p>
        </w:tc>
        <w:tc>
          <w:tcPr>
            <w:tcW w:w="2651" w:type="pct"/>
            <w:tcBorders>
              <w:top w:val="nil"/>
              <w:left w:val="single" w:sz="4" w:space="0" w:color="auto"/>
              <w:bottom w:val="single" w:sz="4" w:space="0" w:color="auto"/>
              <w:right w:val="single" w:sz="4" w:space="0" w:color="auto"/>
            </w:tcBorders>
            <w:noWrap/>
            <w:vAlign w:val="bottom"/>
            <w:hideMark/>
          </w:tcPr>
          <w:p w14:paraId="44E95F48"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село Талги</w:t>
            </w:r>
          </w:p>
        </w:tc>
        <w:tc>
          <w:tcPr>
            <w:tcW w:w="1030" w:type="pct"/>
            <w:tcBorders>
              <w:top w:val="nil"/>
              <w:left w:val="nil"/>
              <w:bottom w:val="single" w:sz="4" w:space="0" w:color="auto"/>
              <w:right w:val="single" w:sz="4" w:space="0" w:color="auto"/>
            </w:tcBorders>
            <w:noWrap/>
            <w:hideMark/>
          </w:tcPr>
          <w:p w14:paraId="47F91563"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36</w:t>
            </w:r>
          </w:p>
        </w:tc>
        <w:tc>
          <w:tcPr>
            <w:tcW w:w="953" w:type="pct"/>
            <w:tcBorders>
              <w:top w:val="nil"/>
              <w:left w:val="nil"/>
              <w:bottom w:val="single" w:sz="4" w:space="0" w:color="auto"/>
              <w:right w:val="single" w:sz="4" w:space="0" w:color="auto"/>
            </w:tcBorders>
            <w:noWrap/>
            <w:hideMark/>
          </w:tcPr>
          <w:p w14:paraId="39B654B3"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19,2</w:t>
            </w:r>
          </w:p>
        </w:tc>
      </w:tr>
      <w:tr w:rsidR="0012178C" w:rsidRPr="00047DAD" w14:paraId="13855466" w14:textId="77777777" w:rsidTr="00B071F4">
        <w:trPr>
          <w:trHeight w:val="20"/>
        </w:trPr>
        <w:tc>
          <w:tcPr>
            <w:tcW w:w="366" w:type="pct"/>
            <w:tcBorders>
              <w:top w:val="nil"/>
              <w:left w:val="single" w:sz="4" w:space="0" w:color="auto"/>
              <w:bottom w:val="single" w:sz="4" w:space="0" w:color="auto"/>
              <w:right w:val="single" w:sz="4" w:space="0" w:color="auto"/>
            </w:tcBorders>
          </w:tcPr>
          <w:p w14:paraId="75A196ED"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11.</w:t>
            </w:r>
          </w:p>
        </w:tc>
        <w:tc>
          <w:tcPr>
            <w:tcW w:w="2651" w:type="pct"/>
            <w:tcBorders>
              <w:top w:val="nil"/>
              <w:left w:val="single" w:sz="4" w:space="0" w:color="auto"/>
              <w:bottom w:val="single" w:sz="4" w:space="0" w:color="auto"/>
              <w:right w:val="single" w:sz="4" w:space="0" w:color="auto"/>
            </w:tcBorders>
            <w:noWrap/>
            <w:vAlign w:val="bottom"/>
            <w:hideMark/>
          </w:tcPr>
          <w:p w14:paraId="53280A2B"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село Новый Хушет</w:t>
            </w:r>
          </w:p>
        </w:tc>
        <w:tc>
          <w:tcPr>
            <w:tcW w:w="1030" w:type="pct"/>
            <w:tcBorders>
              <w:top w:val="nil"/>
              <w:left w:val="nil"/>
              <w:bottom w:val="single" w:sz="4" w:space="0" w:color="auto"/>
              <w:right w:val="single" w:sz="4" w:space="0" w:color="auto"/>
            </w:tcBorders>
            <w:noWrap/>
            <w:hideMark/>
          </w:tcPr>
          <w:p w14:paraId="421AE811"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19</w:t>
            </w:r>
          </w:p>
        </w:tc>
        <w:tc>
          <w:tcPr>
            <w:tcW w:w="953" w:type="pct"/>
            <w:tcBorders>
              <w:top w:val="nil"/>
              <w:left w:val="nil"/>
              <w:bottom w:val="single" w:sz="4" w:space="0" w:color="auto"/>
              <w:right w:val="single" w:sz="4" w:space="0" w:color="auto"/>
            </w:tcBorders>
            <w:noWrap/>
            <w:hideMark/>
          </w:tcPr>
          <w:p w14:paraId="1D45A2DA"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14,1</w:t>
            </w:r>
          </w:p>
        </w:tc>
      </w:tr>
      <w:tr w:rsidR="0012178C" w:rsidRPr="00047DAD" w14:paraId="084AD984" w14:textId="77777777" w:rsidTr="00B071F4">
        <w:trPr>
          <w:trHeight w:val="20"/>
        </w:trPr>
        <w:tc>
          <w:tcPr>
            <w:tcW w:w="366" w:type="pct"/>
            <w:tcBorders>
              <w:top w:val="nil"/>
              <w:left w:val="single" w:sz="4" w:space="0" w:color="auto"/>
              <w:bottom w:val="single" w:sz="4" w:space="0" w:color="auto"/>
              <w:right w:val="single" w:sz="4" w:space="0" w:color="auto"/>
            </w:tcBorders>
          </w:tcPr>
          <w:p w14:paraId="7D03804D"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12.</w:t>
            </w:r>
          </w:p>
        </w:tc>
        <w:tc>
          <w:tcPr>
            <w:tcW w:w="2651" w:type="pct"/>
            <w:tcBorders>
              <w:top w:val="nil"/>
              <w:left w:val="single" w:sz="4" w:space="0" w:color="auto"/>
              <w:bottom w:val="single" w:sz="4" w:space="0" w:color="auto"/>
              <w:right w:val="single" w:sz="4" w:space="0" w:color="auto"/>
            </w:tcBorders>
            <w:noWrap/>
            <w:vAlign w:val="bottom"/>
            <w:hideMark/>
          </w:tcPr>
          <w:p w14:paraId="0A5E1378"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пос. Тарки</w:t>
            </w:r>
          </w:p>
        </w:tc>
        <w:tc>
          <w:tcPr>
            <w:tcW w:w="1030" w:type="pct"/>
            <w:tcBorders>
              <w:top w:val="nil"/>
              <w:left w:val="nil"/>
              <w:bottom w:val="single" w:sz="4" w:space="0" w:color="auto"/>
              <w:right w:val="single" w:sz="4" w:space="0" w:color="auto"/>
            </w:tcBorders>
            <w:noWrap/>
            <w:hideMark/>
          </w:tcPr>
          <w:p w14:paraId="561DA20F"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13</w:t>
            </w:r>
          </w:p>
        </w:tc>
        <w:tc>
          <w:tcPr>
            <w:tcW w:w="953" w:type="pct"/>
            <w:tcBorders>
              <w:top w:val="nil"/>
              <w:left w:val="nil"/>
              <w:bottom w:val="single" w:sz="4" w:space="0" w:color="auto"/>
              <w:right w:val="single" w:sz="4" w:space="0" w:color="auto"/>
            </w:tcBorders>
            <w:noWrap/>
            <w:hideMark/>
          </w:tcPr>
          <w:p w14:paraId="49DEED85"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5,5</w:t>
            </w:r>
          </w:p>
        </w:tc>
      </w:tr>
      <w:tr w:rsidR="0012178C" w:rsidRPr="00047DAD" w14:paraId="607EDE52" w14:textId="77777777" w:rsidTr="00B071F4">
        <w:trPr>
          <w:trHeight w:val="20"/>
        </w:trPr>
        <w:tc>
          <w:tcPr>
            <w:tcW w:w="366" w:type="pct"/>
            <w:tcBorders>
              <w:top w:val="nil"/>
              <w:left w:val="single" w:sz="4" w:space="0" w:color="auto"/>
              <w:bottom w:val="single" w:sz="4" w:space="0" w:color="auto"/>
              <w:right w:val="single" w:sz="4" w:space="0" w:color="auto"/>
            </w:tcBorders>
          </w:tcPr>
          <w:p w14:paraId="3A875A65"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13.</w:t>
            </w:r>
          </w:p>
        </w:tc>
        <w:tc>
          <w:tcPr>
            <w:tcW w:w="2651" w:type="pct"/>
            <w:tcBorders>
              <w:top w:val="nil"/>
              <w:left w:val="single" w:sz="4" w:space="0" w:color="auto"/>
              <w:bottom w:val="single" w:sz="4" w:space="0" w:color="auto"/>
              <w:right w:val="single" w:sz="4" w:space="0" w:color="auto"/>
            </w:tcBorders>
            <w:noWrap/>
            <w:vAlign w:val="bottom"/>
            <w:hideMark/>
          </w:tcPr>
          <w:p w14:paraId="75A3AC6E"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пос. Альбурикент</w:t>
            </w:r>
          </w:p>
        </w:tc>
        <w:tc>
          <w:tcPr>
            <w:tcW w:w="1030" w:type="pct"/>
            <w:tcBorders>
              <w:top w:val="nil"/>
              <w:left w:val="nil"/>
              <w:bottom w:val="single" w:sz="4" w:space="0" w:color="auto"/>
              <w:right w:val="single" w:sz="4" w:space="0" w:color="auto"/>
            </w:tcBorders>
            <w:noWrap/>
            <w:hideMark/>
          </w:tcPr>
          <w:p w14:paraId="231AECB4"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11</w:t>
            </w:r>
          </w:p>
        </w:tc>
        <w:tc>
          <w:tcPr>
            <w:tcW w:w="953" w:type="pct"/>
            <w:tcBorders>
              <w:top w:val="nil"/>
              <w:left w:val="nil"/>
              <w:bottom w:val="single" w:sz="4" w:space="0" w:color="auto"/>
              <w:right w:val="single" w:sz="4" w:space="0" w:color="auto"/>
            </w:tcBorders>
            <w:noWrap/>
            <w:hideMark/>
          </w:tcPr>
          <w:p w14:paraId="5AF768DD"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4,7</w:t>
            </w:r>
          </w:p>
        </w:tc>
      </w:tr>
      <w:tr w:rsidR="0012178C" w:rsidRPr="00047DAD" w14:paraId="7686A5EC" w14:textId="77777777" w:rsidTr="00B071F4">
        <w:trPr>
          <w:trHeight w:val="20"/>
        </w:trPr>
        <w:tc>
          <w:tcPr>
            <w:tcW w:w="366" w:type="pct"/>
            <w:tcBorders>
              <w:top w:val="nil"/>
              <w:left w:val="single" w:sz="4" w:space="0" w:color="auto"/>
              <w:bottom w:val="single" w:sz="4" w:space="0" w:color="auto"/>
              <w:right w:val="single" w:sz="4" w:space="0" w:color="auto"/>
            </w:tcBorders>
          </w:tcPr>
          <w:p w14:paraId="7E23C92D" w14:textId="77777777" w:rsidR="0012178C" w:rsidRPr="00047DAD" w:rsidRDefault="0012178C" w:rsidP="00342551">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14.</w:t>
            </w:r>
          </w:p>
        </w:tc>
        <w:tc>
          <w:tcPr>
            <w:tcW w:w="2651" w:type="pct"/>
            <w:tcBorders>
              <w:top w:val="nil"/>
              <w:left w:val="single" w:sz="4" w:space="0" w:color="auto"/>
              <w:bottom w:val="single" w:sz="4" w:space="0" w:color="auto"/>
              <w:right w:val="single" w:sz="4" w:space="0" w:color="auto"/>
            </w:tcBorders>
            <w:noWrap/>
            <w:vAlign w:val="bottom"/>
            <w:hideMark/>
          </w:tcPr>
          <w:p w14:paraId="3DE9B7F0" w14:textId="77777777" w:rsidR="0012178C" w:rsidRPr="00047DAD" w:rsidRDefault="0012178C" w:rsidP="00342551">
            <w:pPr>
              <w:suppressAutoHyphens w:val="0"/>
              <w:ind w:firstLine="0"/>
              <w:rPr>
                <w:rFonts w:eastAsia="Times New Roman" w:cs="Times New Roman"/>
                <w:color w:val="000000"/>
                <w:sz w:val="22"/>
                <w:lang w:eastAsia="ru-RU"/>
              </w:rPr>
            </w:pPr>
            <w:r w:rsidRPr="00047DAD">
              <w:rPr>
                <w:rFonts w:eastAsia="Times New Roman" w:cs="Times New Roman"/>
                <w:color w:val="000000"/>
                <w:sz w:val="22"/>
                <w:lang w:eastAsia="ru-RU"/>
              </w:rPr>
              <w:t>пос. Кяхулай</w:t>
            </w:r>
          </w:p>
        </w:tc>
        <w:tc>
          <w:tcPr>
            <w:tcW w:w="1030" w:type="pct"/>
            <w:tcBorders>
              <w:top w:val="nil"/>
              <w:left w:val="nil"/>
              <w:bottom w:val="single" w:sz="4" w:space="0" w:color="auto"/>
              <w:right w:val="single" w:sz="4" w:space="0" w:color="auto"/>
            </w:tcBorders>
            <w:noWrap/>
            <w:hideMark/>
          </w:tcPr>
          <w:p w14:paraId="4A423DF1"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10</w:t>
            </w:r>
          </w:p>
        </w:tc>
        <w:tc>
          <w:tcPr>
            <w:tcW w:w="953" w:type="pct"/>
            <w:tcBorders>
              <w:top w:val="nil"/>
              <w:left w:val="nil"/>
              <w:bottom w:val="single" w:sz="4" w:space="0" w:color="auto"/>
              <w:right w:val="single" w:sz="4" w:space="0" w:color="auto"/>
            </w:tcBorders>
            <w:noWrap/>
            <w:hideMark/>
          </w:tcPr>
          <w:p w14:paraId="6A4F1287" w14:textId="77777777" w:rsidR="0012178C" w:rsidRPr="00047DAD" w:rsidRDefault="0012178C" w:rsidP="00E55055">
            <w:pPr>
              <w:suppressAutoHyphens w:val="0"/>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3,6</w:t>
            </w:r>
          </w:p>
        </w:tc>
      </w:tr>
    </w:tbl>
    <w:p w14:paraId="2698499E" w14:textId="22049188" w:rsidR="0012178C" w:rsidRPr="00047DAD" w:rsidRDefault="00B071F4" w:rsidP="00316515">
      <w:pPr>
        <w:widowControl w:val="0"/>
        <w:spacing w:before="120"/>
        <w:rPr>
          <w:rFonts w:eastAsia="TimesNewRomanPSMT" w:cs="Times New Roman"/>
          <w:szCs w:val="28"/>
          <w:lang w:eastAsia="ru-RU"/>
        </w:rPr>
      </w:pPr>
      <w:r w:rsidRPr="00047DAD">
        <w:rPr>
          <w:rFonts w:eastAsia="TimesNewRomanPSMT" w:cs="Times New Roman"/>
          <w:szCs w:val="28"/>
          <w:lang w:eastAsia="ru-RU"/>
        </w:rPr>
        <w:t xml:space="preserve">Категории по ранжированию городского округа </w:t>
      </w:r>
      <w:r w:rsidRPr="00047DAD">
        <w:rPr>
          <w:rFonts w:cs="Times New Roman"/>
        </w:rPr>
        <w:t>«город Махачкала» относительно исторического центра</w:t>
      </w:r>
      <w:r w:rsidRPr="00047DAD">
        <w:rPr>
          <w:rFonts w:eastAsia="TimesNewRomanPSMT" w:cs="Times New Roman"/>
          <w:szCs w:val="28"/>
          <w:lang w:eastAsia="ru-RU"/>
        </w:rPr>
        <w:t>:</w:t>
      </w:r>
    </w:p>
    <w:p w14:paraId="3B4D080B" w14:textId="40DD5017" w:rsidR="0012178C" w:rsidRPr="00047DAD" w:rsidRDefault="0012178C" w:rsidP="00316515">
      <w:pPr>
        <w:widowControl w:val="0"/>
        <w:rPr>
          <w:rFonts w:eastAsia="TimesNewRomanPSMT" w:cs="Times New Roman"/>
          <w:szCs w:val="28"/>
          <w:lang w:eastAsia="ru-RU"/>
        </w:rPr>
      </w:pPr>
      <w:r w:rsidRPr="00047DAD">
        <w:rPr>
          <w:rFonts w:eastAsia="TimesNewRomanPSMT" w:cs="Times New Roman"/>
          <w:szCs w:val="28"/>
          <w:lang w:eastAsia="ru-RU"/>
        </w:rPr>
        <w:t>– А – высок</w:t>
      </w:r>
      <w:r w:rsidR="00B071F4" w:rsidRPr="00047DAD">
        <w:rPr>
          <w:rFonts w:eastAsia="TimesNewRomanPSMT" w:cs="Times New Roman"/>
          <w:szCs w:val="28"/>
          <w:lang w:eastAsia="ru-RU"/>
        </w:rPr>
        <w:t>ая</w:t>
      </w:r>
      <w:r w:rsidRPr="00047DAD">
        <w:rPr>
          <w:rFonts w:eastAsia="TimesNewRomanPSMT" w:cs="Times New Roman"/>
          <w:szCs w:val="28"/>
          <w:lang w:eastAsia="ru-RU"/>
        </w:rPr>
        <w:t xml:space="preserve"> (до 10 км / до 15 минут);</w:t>
      </w:r>
    </w:p>
    <w:p w14:paraId="153A5914" w14:textId="7C100AFA" w:rsidR="0012178C" w:rsidRPr="00047DAD" w:rsidRDefault="0012178C" w:rsidP="00316515">
      <w:pPr>
        <w:widowControl w:val="0"/>
        <w:rPr>
          <w:rFonts w:eastAsia="TimesNewRomanPSMT" w:cs="Times New Roman"/>
          <w:szCs w:val="28"/>
          <w:lang w:eastAsia="ru-RU"/>
        </w:rPr>
      </w:pPr>
      <w:r w:rsidRPr="00047DAD">
        <w:rPr>
          <w:rFonts w:eastAsia="TimesNewRomanPSMT" w:cs="Times New Roman"/>
          <w:szCs w:val="28"/>
          <w:lang w:eastAsia="ru-RU"/>
        </w:rPr>
        <w:t>– Б – средн</w:t>
      </w:r>
      <w:r w:rsidR="00B071F4" w:rsidRPr="00047DAD">
        <w:rPr>
          <w:rFonts w:eastAsia="TimesNewRomanPSMT" w:cs="Times New Roman"/>
          <w:szCs w:val="28"/>
          <w:lang w:eastAsia="ru-RU"/>
        </w:rPr>
        <w:t>яя</w:t>
      </w:r>
      <w:r w:rsidRPr="00047DAD">
        <w:rPr>
          <w:rFonts w:eastAsia="TimesNewRomanPSMT" w:cs="Times New Roman"/>
          <w:szCs w:val="28"/>
          <w:lang w:eastAsia="ru-RU"/>
        </w:rPr>
        <w:t xml:space="preserve"> (от 10 до 20 км / от 15 до 30 минут);</w:t>
      </w:r>
    </w:p>
    <w:p w14:paraId="7A7807E3" w14:textId="7A50B224" w:rsidR="0012178C" w:rsidRPr="00047DAD" w:rsidRDefault="0012178C" w:rsidP="00316515">
      <w:pPr>
        <w:widowControl w:val="0"/>
        <w:rPr>
          <w:rFonts w:eastAsia="TimesNewRomanPSMT" w:cs="Times New Roman"/>
          <w:szCs w:val="28"/>
          <w:lang w:eastAsia="ru-RU"/>
        </w:rPr>
      </w:pPr>
      <w:r w:rsidRPr="00047DAD">
        <w:rPr>
          <w:rFonts w:eastAsia="TimesNewRomanPSMT" w:cs="Times New Roman"/>
          <w:szCs w:val="28"/>
          <w:lang w:eastAsia="ru-RU"/>
        </w:rPr>
        <w:lastRenderedPageBreak/>
        <w:t>– В – низк</w:t>
      </w:r>
      <w:r w:rsidR="00B071F4" w:rsidRPr="00047DAD">
        <w:rPr>
          <w:rFonts w:eastAsia="TimesNewRomanPSMT" w:cs="Times New Roman"/>
          <w:szCs w:val="28"/>
          <w:lang w:eastAsia="ru-RU"/>
        </w:rPr>
        <w:t>ая</w:t>
      </w:r>
      <w:r w:rsidRPr="00047DAD">
        <w:rPr>
          <w:rFonts w:eastAsia="TimesNewRomanPSMT" w:cs="Times New Roman"/>
          <w:szCs w:val="28"/>
          <w:lang w:eastAsia="ru-RU"/>
        </w:rPr>
        <w:t xml:space="preserve"> (свыше 20 км/ от 30 до 60 минут);</w:t>
      </w:r>
    </w:p>
    <w:p w14:paraId="69D3956F" w14:textId="1BE88492" w:rsidR="007B5B43" w:rsidRPr="00047DAD" w:rsidRDefault="0012178C" w:rsidP="00316515">
      <w:pPr>
        <w:widowControl w:val="0"/>
        <w:spacing w:after="240"/>
        <w:rPr>
          <w:rFonts w:eastAsia="TimesNewRomanPSMT" w:cs="Times New Roman"/>
          <w:szCs w:val="28"/>
          <w:lang w:eastAsia="ru-RU"/>
        </w:rPr>
      </w:pPr>
      <w:r w:rsidRPr="00047DAD">
        <w:rPr>
          <w:rFonts w:eastAsia="TimesNewRomanPSMT" w:cs="Times New Roman"/>
          <w:szCs w:val="28"/>
          <w:lang w:eastAsia="ru-RU"/>
        </w:rPr>
        <w:t>– Г – ограниченн</w:t>
      </w:r>
      <w:r w:rsidR="00B071F4" w:rsidRPr="00047DAD">
        <w:rPr>
          <w:rFonts w:eastAsia="TimesNewRomanPSMT" w:cs="Times New Roman"/>
          <w:szCs w:val="28"/>
          <w:lang w:eastAsia="ru-RU"/>
        </w:rPr>
        <w:t>ая</w:t>
      </w:r>
      <w:r w:rsidR="00864CAC" w:rsidRPr="00047DAD">
        <w:rPr>
          <w:rFonts w:eastAsia="TimesNewRomanPSMT" w:cs="Times New Roman"/>
          <w:szCs w:val="28"/>
          <w:lang w:eastAsia="ru-RU"/>
        </w:rPr>
        <w:t xml:space="preserve"> (свыше 20 км/ свыше 60 минут).</w:t>
      </w:r>
    </w:p>
    <w:tbl>
      <w:tblPr>
        <w:tblW w:w="5000" w:type="pct"/>
        <w:tblCellMar>
          <w:left w:w="70" w:type="dxa"/>
          <w:right w:w="70" w:type="dxa"/>
        </w:tblCellMar>
        <w:tblLook w:val="04A0" w:firstRow="1" w:lastRow="0" w:firstColumn="1" w:lastColumn="0" w:noHBand="0" w:noVBand="1"/>
      </w:tblPr>
      <w:tblGrid>
        <w:gridCol w:w="490"/>
        <w:gridCol w:w="4034"/>
        <w:gridCol w:w="1315"/>
        <w:gridCol w:w="1103"/>
        <w:gridCol w:w="1209"/>
        <w:gridCol w:w="1477"/>
      </w:tblGrid>
      <w:tr w:rsidR="007B5B43" w:rsidRPr="00047DAD" w14:paraId="7620ED74" w14:textId="77777777" w:rsidTr="00864CAC">
        <w:trPr>
          <w:trHeight w:val="20"/>
        </w:trPr>
        <w:tc>
          <w:tcPr>
            <w:tcW w:w="254"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18BAD5"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 п/п</w:t>
            </w:r>
          </w:p>
        </w:tc>
        <w:tc>
          <w:tcPr>
            <w:tcW w:w="2095"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C472B7" w14:textId="77777777" w:rsidR="007B5B43" w:rsidRPr="00047DAD" w:rsidRDefault="007B5B43" w:rsidP="00864CAC">
            <w:pPr>
              <w:suppressAutoHyphens w:val="0"/>
              <w:ind w:left="170"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Наименование</w:t>
            </w:r>
          </w:p>
        </w:tc>
        <w:tc>
          <w:tcPr>
            <w:tcW w:w="2651"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71C1B5" w14:textId="68C89585" w:rsidR="007B5B43" w:rsidRPr="00047DAD" w:rsidRDefault="00B071F4" w:rsidP="00864CAC">
            <w:pPr>
              <w:suppressAutoHyphens w:val="0"/>
              <w:ind w:firstLine="0"/>
              <w:contextualSpacing/>
              <w:jc w:val="center"/>
              <w:rPr>
                <w:rFonts w:eastAsia="Times New Roman" w:cs="Times New Roman"/>
                <w:color w:val="000000"/>
                <w:sz w:val="22"/>
                <w:lang w:eastAsia="ru-RU"/>
              </w:rPr>
            </w:pPr>
            <w:r w:rsidRPr="00047DAD">
              <w:rPr>
                <w:rFonts w:eastAsia="Times New Roman" w:cs="Times New Roman"/>
                <w:color w:val="000000"/>
                <w:sz w:val="22"/>
                <w:lang w:eastAsia="ru-RU"/>
              </w:rPr>
              <w:t>Категории</w:t>
            </w:r>
          </w:p>
        </w:tc>
      </w:tr>
      <w:tr w:rsidR="007B5B43" w:rsidRPr="00047DAD" w14:paraId="48B68E6D" w14:textId="77777777" w:rsidTr="00864CAC">
        <w:trPr>
          <w:trHeight w:val="20"/>
        </w:trPr>
        <w:tc>
          <w:tcPr>
            <w:tcW w:w="254"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427DE3"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2095"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E46C51" w14:textId="77777777" w:rsidR="007B5B43" w:rsidRPr="00047DAD" w:rsidRDefault="007B5B43" w:rsidP="00864CAC">
            <w:pPr>
              <w:suppressAutoHyphens w:val="0"/>
              <w:ind w:left="170" w:firstLine="0"/>
              <w:jc w:val="center"/>
              <w:rPr>
                <w:rFonts w:eastAsia="Times New Roman" w:cs="Times New Roman"/>
                <w:color w:val="000000"/>
                <w:sz w:val="22"/>
                <w:lang w:val="en-US" w:eastAsia="ru-RU"/>
              </w:rPr>
            </w:pPr>
          </w:p>
        </w:tc>
        <w:tc>
          <w:tcPr>
            <w:tcW w:w="6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1C4D1F"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«А»</w:t>
            </w:r>
          </w:p>
          <w:p w14:paraId="77C7751A"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высокое</w:t>
            </w:r>
          </w:p>
        </w:tc>
        <w:tc>
          <w:tcPr>
            <w:tcW w:w="57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E4544A"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«Б»</w:t>
            </w:r>
          </w:p>
          <w:p w14:paraId="07827FD1"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среднее</w:t>
            </w:r>
          </w:p>
        </w:tc>
        <w:tc>
          <w:tcPr>
            <w:tcW w:w="62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6E1BBD"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«В»</w:t>
            </w:r>
          </w:p>
          <w:p w14:paraId="7F2AFEF1"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низкое</w:t>
            </w:r>
          </w:p>
        </w:tc>
        <w:tc>
          <w:tcPr>
            <w:tcW w:w="7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836939"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«Г»</w:t>
            </w:r>
          </w:p>
          <w:p w14:paraId="5F688B58"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ограниченное</w:t>
            </w:r>
          </w:p>
        </w:tc>
      </w:tr>
      <w:tr w:rsidR="007B5B43" w:rsidRPr="00047DAD" w14:paraId="3138F09F" w14:textId="77777777" w:rsidTr="00316515">
        <w:trPr>
          <w:trHeight w:val="20"/>
        </w:trPr>
        <w:tc>
          <w:tcPr>
            <w:tcW w:w="254" w:type="pct"/>
            <w:tcBorders>
              <w:top w:val="single" w:sz="4" w:space="0" w:color="000000"/>
              <w:left w:val="single" w:sz="4" w:space="0" w:color="000000"/>
              <w:bottom w:val="single" w:sz="4" w:space="0" w:color="000000"/>
              <w:right w:val="single" w:sz="4" w:space="0" w:color="000000"/>
            </w:tcBorders>
          </w:tcPr>
          <w:p w14:paraId="1E82D52D"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w:t>
            </w:r>
          </w:p>
        </w:tc>
        <w:tc>
          <w:tcPr>
            <w:tcW w:w="2095" w:type="pct"/>
            <w:tcBorders>
              <w:bottom w:val="single" w:sz="4" w:space="0" w:color="000000"/>
            </w:tcBorders>
          </w:tcPr>
          <w:p w14:paraId="1C38D034" w14:textId="77777777" w:rsidR="007B5B43" w:rsidRPr="00047DAD" w:rsidRDefault="007B5B43" w:rsidP="00864CAC">
            <w:pPr>
              <w:suppressLineNumbers/>
              <w:ind w:firstLine="0"/>
              <w:jc w:val="left"/>
              <w:rPr>
                <w:rFonts w:eastAsia="Times New Roman" w:cs="Times New Roman"/>
                <w:color w:val="000000"/>
                <w:sz w:val="22"/>
                <w:lang w:val="en-US" w:eastAsia="ru-RU"/>
              </w:rPr>
            </w:pPr>
            <w:r w:rsidRPr="00047DAD">
              <w:rPr>
                <w:rFonts w:eastAsia="Times New Roman" w:cs="Times New Roman"/>
                <w:color w:val="000000"/>
                <w:sz w:val="22"/>
                <w:lang w:val="en-US" w:eastAsia="ru-RU"/>
              </w:rPr>
              <w:t>Кировский район</w:t>
            </w:r>
          </w:p>
        </w:tc>
        <w:tc>
          <w:tcPr>
            <w:tcW w:w="683" w:type="pct"/>
            <w:tcBorders>
              <w:top w:val="single" w:sz="4" w:space="0" w:color="000000"/>
              <w:left w:val="single" w:sz="4" w:space="0" w:color="000000"/>
              <w:bottom w:val="single" w:sz="4" w:space="0" w:color="000000"/>
              <w:right w:val="single" w:sz="4" w:space="0" w:color="000000"/>
            </w:tcBorders>
          </w:tcPr>
          <w:p w14:paraId="4A981EDA"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573" w:type="pct"/>
            <w:tcBorders>
              <w:top w:val="single" w:sz="4" w:space="0" w:color="000000"/>
              <w:left w:val="single" w:sz="4" w:space="0" w:color="000000"/>
              <w:bottom w:val="single" w:sz="4" w:space="0" w:color="000000"/>
              <w:right w:val="single" w:sz="4" w:space="0" w:color="000000"/>
            </w:tcBorders>
          </w:tcPr>
          <w:p w14:paraId="48E4615E"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c>
          <w:tcPr>
            <w:tcW w:w="628" w:type="pct"/>
            <w:tcBorders>
              <w:top w:val="single" w:sz="4" w:space="0" w:color="000000"/>
              <w:left w:val="single" w:sz="4" w:space="0" w:color="000000"/>
              <w:bottom w:val="single" w:sz="4" w:space="0" w:color="000000"/>
              <w:right w:val="single" w:sz="4" w:space="0" w:color="000000"/>
            </w:tcBorders>
          </w:tcPr>
          <w:p w14:paraId="7C783A9F" w14:textId="77777777" w:rsidR="007B5B43" w:rsidRPr="00047DAD" w:rsidRDefault="007B5B43" w:rsidP="00864CAC">
            <w:pPr>
              <w:suppressAutoHyphens w:val="0"/>
              <w:ind w:firstLine="0"/>
              <w:contextualSpacing/>
              <w:jc w:val="left"/>
              <w:rPr>
                <w:rFonts w:eastAsia="Times New Roman" w:cs="Times New Roman"/>
                <w:color w:val="000000"/>
                <w:sz w:val="22"/>
                <w:lang w:val="en-US" w:eastAsia="ru-RU"/>
              </w:rPr>
            </w:pPr>
          </w:p>
        </w:tc>
        <w:tc>
          <w:tcPr>
            <w:tcW w:w="767" w:type="pct"/>
            <w:tcBorders>
              <w:top w:val="single" w:sz="4" w:space="0" w:color="000000"/>
              <w:left w:val="single" w:sz="4" w:space="0" w:color="000000"/>
              <w:bottom w:val="single" w:sz="4" w:space="0" w:color="000000"/>
              <w:right w:val="single" w:sz="4" w:space="0" w:color="000000"/>
            </w:tcBorders>
          </w:tcPr>
          <w:p w14:paraId="2B6DE00C"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r>
      <w:tr w:rsidR="007B5B43" w:rsidRPr="00047DAD" w14:paraId="66ECD9A6" w14:textId="77777777" w:rsidTr="00316515">
        <w:trPr>
          <w:trHeight w:val="20"/>
        </w:trPr>
        <w:tc>
          <w:tcPr>
            <w:tcW w:w="254" w:type="pct"/>
            <w:tcBorders>
              <w:top w:val="single" w:sz="4" w:space="0" w:color="000000"/>
              <w:left w:val="single" w:sz="4" w:space="0" w:color="000000"/>
              <w:bottom w:val="single" w:sz="4" w:space="0" w:color="000000"/>
              <w:right w:val="single" w:sz="4" w:space="0" w:color="000000"/>
            </w:tcBorders>
          </w:tcPr>
          <w:p w14:paraId="230AB965"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1.2</w:t>
            </w:r>
          </w:p>
        </w:tc>
        <w:tc>
          <w:tcPr>
            <w:tcW w:w="2095" w:type="pct"/>
            <w:tcBorders>
              <w:top w:val="single" w:sz="4" w:space="0" w:color="000000"/>
              <w:bottom w:val="single" w:sz="4" w:space="0" w:color="auto"/>
            </w:tcBorders>
          </w:tcPr>
          <w:p w14:paraId="6D7714E8" w14:textId="77777777" w:rsidR="007B5B43" w:rsidRPr="00047DAD" w:rsidRDefault="007B5B43" w:rsidP="000D6C2E">
            <w:pPr>
              <w:suppressLineNumbers/>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Остров Чечень и территории севернее острова</w:t>
            </w:r>
          </w:p>
        </w:tc>
        <w:tc>
          <w:tcPr>
            <w:tcW w:w="683" w:type="pct"/>
            <w:tcBorders>
              <w:top w:val="single" w:sz="4" w:space="0" w:color="000000"/>
              <w:left w:val="single" w:sz="4" w:space="0" w:color="000000"/>
              <w:bottom w:val="single" w:sz="4" w:space="0" w:color="000000"/>
              <w:right w:val="single" w:sz="4" w:space="0" w:color="000000"/>
            </w:tcBorders>
          </w:tcPr>
          <w:p w14:paraId="0C69F17C"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573" w:type="pct"/>
            <w:tcBorders>
              <w:top w:val="single" w:sz="4" w:space="0" w:color="000000"/>
              <w:left w:val="single" w:sz="4" w:space="0" w:color="000000"/>
              <w:bottom w:val="single" w:sz="4" w:space="0" w:color="000000"/>
              <w:right w:val="single" w:sz="4" w:space="0" w:color="000000"/>
            </w:tcBorders>
          </w:tcPr>
          <w:p w14:paraId="5761D66C"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628" w:type="pct"/>
            <w:tcBorders>
              <w:top w:val="single" w:sz="4" w:space="0" w:color="000000"/>
              <w:left w:val="single" w:sz="4" w:space="0" w:color="000000"/>
              <w:bottom w:val="single" w:sz="4" w:space="0" w:color="000000"/>
              <w:right w:val="single" w:sz="4" w:space="0" w:color="000000"/>
            </w:tcBorders>
          </w:tcPr>
          <w:p w14:paraId="5F6BC5CC"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767" w:type="pct"/>
            <w:tcBorders>
              <w:top w:val="single" w:sz="4" w:space="0" w:color="000000"/>
              <w:left w:val="single" w:sz="4" w:space="0" w:color="000000"/>
              <w:bottom w:val="single" w:sz="4" w:space="0" w:color="000000"/>
              <w:right w:val="single" w:sz="4" w:space="0" w:color="000000"/>
            </w:tcBorders>
          </w:tcPr>
          <w:p w14:paraId="449017C6"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r>
      <w:tr w:rsidR="007B5B43" w:rsidRPr="00047DAD" w14:paraId="796D1CBD" w14:textId="77777777" w:rsidTr="00864CAC">
        <w:trPr>
          <w:trHeight w:val="20"/>
        </w:trPr>
        <w:tc>
          <w:tcPr>
            <w:tcW w:w="254" w:type="pct"/>
            <w:tcBorders>
              <w:top w:val="single" w:sz="4" w:space="0" w:color="000000"/>
              <w:left w:val="single" w:sz="4" w:space="0" w:color="000000"/>
              <w:bottom w:val="single" w:sz="4" w:space="0" w:color="000000"/>
              <w:right w:val="single" w:sz="4" w:space="0" w:color="000000"/>
            </w:tcBorders>
          </w:tcPr>
          <w:p w14:paraId="2766A387"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1.3</w:t>
            </w:r>
          </w:p>
        </w:tc>
        <w:tc>
          <w:tcPr>
            <w:tcW w:w="2095" w:type="pct"/>
            <w:tcBorders>
              <w:bottom w:val="single" w:sz="4" w:space="0" w:color="auto"/>
            </w:tcBorders>
          </w:tcPr>
          <w:p w14:paraId="279C2CF0" w14:textId="5E5B3E00" w:rsidR="007B5B43" w:rsidRPr="00047DAD" w:rsidRDefault="007B5B43" w:rsidP="000D6C2E">
            <w:pPr>
              <w:suppressLineNumbers/>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территория между селом Б</w:t>
            </w:r>
            <w:r w:rsidR="000D6C2E" w:rsidRPr="00047DAD">
              <w:rPr>
                <w:rFonts w:eastAsia="Times New Roman" w:cs="Times New Roman"/>
                <w:color w:val="000000"/>
                <w:sz w:val="22"/>
                <w:lang w:eastAsia="ru-RU"/>
              </w:rPr>
              <w:t>о</w:t>
            </w:r>
            <w:r w:rsidRPr="00047DAD">
              <w:rPr>
                <w:rFonts w:eastAsia="Times New Roman" w:cs="Times New Roman"/>
                <w:color w:val="000000"/>
                <w:sz w:val="22"/>
                <w:lang w:eastAsia="ru-RU"/>
              </w:rPr>
              <w:t>гатырёвка и пос. Шамхал</w:t>
            </w:r>
          </w:p>
        </w:tc>
        <w:tc>
          <w:tcPr>
            <w:tcW w:w="683" w:type="pct"/>
            <w:tcBorders>
              <w:top w:val="single" w:sz="4" w:space="0" w:color="000000"/>
              <w:left w:val="single" w:sz="4" w:space="0" w:color="000000"/>
              <w:bottom w:val="single" w:sz="4" w:space="0" w:color="000000"/>
              <w:right w:val="single" w:sz="4" w:space="0" w:color="000000"/>
            </w:tcBorders>
          </w:tcPr>
          <w:p w14:paraId="2D74C430"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573" w:type="pct"/>
            <w:tcBorders>
              <w:top w:val="single" w:sz="4" w:space="0" w:color="000000"/>
              <w:left w:val="single" w:sz="4" w:space="0" w:color="000000"/>
              <w:bottom w:val="single" w:sz="4" w:space="0" w:color="000000"/>
              <w:right w:val="single" w:sz="4" w:space="0" w:color="000000"/>
            </w:tcBorders>
          </w:tcPr>
          <w:p w14:paraId="73972679"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628" w:type="pct"/>
            <w:tcBorders>
              <w:top w:val="single" w:sz="4" w:space="0" w:color="000000"/>
              <w:left w:val="single" w:sz="4" w:space="0" w:color="000000"/>
              <w:bottom w:val="single" w:sz="4" w:space="0" w:color="000000"/>
              <w:right w:val="single" w:sz="4" w:space="0" w:color="000000"/>
            </w:tcBorders>
          </w:tcPr>
          <w:p w14:paraId="08ABE346"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767" w:type="pct"/>
            <w:tcBorders>
              <w:top w:val="single" w:sz="4" w:space="0" w:color="000000"/>
              <w:left w:val="single" w:sz="4" w:space="0" w:color="000000"/>
              <w:bottom w:val="single" w:sz="4" w:space="0" w:color="000000"/>
              <w:right w:val="single" w:sz="4" w:space="0" w:color="000000"/>
            </w:tcBorders>
          </w:tcPr>
          <w:p w14:paraId="453ABCE3"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r>
      <w:tr w:rsidR="007B5B43" w:rsidRPr="00047DAD" w14:paraId="5B43B7A1" w14:textId="77777777" w:rsidTr="00864CAC">
        <w:trPr>
          <w:trHeight w:val="20"/>
        </w:trPr>
        <w:tc>
          <w:tcPr>
            <w:tcW w:w="254" w:type="pct"/>
            <w:tcBorders>
              <w:top w:val="single" w:sz="4" w:space="0" w:color="000000"/>
              <w:left w:val="single" w:sz="4" w:space="0" w:color="000000"/>
              <w:bottom w:val="single" w:sz="4" w:space="0" w:color="000000"/>
              <w:right w:val="single" w:sz="4" w:space="0" w:color="000000"/>
            </w:tcBorders>
          </w:tcPr>
          <w:p w14:paraId="69F47B6A"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1.4</w:t>
            </w:r>
          </w:p>
        </w:tc>
        <w:tc>
          <w:tcPr>
            <w:tcW w:w="2095" w:type="pct"/>
            <w:tcBorders>
              <w:bottom w:val="single" w:sz="4" w:space="0" w:color="auto"/>
            </w:tcBorders>
          </w:tcPr>
          <w:p w14:paraId="632F7BFB" w14:textId="69CE1011" w:rsidR="007B5B43" w:rsidRPr="00047DAD" w:rsidRDefault="007B5B43" w:rsidP="000D6C2E">
            <w:pPr>
              <w:suppressLineNumbers/>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Территория между сел</w:t>
            </w:r>
            <w:r w:rsidR="000D6C2E" w:rsidRPr="00047DAD">
              <w:rPr>
                <w:rFonts w:eastAsia="Times New Roman" w:cs="Times New Roman"/>
                <w:color w:val="000000"/>
                <w:sz w:val="22"/>
                <w:lang w:eastAsia="ru-RU"/>
              </w:rPr>
              <w:t>ом</w:t>
            </w:r>
            <w:r w:rsidRPr="00047DAD">
              <w:rPr>
                <w:rFonts w:eastAsia="Times New Roman" w:cs="Times New Roman"/>
                <w:color w:val="000000"/>
                <w:sz w:val="22"/>
                <w:lang w:eastAsia="ru-RU"/>
              </w:rPr>
              <w:t xml:space="preserve"> Шамхал-Термен</w:t>
            </w:r>
            <w:r w:rsidR="000D6C2E" w:rsidRPr="00047DAD">
              <w:rPr>
                <w:rFonts w:eastAsia="Times New Roman" w:cs="Times New Roman"/>
                <w:color w:val="000000"/>
                <w:sz w:val="22"/>
                <w:lang w:eastAsia="ru-RU"/>
              </w:rPr>
              <w:t xml:space="preserve"> </w:t>
            </w:r>
            <w:r w:rsidRPr="00047DAD">
              <w:rPr>
                <w:rFonts w:eastAsia="Times New Roman" w:cs="Times New Roman"/>
                <w:color w:val="000000"/>
                <w:sz w:val="22"/>
                <w:lang w:eastAsia="ru-RU"/>
              </w:rPr>
              <w:t>и пос. Ленинкент</w:t>
            </w:r>
          </w:p>
        </w:tc>
        <w:tc>
          <w:tcPr>
            <w:tcW w:w="683" w:type="pct"/>
            <w:tcBorders>
              <w:top w:val="single" w:sz="4" w:space="0" w:color="000000"/>
              <w:left w:val="single" w:sz="4" w:space="0" w:color="000000"/>
              <w:bottom w:val="single" w:sz="4" w:space="0" w:color="000000"/>
              <w:right w:val="single" w:sz="4" w:space="0" w:color="000000"/>
            </w:tcBorders>
          </w:tcPr>
          <w:p w14:paraId="2FB42A4B"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573" w:type="pct"/>
            <w:tcBorders>
              <w:top w:val="single" w:sz="4" w:space="0" w:color="000000"/>
              <w:left w:val="single" w:sz="4" w:space="0" w:color="000000"/>
              <w:bottom w:val="single" w:sz="4" w:space="0" w:color="000000"/>
              <w:right w:val="single" w:sz="4" w:space="0" w:color="000000"/>
            </w:tcBorders>
          </w:tcPr>
          <w:p w14:paraId="2DC75E7B"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628" w:type="pct"/>
            <w:tcBorders>
              <w:top w:val="single" w:sz="4" w:space="0" w:color="000000"/>
              <w:left w:val="single" w:sz="4" w:space="0" w:color="000000"/>
              <w:bottom w:val="single" w:sz="4" w:space="0" w:color="000000"/>
              <w:right w:val="single" w:sz="4" w:space="0" w:color="000000"/>
            </w:tcBorders>
          </w:tcPr>
          <w:p w14:paraId="5480695A"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767" w:type="pct"/>
            <w:tcBorders>
              <w:top w:val="single" w:sz="4" w:space="0" w:color="000000"/>
              <w:left w:val="single" w:sz="4" w:space="0" w:color="000000"/>
              <w:bottom w:val="single" w:sz="4" w:space="0" w:color="000000"/>
              <w:right w:val="single" w:sz="4" w:space="0" w:color="000000"/>
            </w:tcBorders>
          </w:tcPr>
          <w:p w14:paraId="5D568546"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r>
      <w:tr w:rsidR="007B5B43" w:rsidRPr="00047DAD" w14:paraId="0277BF4E" w14:textId="77777777" w:rsidTr="00864CAC">
        <w:trPr>
          <w:trHeight w:val="20"/>
        </w:trPr>
        <w:tc>
          <w:tcPr>
            <w:tcW w:w="254" w:type="pct"/>
            <w:tcBorders>
              <w:top w:val="single" w:sz="4" w:space="0" w:color="000000"/>
              <w:left w:val="single" w:sz="4" w:space="0" w:color="000000"/>
              <w:bottom w:val="single" w:sz="4" w:space="0" w:color="000000"/>
              <w:right w:val="single" w:sz="4" w:space="0" w:color="000000"/>
            </w:tcBorders>
          </w:tcPr>
          <w:p w14:paraId="4FE8763A"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2.</w:t>
            </w:r>
          </w:p>
        </w:tc>
        <w:tc>
          <w:tcPr>
            <w:tcW w:w="2095" w:type="pct"/>
            <w:tcBorders>
              <w:top w:val="single" w:sz="4" w:space="0" w:color="auto"/>
              <w:bottom w:val="single" w:sz="4" w:space="0" w:color="auto"/>
            </w:tcBorders>
          </w:tcPr>
          <w:p w14:paraId="240C67A3" w14:textId="77777777" w:rsidR="007B5B43" w:rsidRPr="00047DAD" w:rsidRDefault="007B5B43" w:rsidP="000D6C2E">
            <w:pPr>
              <w:suppressLineNumbers/>
              <w:ind w:firstLine="0"/>
              <w:jc w:val="left"/>
              <w:rPr>
                <w:rFonts w:eastAsia="Times New Roman" w:cs="Times New Roman"/>
                <w:color w:val="000000"/>
                <w:sz w:val="22"/>
                <w:lang w:val="en-US" w:eastAsia="ru-RU"/>
              </w:rPr>
            </w:pPr>
            <w:r w:rsidRPr="00047DAD">
              <w:rPr>
                <w:rFonts w:eastAsia="Times New Roman" w:cs="Times New Roman"/>
                <w:color w:val="000000"/>
                <w:sz w:val="22"/>
                <w:lang w:val="en-US" w:eastAsia="ru-RU"/>
              </w:rPr>
              <w:t>Ленинский район</w:t>
            </w:r>
          </w:p>
        </w:tc>
        <w:tc>
          <w:tcPr>
            <w:tcW w:w="683" w:type="pct"/>
            <w:tcBorders>
              <w:top w:val="single" w:sz="4" w:space="0" w:color="000000"/>
              <w:left w:val="single" w:sz="4" w:space="0" w:color="000000"/>
              <w:bottom w:val="single" w:sz="4" w:space="0" w:color="000000"/>
              <w:right w:val="single" w:sz="4" w:space="0" w:color="000000"/>
            </w:tcBorders>
          </w:tcPr>
          <w:p w14:paraId="0AF0A685"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573" w:type="pct"/>
            <w:tcBorders>
              <w:top w:val="single" w:sz="4" w:space="0" w:color="000000"/>
              <w:left w:val="single" w:sz="4" w:space="0" w:color="000000"/>
              <w:bottom w:val="single" w:sz="4" w:space="0" w:color="000000"/>
              <w:right w:val="single" w:sz="4" w:space="0" w:color="000000"/>
            </w:tcBorders>
          </w:tcPr>
          <w:p w14:paraId="4D30E8AC"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c>
          <w:tcPr>
            <w:tcW w:w="628" w:type="pct"/>
            <w:tcBorders>
              <w:top w:val="single" w:sz="4" w:space="0" w:color="000000"/>
              <w:left w:val="single" w:sz="4" w:space="0" w:color="000000"/>
              <w:bottom w:val="single" w:sz="4" w:space="0" w:color="000000"/>
              <w:right w:val="single" w:sz="4" w:space="0" w:color="000000"/>
            </w:tcBorders>
          </w:tcPr>
          <w:p w14:paraId="685AFCB4"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c>
          <w:tcPr>
            <w:tcW w:w="767" w:type="pct"/>
            <w:tcBorders>
              <w:top w:val="single" w:sz="4" w:space="0" w:color="000000"/>
              <w:left w:val="single" w:sz="4" w:space="0" w:color="000000"/>
              <w:bottom w:val="single" w:sz="4" w:space="0" w:color="000000"/>
              <w:right w:val="single" w:sz="4" w:space="0" w:color="000000"/>
            </w:tcBorders>
          </w:tcPr>
          <w:p w14:paraId="059D66A7"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r>
      <w:tr w:rsidR="007B5B43" w:rsidRPr="00047DAD" w14:paraId="60FBE4FF" w14:textId="77777777" w:rsidTr="00864CAC">
        <w:trPr>
          <w:trHeight w:val="20"/>
        </w:trPr>
        <w:tc>
          <w:tcPr>
            <w:tcW w:w="254" w:type="pct"/>
            <w:tcBorders>
              <w:top w:val="single" w:sz="4" w:space="0" w:color="000000"/>
              <w:left w:val="single" w:sz="4" w:space="0" w:color="000000"/>
              <w:bottom w:val="single" w:sz="4" w:space="0" w:color="000000"/>
              <w:right w:val="single" w:sz="4" w:space="0" w:color="000000"/>
            </w:tcBorders>
          </w:tcPr>
          <w:p w14:paraId="46F2D460"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2.1</w:t>
            </w:r>
          </w:p>
        </w:tc>
        <w:tc>
          <w:tcPr>
            <w:tcW w:w="2095" w:type="pct"/>
            <w:tcBorders>
              <w:top w:val="single" w:sz="4" w:space="0" w:color="auto"/>
              <w:bottom w:val="single" w:sz="4" w:space="0" w:color="auto"/>
            </w:tcBorders>
          </w:tcPr>
          <w:p w14:paraId="6CCA33D4" w14:textId="598B719C" w:rsidR="007B5B43" w:rsidRPr="00047DAD" w:rsidRDefault="000D6C2E" w:rsidP="000D6C2E">
            <w:pPr>
              <w:suppressLineNumbers/>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Т</w:t>
            </w:r>
            <w:r w:rsidR="007B5B43" w:rsidRPr="00047DAD">
              <w:rPr>
                <w:rFonts w:eastAsia="Times New Roman" w:cs="Times New Roman"/>
                <w:color w:val="000000"/>
                <w:sz w:val="22"/>
                <w:lang w:eastAsia="ru-RU"/>
              </w:rPr>
              <w:t>ерритория</w:t>
            </w:r>
            <w:r w:rsidRPr="00047DAD">
              <w:rPr>
                <w:rFonts w:eastAsia="Times New Roman" w:cs="Times New Roman"/>
                <w:color w:val="000000"/>
                <w:sz w:val="22"/>
                <w:lang w:eastAsia="ru-RU"/>
              </w:rPr>
              <w:t>,</w:t>
            </w:r>
            <w:r w:rsidR="007B5B43" w:rsidRPr="00047DAD">
              <w:rPr>
                <w:rFonts w:eastAsia="Times New Roman" w:cs="Times New Roman"/>
                <w:color w:val="000000"/>
                <w:sz w:val="22"/>
                <w:lang w:eastAsia="ru-RU"/>
              </w:rPr>
              <w:t xml:space="preserve"> прилагающая к селу Талги</w:t>
            </w:r>
          </w:p>
        </w:tc>
        <w:tc>
          <w:tcPr>
            <w:tcW w:w="683" w:type="pct"/>
            <w:tcBorders>
              <w:top w:val="single" w:sz="4" w:space="0" w:color="000000"/>
              <w:left w:val="single" w:sz="4" w:space="0" w:color="000000"/>
              <w:bottom w:val="single" w:sz="4" w:space="0" w:color="000000"/>
              <w:right w:val="single" w:sz="4" w:space="0" w:color="000000"/>
            </w:tcBorders>
          </w:tcPr>
          <w:p w14:paraId="24332B67"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573" w:type="pct"/>
            <w:tcBorders>
              <w:top w:val="single" w:sz="4" w:space="0" w:color="000000"/>
              <w:left w:val="single" w:sz="4" w:space="0" w:color="000000"/>
              <w:bottom w:val="single" w:sz="4" w:space="0" w:color="000000"/>
              <w:right w:val="single" w:sz="4" w:space="0" w:color="000000"/>
            </w:tcBorders>
          </w:tcPr>
          <w:p w14:paraId="5A14CABC"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628" w:type="pct"/>
            <w:tcBorders>
              <w:top w:val="single" w:sz="4" w:space="0" w:color="000000"/>
              <w:left w:val="single" w:sz="4" w:space="0" w:color="000000"/>
              <w:bottom w:val="single" w:sz="4" w:space="0" w:color="000000"/>
              <w:right w:val="single" w:sz="4" w:space="0" w:color="000000"/>
            </w:tcBorders>
          </w:tcPr>
          <w:p w14:paraId="6AB2709A"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767" w:type="pct"/>
            <w:tcBorders>
              <w:top w:val="single" w:sz="4" w:space="0" w:color="000000"/>
              <w:left w:val="single" w:sz="4" w:space="0" w:color="000000"/>
              <w:bottom w:val="single" w:sz="4" w:space="0" w:color="000000"/>
              <w:right w:val="single" w:sz="4" w:space="0" w:color="000000"/>
            </w:tcBorders>
          </w:tcPr>
          <w:p w14:paraId="5A96A9C6"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r>
      <w:tr w:rsidR="007B5B43" w:rsidRPr="00047DAD" w14:paraId="67D6377C" w14:textId="77777777" w:rsidTr="00864CAC">
        <w:trPr>
          <w:trHeight w:val="20"/>
        </w:trPr>
        <w:tc>
          <w:tcPr>
            <w:tcW w:w="254" w:type="pct"/>
            <w:tcBorders>
              <w:top w:val="single" w:sz="4" w:space="0" w:color="000000"/>
              <w:left w:val="single" w:sz="4" w:space="0" w:color="000000"/>
              <w:bottom w:val="single" w:sz="4" w:space="0" w:color="000000"/>
              <w:right w:val="single" w:sz="4" w:space="0" w:color="000000"/>
            </w:tcBorders>
          </w:tcPr>
          <w:p w14:paraId="3A8D0332"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2.2</w:t>
            </w:r>
          </w:p>
        </w:tc>
        <w:tc>
          <w:tcPr>
            <w:tcW w:w="2095" w:type="pct"/>
            <w:tcBorders>
              <w:top w:val="single" w:sz="4" w:space="0" w:color="auto"/>
              <w:bottom w:val="single" w:sz="4" w:space="0" w:color="auto"/>
            </w:tcBorders>
          </w:tcPr>
          <w:p w14:paraId="4EC078F8" w14:textId="31836D9D" w:rsidR="007B5B43" w:rsidRPr="00047DAD" w:rsidRDefault="000D6C2E" w:rsidP="000D6C2E">
            <w:pPr>
              <w:suppressLineNumbers/>
              <w:ind w:firstLine="0"/>
              <w:jc w:val="left"/>
              <w:rPr>
                <w:rFonts w:eastAsia="Times New Roman" w:cs="Times New Roman"/>
                <w:color w:val="000000"/>
                <w:sz w:val="22"/>
                <w:lang w:eastAsia="ru-RU"/>
              </w:rPr>
            </w:pPr>
            <w:r w:rsidRPr="00047DAD">
              <w:rPr>
                <w:rFonts w:eastAsia="Times New Roman" w:cs="Times New Roman"/>
                <w:color w:val="000000"/>
                <w:sz w:val="22"/>
                <w:lang w:eastAsia="ru-RU"/>
              </w:rPr>
              <w:t>Т</w:t>
            </w:r>
            <w:r w:rsidR="007B5B43" w:rsidRPr="00047DAD">
              <w:rPr>
                <w:rFonts w:eastAsia="Times New Roman" w:cs="Times New Roman"/>
                <w:color w:val="000000"/>
                <w:sz w:val="22"/>
                <w:lang w:eastAsia="ru-RU"/>
              </w:rPr>
              <w:t>ерритория</w:t>
            </w:r>
            <w:r w:rsidRPr="00047DAD">
              <w:rPr>
                <w:rFonts w:eastAsia="Times New Roman" w:cs="Times New Roman"/>
                <w:color w:val="000000"/>
                <w:sz w:val="22"/>
                <w:lang w:eastAsia="ru-RU"/>
              </w:rPr>
              <w:t>,</w:t>
            </w:r>
            <w:r w:rsidR="007B5B43" w:rsidRPr="00047DAD">
              <w:rPr>
                <w:rFonts w:eastAsia="Times New Roman" w:cs="Times New Roman"/>
                <w:color w:val="000000"/>
                <w:sz w:val="22"/>
                <w:lang w:eastAsia="ru-RU"/>
              </w:rPr>
              <w:t xml:space="preserve"> прилегающая к селу Новый Хушет</w:t>
            </w:r>
          </w:p>
        </w:tc>
        <w:tc>
          <w:tcPr>
            <w:tcW w:w="683" w:type="pct"/>
            <w:tcBorders>
              <w:top w:val="single" w:sz="4" w:space="0" w:color="000000"/>
              <w:left w:val="single" w:sz="4" w:space="0" w:color="000000"/>
              <w:bottom w:val="single" w:sz="4" w:space="0" w:color="000000"/>
              <w:right w:val="single" w:sz="4" w:space="0" w:color="000000"/>
            </w:tcBorders>
          </w:tcPr>
          <w:p w14:paraId="48ED99D6" w14:textId="77777777" w:rsidR="007B5B43" w:rsidRPr="00047DAD" w:rsidRDefault="007B5B43" w:rsidP="00864CAC">
            <w:pPr>
              <w:suppressAutoHyphens w:val="0"/>
              <w:ind w:firstLine="0"/>
              <w:contextualSpacing/>
              <w:jc w:val="center"/>
              <w:rPr>
                <w:rFonts w:eastAsia="Times New Roman" w:cs="Times New Roman"/>
                <w:color w:val="000000"/>
                <w:sz w:val="22"/>
                <w:lang w:eastAsia="ru-RU"/>
              </w:rPr>
            </w:pPr>
          </w:p>
        </w:tc>
        <w:tc>
          <w:tcPr>
            <w:tcW w:w="573" w:type="pct"/>
            <w:tcBorders>
              <w:top w:val="single" w:sz="4" w:space="0" w:color="000000"/>
              <w:left w:val="single" w:sz="4" w:space="0" w:color="000000"/>
              <w:bottom w:val="single" w:sz="4" w:space="0" w:color="000000"/>
              <w:right w:val="single" w:sz="4" w:space="0" w:color="000000"/>
            </w:tcBorders>
          </w:tcPr>
          <w:p w14:paraId="5E33751E"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628" w:type="pct"/>
            <w:tcBorders>
              <w:top w:val="single" w:sz="4" w:space="0" w:color="000000"/>
              <w:left w:val="single" w:sz="4" w:space="0" w:color="000000"/>
              <w:bottom w:val="single" w:sz="4" w:space="0" w:color="000000"/>
              <w:right w:val="single" w:sz="4" w:space="0" w:color="000000"/>
            </w:tcBorders>
          </w:tcPr>
          <w:p w14:paraId="7720D996"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c>
          <w:tcPr>
            <w:tcW w:w="767" w:type="pct"/>
            <w:tcBorders>
              <w:top w:val="single" w:sz="4" w:space="0" w:color="000000"/>
              <w:left w:val="single" w:sz="4" w:space="0" w:color="000000"/>
              <w:bottom w:val="single" w:sz="4" w:space="0" w:color="000000"/>
              <w:right w:val="single" w:sz="4" w:space="0" w:color="000000"/>
            </w:tcBorders>
          </w:tcPr>
          <w:p w14:paraId="42483997"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r>
      <w:tr w:rsidR="007B5B43" w:rsidRPr="00047DAD" w14:paraId="50984502" w14:textId="77777777" w:rsidTr="00864CAC">
        <w:trPr>
          <w:trHeight w:val="20"/>
        </w:trPr>
        <w:tc>
          <w:tcPr>
            <w:tcW w:w="254" w:type="pct"/>
            <w:tcBorders>
              <w:top w:val="single" w:sz="4" w:space="0" w:color="000000"/>
              <w:left w:val="single" w:sz="4" w:space="0" w:color="000000"/>
              <w:bottom w:val="single" w:sz="4" w:space="0" w:color="000000"/>
              <w:right w:val="single" w:sz="4" w:space="0" w:color="000000"/>
            </w:tcBorders>
          </w:tcPr>
          <w:p w14:paraId="201B83E3"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3.</w:t>
            </w:r>
          </w:p>
        </w:tc>
        <w:tc>
          <w:tcPr>
            <w:tcW w:w="2095" w:type="pct"/>
            <w:tcBorders>
              <w:top w:val="single" w:sz="4" w:space="0" w:color="auto"/>
              <w:bottom w:val="single" w:sz="4" w:space="0" w:color="auto"/>
            </w:tcBorders>
          </w:tcPr>
          <w:p w14:paraId="5A9F6E42" w14:textId="77777777" w:rsidR="007B5B43" w:rsidRPr="00047DAD" w:rsidRDefault="007B5B43" w:rsidP="00864CAC">
            <w:pPr>
              <w:suppressLineNumbers/>
              <w:ind w:firstLine="0"/>
              <w:jc w:val="left"/>
              <w:rPr>
                <w:rFonts w:eastAsia="Times New Roman" w:cs="Times New Roman"/>
                <w:color w:val="000000"/>
                <w:sz w:val="22"/>
                <w:lang w:val="en-US" w:eastAsia="ru-RU"/>
              </w:rPr>
            </w:pPr>
            <w:r w:rsidRPr="00047DAD">
              <w:rPr>
                <w:rFonts w:eastAsia="Times New Roman" w:cs="Times New Roman"/>
                <w:color w:val="000000"/>
                <w:sz w:val="22"/>
                <w:lang w:val="en-US" w:eastAsia="ru-RU"/>
              </w:rPr>
              <w:t>Советский район</w:t>
            </w:r>
          </w:p>
        </w:tc>
        <w:tc>
          <w:tcPr>
            <w:tcW w:w="683" w:type="pct"/>
            <w:tcBorders>
              <w:top w:val="single" w:sz="4" w:space="0" w:color="000000"/>
              <w:left w:val="single" w:sz="4" w:space="0" w:color="000000"/>
              <w:bottom w:val="single" w:sz="4" w:space="0" w:color="000000"/>
              <w:right w:val="single" w:sz="4" w:space="0" w:color="000000"/>
            </w:tcBorders>
          </w:tcPr>
          <w:p w14:paraId="3155CF2A"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573" w:type="pct"/>
            <w:tcBorders>
              <w:top w:val="single" w:sz="4" w:space="0" w:color="000000"/>
              <w:left w:val="single" w:sz="4" w:space="0" w:color="000000"/>
              <w:bottom w:val="single" w:sz="4" w:space="0" w:color="000000"/>
              <w:right w:val="single" w:sz="4" w:space="0" w:color="000000"/>
            </w:tcBorders>
          </w:tcPr>
          <w:p w14:paraId="43F95B65"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c>
          <w:tcPr>
            <w:tcW w:w="628" w:type="pct"/>
            <w:tcBorders>
              <w:top w:val="single" w:sz="4" w:space="0" w:color="000000"/>
              <w:left w:val="single" w:sz="4" w:space="0" w:color="000000"/>
              <w:bottom w:val="single" w:sz="4" w:space="0" w:color="000000"/>
              <w:right w:val="single" w:sz="4" w:space="0" w:color="000000"/>
            </w:tcBorders>
          </w:tcPr>
          <w:p w14:paraId="50340310"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c>
          <w:tcPr>
            <w:tcW w:w="767" w:type="pct"/>
            <w:tcBorders>
              <w:top w:val="single" w:sz="4" w:space="0" w:color="000000"/>
              <w:left w:val="single" w:sz="4" w:space="0" w:color="000000"/>
              <w:bottom w:val="single" w:sz="4" w:space="0" w:color="000000"/>
              <w:right w:val="single" w:sz="4" w:space="0" w:color="000000"/>
            </w:tcBorders>
          </w:tcPr>
          <w:p w14:paraId="766660B0" w14:textId="77777777" w:rsidR="007B5B43" w:rsidRPr="00047DAD" w:rsidRDefault="007B5B43" w:rsidP="00864CAC">
            <w:pPr>
              <w:suppressAutoHyphens w:val="0"/>
              <w:ind w:firstLine="0"/>
              <w:contextualSpacing/>
              <w:jc w:val="center"/>
              <w:rPr>
                <w:rFonts w:eastAsia="Times New Roman" w:cs="Times New Roman"/>
                <w:color w:val="000000"/>
                <w:sz w:val="22"/>
                <w:lang w:val="en-US" w:eastAsia="ru-RU"/>
              </w:rPr>
            </w:pPr>
          </w:p>
        </w:tc>
      </w:tr>
      <w:tr w:rsidR="007B5B43" w:rsidRPr="00047DAD" w14:paraId="64752319" w14:textId="77777777" w:rsidTr="00864CAC">
        <w:trPr>
          <w:trHeight w:val="20"/>
        </w:trPr>
        <w:tc>
          <w:tcPr>
            <w:tcW w:w="254" w:type="pct"/>
            <w:tcBorders>
              <w:left w:val="single" w:sz="4" w:space="0" w:color="000000"/>
              <w:bottom w:val="single" w:sz="4" w:space="0" w:color="000000"/>
              <w:right w:val="single" w:sz="4" w:space="0" w:color="000000"/>
            </w:tcBorders>
          </w:tcPr>
          <w:p w14:paraId="7C9C4E57"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4.</w:t>
            </w:r>
          </w:p>
        </w:tc>
        <w:tc>
          <w:tcPr>
            <w:tcW w:w="2095" w:type="pct"/>
            <w:tcBorders>
              <w:left w:val="single" w:sz="4" w:space="0" w:color="000000"/>
              <w:bottom w:val="single" w:sz="4" w:space="0" w:color="000000"/>
              <w:right w:val="single" w:sz="4" w:space="0" w:color="000000"/>
            </w:tcBorders>
          </w:tcPr>
          <w:p w14:paraId="13766009"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пос. Ленинкент</w:t>
            </w:r>
          </w:p>
        </w:tc>
        <w:tc>
          <w:tcPr>
            <w:tcW w:w="683" w:type="pct"/>
            <w:tcBorders>
              <w:left w:val="single" w:sz="4" w:space="0" w:color="000000"/>
              <w:bottom w:val="single" w:sz="4" w:space="0" w:color="000000"/>
              <w:right w:val="single" w:sz="4" w:space="0" w:color="000000"/>
            </w:tcBorders>
          </w:tcPr>
          <w:p w14:paraId="3F4EF9A2"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53CB96D0"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44659708"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767" w:type="pct"/>
            <w:tcBorders>
              <w:left w:val="single" w:sz="4" w:space="0" w:color="000000"/>
              <w:bottom w:val="single" w:sz="4" w:space="0" w:color="000000"/>
              <w:right w:val="single" w:sz="4" w:space="0" w:color="000000"/>
            </w:tcBorders>
          </w:tcPr>
          <w:p w14:paraId="085FF636"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34F5C1E5" w14:textId="77777777" w:rsidTr="00864CAC">
        <w:trPr>
          <w:trHeight w:val="20"/>
        </w:trPr>
        <w:tc>
          <w:tcPr>
            <w:tcW w:w="254" w:type="pct"/>
            <w:tcBorders>
              <w:left w:val="single" w:sz="4" w:space="0" w:color="000000"/>
              <w:bottom w:val="single" w:sz="4" w:space="0" w:color="000000"/>
              <w:right w:val="single" w:sz="4" w:space="0" w:color="000000"/>
            </w:tcBorders>
          </w:tcPr>
          <w:p w14:paraId="7CD059BC"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5.</w:t>
            </w:r>
          </w:p>
        </w:tc>
        <w:tc>
          <w:tcPr>
            <w:tcW w:w="2095" w:type="pct"/>
            <w:tcBorders>
              <w:left w:val="single" w:sz="4" w:space="0" w:color="000000"/>
              <w:bottom w:val="single" w:sz="4" w:space="0" w:color="000000"/>
              <w:right w:val="single" w:sz="4" w:space="0" w:color="000000"/>
            </w:tcBorders>
          </w:tcPr>
          <w:p w14:paraId="600F7177"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пос. Шамхал</w:t>
            </w:r>
          </w:p>
        </w:tc>
        <w:tc>
          <w:tcPr>
            <w:tcW w:w="683" w:type="pct"/>
            <w:tcBorders>
              <w:left w:val="single" w:sz="4" w:space="0" w:color="000000"/>
              <w:bottom w:val="single" w:sz="4" w:space="0" w:color="000000"/>
              <w:right w:val="single" w:sz="4" w:space="0" w:color="000000"/>
            </w:tcBorders>
          </w:tcPr>
          <w:p w14:paraId="4B80B8EC"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244315A5"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3CA22199"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767" w:type="pct"/>
            <w:tcBorders>
              <w:left w:val="single" w:sz="4" w:space="0" w:color="000000"/>
              <w:bottom w:val="single" w:sz="4" w:space="0" w:color="000000"/>
              <w:right w:val="single" w:sz="4" w:space="0" w:color="000000"/>
            </w:tcBorders>
          </w:tcPr>
          <w:p w14:paraId="32EFCF70"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5443CBA2" w14:textId="77777777" w:rsidTr="00864CAC">
        <w:trPr>
          <w:trHeight w:val="20"/>
        </w:trPr>
        <w:tc>
          <w:tcPr>
            <w:tcW w:w="254" w:type="pct"/>
            <w:tcBorders>
              <w:left w:val="single" w:sz="4" w:space="0" w:color="000000"/>
              <w:bottom w:val="single" w:sz="4" w:space="0" w:color="000000"/>
              <w:right w:val="single" w:sz="4" w:space="0" w:color="000000"/>
            </w:tcBorders>
          </w:tcPr>
          <w:p w14:paraId="531C4F99"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6.</w:t>
            </w:r>
          </w:p>
        </w:tc>
        <w:tc>
          <w:tcPr>
            <w:tcW w:w="2095" w:type="pct"/>
            <w:tcBorders>
              <w:left w:val="single" w:sz="4" w:space="0" w:color="000000"/>
              <w:bottom w:val="single" w:sz="4" w:space="0" w:color="000000"/>
              <w:right w:val="single" w:sz="4" w:space="0" w:color="000000"/>
            </w:tcBorders>
          </w:tcPr>
          <w:p w14:paraId="00267F85"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пос. Сулак</w:t>
            </w:r>
          </w:p>
        </w:tc>
        <w:tc>
          <w:tcPr>
            <w:tcW w:w="683" w:type="pct"/>
            <w:tcBorders>
              <w:left w:val="single" w:sz="4" w:space="0" w:color="000000"/>
              <w:bottom w:val="single" w:sz="4" w:space="0" w:color="000000"/>
              <w:right w:val="single" w:sz="4" w:space="0" w:color="000000"/>
            </w:tcBorders>
          </w:tcPr>
          <w:p w14:paraId="5FF6CA1C"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19B4883D"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3DDB5BE2"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767" w:type="pct"/>
            <w:tcBorders>
              <w:left w:val="single" w:sz="4" w:space="0" w:color="000000"/>
              <w:bottom w:val="single" w:sz="4" w:space="0" w:color="000000"/>
              <w:right w:val="single" w:sz="4" w:space="0" w:color="000000"/>
            </w:tcBorders>
          </w:tcPr>
          <w:p w14:paraId="2360D122"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1FE64E7F" w14:textId="77777777" w:rsidTr="00864CAC">
        <w:trPr>
          <w:trHeight w:val="20"/>
        </w:trPr>
        <w:tc>
          <w:tcPr>
            <w:tcW w:w="254" w:type="pct"/>
            <w:tcBorders>
              <w:left w:val="single" w:sz="4" w:space="0" w:color="000000"/>
              <w:bottom w:val="single" w:sz="4" w:space="0" w:color="000000"/>
              <w:right w:val="single" w:sz="4" w:space="0" w:color="000000"/>
            </w:tcBorders>
          </w:tcPr>
          <w:p w14:paraId="47E7EE3A"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7.</w:t>
            </w:r>
          </w:p>
        </w:tc>
        <w:tc>
          <w:tcPr>
            <w:tcW w:w="2095" w:type="pct"/>
            <w:tcBorders>
              <w:left w:val="single" w:sz="4" w:space="0" w:color="000000"/>
              <w:bottom w:val="single" w:sz="4" w:space="0" w:color="000000"/>
              <w:right w:val="single" w:sz="4" w:space="0" w:color="000000"/>
            </w:tcBorders>
          </w:tcPr>
          <w:p w14:paraId="27AB01E3"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пос. Семендер</w:t>
            </w:r>
          </w:p>
        </w:tc>
        <w:tc>
          <w:tcPr>
            <w:tcW w:w="683" w:type="pct"/>
            <w:tcBorders>
              <w:left w:val="single" w:sz="4" w:space="0" w:color="000000"/>
              <w:bottom w:val="single" w:sz="4" w:space="0" w:color="000000"/>
              <w:right w:val="single" w:sz="4" w:space="0" w:color="000000"/>
            </w:tcBorders>
          </w:tcPr>
          <w:p w14:paraId="66741AA2"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0F2EA966"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628" w:type="pct"/>
            <w:tcBorders>
              <w:left w:val="single" w:sz="4" w:space="0" w:color="000000"/>
              <w:bottom w:val="single" w:sz="4" w:space="0" w:color="000000"/>
              <w:right w:val="single" w:sz="4" w:space="0" w:color="000000"/>
            </w:tcBorders>
          </w:tcPr>
          <w:p w14:paraId="0C255ACA"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767" w:type="pct"/>
            <w:tcBorders>
              <w:left w:val="single" w:sz="4" w:space="0" w:color="000000"/>
              <w:bottom w:val="single" w:sz="4" w:space="0" w:color="000000"/>
              <w:right w:val="single" w:sz="4" w:space="0" w:color="000000"/>
            </w:tcBorders>
          </w:tcPr>
          <w:p w14:paraId="1018BBB8"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402046B0" w14:textId="77777777" w:rsidTr="00864CAC">
        <w:trPr>
          <w:trHeight w:val="20"/>
        </w:trPr>
        <w:tc>
          <w:tcPr>
            <w:tcW w:w="254" w:type="pct"/>
            <w:tcBorders>
              <w:left w:val="single" w:sz="4" w:space="0" w:color="000000"/>
              <w:bottom w:val="single" w:sz="4" w:space="0" w:color="000000"/>
              <w:right w:val="single" w:sz="4" w:space="0" w:color="000000"/>
            </w:tcBorders>
          </w:tcPr>
          <w:p w14:paraId="615E3101"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8.</w:t>
            </w:r>
          </w:p>
        </w:tc>
        <w:tc>
          <w:tcPr>
            <w:tcW w:w="2095" w:type="pct"/>
            <w:tcBorders>
              <w:left w:val="single" w:sz="4" w:space="0" w:color="000000"/>
              <w:bottom w:val="single" w:sz="4" w:space="0" w:color="000000"/>
              <w:right w:val="single" w:sz="4" w:space="0" w:color="000000"/>
            </w:tcBorders>
          </w:tcPr>
          <w:p w14:paraId="758AEF84"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село Красноармейское</w:t>
            </w:r>
          </w:p>
        </w:tc>
        <w:tc>
          <w:tcPr>
            <w:tcW w:w="683" w:type="pct"/>
            <w:tcBorders>
              <w:left w:val="single" w:sz="4" w:space="0" w:color="000000"/>
              <w:bottom w:val="single" w:sz="4" w:space="0" w:color="000000"/>
              <w:right w:val="single" w:sz="4" w:space="0" w:color="000000"/>
            </w:tcBorders>
          </w:tcPr>
          <w:p w14:paraId="6E139A54"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011480A1"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628" w:type="pct"/>
            <w:tcBorders>
              <w:left w:val="single" w:sz="4" w:space="0" w:color="000000"/>
              <w:bottom w:val="single" w:sz="4" w:space="0" w:color="000000"/>
              <w:right w:val="single" w:sz="4" w:space="0" w:color="000000"/>
            </w:tcBorders>
          </w:tcPr>
          <w:p w14:paraId="0A975A90"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767" w:type="pct"/>
            <w:tcBorders>
              <w:left w:val="single" w:sz="4" w:space="0" w:color="000000"/>
              <w:bottom w:val="single" w:sz="4" w:space="0" w:color="000000"/>
              <w:right w:val="single" w:sz="4" w:space="0" w:color="000000"/>
            </w:tcBorders>
          </w:tcPr>
          <w:p w14:paraId="6B79F105"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15CD960C" w14:textId="77777777" w:rsidTr="00864CAC">
        <w:trPr>
          <w:trHeight w:val="20"/>
        </w:trPr>
        <w:tc>
          <w:tcPr>
            <w:tcW w:w="254" w:type="pct"/>
            <w:tcBorders>
              <w:left w:val="single" w:sz="4" w:space="0" w:color="000000"/>
              <w:bottom w:val="single" w:sz="4" w:space="0" w:color="000000"/>
              <w:right w:val="single" w:sz="4" w:space="0" w:color="000000"/>
            </w:tcBorders>
          </w:tcPr>
          <w:p w14:paraId="3144A588"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9.</w:t>
            </w:r>
          </w:p>
        </w:tc>
        <w:tc>
          <w:tcPr>
            <w:tcW w:w="2095" w:type="pct"/>
            <w:tcBorders>
              <w:left w:val="single" w:sz="4" w:space="0" w:color="000000"/>
              <w:bottom w:val="single" w:sz="4" w:space="0" w:color="000000"/>
              <w:right w:val="single" w:sz="4" w:space="0" w:color="000000"/>
            </w:tcBorders>
          </w:tcPr>
          <w:p w14:paraId="318F12D9"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село Богатыревка</w:t>
            </w:r>
          </w:p>
        </w:tc>
        <w:tc>
          <w:tcPr>
            <w:tcW w:w="683" w:type="pct"/>
            <w:tcBorders>
              <w:left w:val="single" w:sz="4" w:space="0" w:color="000000"/>
              <w:bottom w:val="single" w:sz="4" w:space="0" w:color="000000"/>
              <w:right w:val="single" w:sz="4" w:space="0" w:color="000000"/>
            </w:tcBorders>
          </w:tcPr>
          <w:p w14:paraId="58D2CA66"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29AB9468"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36691C18"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767" w:type="pct"/>
            <w:tcBorders>
              <w:left w:val="single" w:sz="4" w:space="0" w:color="000000"/>
              <w:bottom w:val="single" w:sz="4" w:space="0" w:color="000000"/>
              <w:right w:val="single" w:sz="4" w:space="0" w:color="000000"/>
            </w:tcBorders>
          </w:tcPr>
          <w:p w14:paraId="7967950A"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0BB3E431" w14:textId="77777777" w:rsidTr="00864CAC">
        <w:trPr>
          <w:trHeight w:val="20"/>
        </w:trPr>
        <w:tc>
          <w:tcPr>
            <w:tcW w:w="254" w:type="pct"/>
            <w:tcBorders>
              <w:left w:val="single" w:sz="4" w:space="0" w:color="000000"/>
              <w:bottom w:val="single" w:sz="4" w:space="0" w:color="000000"/>
              <w:right w:val="single" w:sz="4" w:space="0" w:color="000000"/>
            </w:tcBorders>
          </w:tcPr>
          <w:p w14:paraId="0B02161E"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10.</w:t>
            </w:r>
          </w:p>
        </w:tc>
        <w:tc>
          <w:tcPr>
            <w:tcW w:w="2095" w:type="pct"/>
            <w:tcBorders>
              <w:left w:val="single" w:sz="4" w:space="0" w:color="000000"/>
              <w:bottom w:val="single" w:sz="4" w:space="0" w:color="000000"/>
              <w:right w:val="single" w:sz="4" w:space="0" w:color="000000"/>
            </w:tcBorders>
          </w:tcPr>
          <w:p w14:paraId="6A172283"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село Шамхал-Термен</w:t>
            </w:r>
          </w:p>
        </w:tc>
        <w:tc>
          <w:tcPr>
            <w:tcW w:w="683" w:type="pct"/>
            <w:tcBorders>
              <w:left w:val="single" w:sz="4" w:space="0" w:color="000000"/>
              <w:bottom w:val="single" w:sz="4" w:space="0" w:color="000000"/>
              <w:right w:val="single" w:sz="4" w:space="0" w:color="000000"/>
            </w:tcBorders>
          </w:tcPr>
          <w:p w14:paraId="1493DC7A"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077DE27B"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036637F8"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767" w:type="pct"/>
            <w:tcBorders>
              <w:left w:val="single" w:sz="4" w:space="0" w:color="000000"/>
              <w:bottom w:val="single" w:sz="4" w:space="0" w:color="000000"/>
              <w:right w:val="single" w:sz="4" w:space="0" w:color="000000"/>
            </w:tcBorders>
          </w:tcPr>
          <w:p w14:paraId="037DC9D0"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08305213" w14:textId="77777777" w:rsidTr="00864CAC">
        <w:trPr>
          <w:trHeight w:val="20"/>
        </w:trPr>
        <w:tc>
          <w:tcPr>
            <w:tcW w:w="254" w:type="pct"/>
            <w:tcBorders>
              <w:left w:val="single" w:sz="4" w:space="0" w:color="000000"/>
              <w:bottom w:val="single" w:sz="4" w:space="0" w:color="000000"/>
              <w:right w:val="single" w:sz="4" w:space="0" w:color="000000"/>
            </w:tcBorders>
          </w:tcPr>
          <w:p w14:paraId="0F45E50D"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11.</w:t>
            </w:r>
          </w:p>
        </w:tc>
        <w:tc>
          <w:tcPr>
            <w:tcW w:w="2095" w:type="pct"/>
            <w:tcBorders>
              <w:left w:val="single" w:sz="4" w:space="0" w:color="000000"/>
              <w:bottom w:val="single" w:sz="4" w:space="0" w:color="000000"/>
              <w:right w:val="single" w:sz="4" w:space="0" w:color="000000"/>
            </w:tcBorders>
          </w:tcPr>
          <w:p w14:paraId="0770CE83"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село Остров Чечень</w:t>
            </w:r>
          </w:p>
        </w:tc>
        <w:tc>
          <w:tcPr>
            <w:tcW w:w="683" w:type="pct"/>
            <w:tcBorders>
              <w:left w:val="single" w:sz="4" w:space="0" w:color="000000"/>
              <w:bottom w:val="single" w:sz="4" w:space="0" w:color="000000"/>
              <w:right w:val="single" w:sz="4" w:space="0" w:color="000000"/>
            </w:tcBorders>
          </w:tcPr>
          <w:p w14:paraId="0DAF2034"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12732F9A"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67F5F013"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767" w:type="pct"/>
            <w:tcBorders>
              <w:left w:val="single" w:sz="4" w:space="0" w:color="000000"/>
              <w:bottom w:val="single" w:sz="4" w:space="0" w:color="000000"/>
              <w:right w:val="single" w:sz="4" w:space="0" w:color="000000"/>
            </w:tcBorders>
          </w:tcPr>
          <w:p w14:paraId="6107ED88"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r>
      <w:tr w:rsidR="007B5B43" w:rsidRPr="00047DAD" w14:paraId="259FF0CE" w14:textId="77777777" w:rsidTr="00864CAC">
        <w:trPr>
          <w:trHeight w:val="20"/>
        </w:trPr>
        <w:tc>
          <w:tcPr>
            <w:tcW w:w="254" w:type="pct"/>
            <w:tcBorders>
              <w:left w:val="single" w:sz="4" w:space="0" w:color="000000"/>
              <w:bottom w:val="single" w:sz="4" w:space="0" w:color="000000"/>
              <w:right w:val="single" w:sz="4" w:space="0" w:color="000000"/>
            </w:tcBorders>
          </w:tcPr>
          <w:p w14:paraId="40C96A4F"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12.</w:t>
            </w:r>
          </w:p>
        </w:tc>
        <w:tc>
          <w:tcPr>
            <w:tcW w:w="2095" w:type="pct"/>
            <w:tcBorders>
              <w:left w:val="single" w:sz="4" w:space="0" w:color="000000"/>
              <w:bottom w:val="single" w:sz="4" w:space="0" w:color="000000"/>
              <w:right w:val="single" w:sz="4" w:space="0" w:color="000000"/>
            </w:tcBorders>
          </w:tcPr>
          <w:p w14:paraId="0A003683"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пос. Новый Кяхулай</w:t>
            </w:r>
          </w:p>
        </w:tc>
        <w:tc>
          <w:tcPr>
            <w:tcW w:w="683" w:type="pct"/>
            <w:tcBorders>
              <w:left w:val="single" w:sz="4" w:space="0" w:color="000000"/>
              <w:bottom w:val="single" w:sz="4" w:space="0" w:color="000000"/>
              <w:right w:val="single" w:sz="4" w:space="0" w:color="000000"/>
            </w:tcBorders>
          </w:tcPr>
          <w:p w14:paraId="453802F3"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573" w:type="pct"/>
            <w:tcBorders>
              <w:left w:val="single" w:sz="4" w:space="0" w:color="000000"/>
              <w:bottom w:val="single" w:sz="4" w:space="0" w:color="000000"/>
              <w:right w:val="single" w:sz="4" w:space="0" w:color="000000"/>
            </w:tcBorders>
          </w:tcPr>
          <w:p w14:paraId="10D6096F"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7E34A30A"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767" w:type="pct"/>
            <w:tcBorders>
              <w:left w:val="single" w:sz="4" w:space="0" w:color="000000"/>
              <w:bottom w:val="single" w:sz="4" w:space="0" w:color="000000"/>
              <w:right w:val="single" w:sz="4" w:space="0" w:color="000000"/>
            </w:tcBorders>
          </w:tcPr>
          <w:p w14:paraId="445FADEB"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57B87F24" w14:textId="77777777" w:rsidTr="00864CAC">
        <w:trPr>
          <w:trHeight w:val="20"/>
        </w:trPr>
        <w:tc>
          <w:tcPr>
            <w:tcW w:w="254" w:type="pct"/>
            <w:tcBorders>
              <w:left w:val="single" w:sz="4" w:space="0" w:color="000000"/>
              <w:bottom w:val="single" w:sz="4" w:space="0" w:color="000000"/>
              <w:right w:val="single" w:sz="4" w:space="0" w:color="000000"/>
            </w:tcBorders>
          </w:tcPr>
          <w:p w14:paraId="03E5DFEA"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13.</w:t>
            </w:r>
          </w:p>
        </w:tc>
        <w:tc>
          <w:tcPr>
            <w:tcW w:w="2095" w:type="pct"/>
            <w:tcBorders>
              <w:left w:val="single" w:sz="4" w:space="0" w:color="000000"/>
              <w:bottom w:val="single" w:sz="4" w:space="0" w:color="000000"/>
              <w:right w:val="single" w:sz="4" w:space="0" w:color="000000"/>
            </w:tcBorders>
          </w:tcPr>
          <w:p w14:paraId="24CBB5A7"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село Талги</w:t>
            </w:r>
          </w:p>
        </w:tc>
        <w:tc>
          <w:tcPr>
            <w:tcW w:w="683" w:type="pct"/>
            <w:tcBorders>
              <w:left w:val="single" w:sz="4" w:space="0" w:color="000000"/>
              <w:bottom w:val="single" w:sz="4" w:space="0" w:color="000000"/>
              <w:right w:val="single" w:sz="4" w:space="0" w:color="000000"/>
            </w:tcBorders>
          </w:tcPr>
          <w:p w14:paraId="36049080"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68284741"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6C4270C3"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767" w:type="pct"/>
            <w:tcBorders>
              <w:left w:val="single" w:sz="4" w:space="0" w:color="000000"/>
              <w:bottom w:val="single" w:sz="4" w:space="0" w:color="000000"/>
              <w:right w:val="single" w:sz="4" w:space="0" w:color="000000"/>
            </w:tcBorders>
          </w:tcPr>
          <w:p w14:paraId="4BECD51C"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4F1BCC50" w14:textId="77777777" w:rsidTr="00864CAC">
        <w:trPr>
          <w:trHeight w:val="20"/>
        </w:trPr>
        <w:tc>
          <w:tcPr>
            <w:tcW w:w="254" w:type="pct"/>
            <w:tcBorders>
              <w:left w:val="single" w:sz="4" w:space="0" w:color="000000"/>
              <w:bottom w:val="single" w:sz="4" w:space="0" w:color="000000"/>
              <w:right w:val="single" w:sz="4" w:space="0" w:color="000000"/>
            </w:tcBorders>
          </w:tcPr>
          <w:p w14:paraId="5BF27E77"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14.</w:t>
            </w:r>
          </w:p>
        </w:tc>
        <w:tc>
          <w:tcPr>
            <w:tcW w:w="2095" w:type="pct"/>
            <w:tcBorders>
              <w:left w:val="single" w:sz="4" w:space="0" w:color="000000"/>
              <w:bottom w:val="single" w:sz="4" w:space="0" w:color="000000"/>
              <w:right w:val="single" w:sz="4" w:space="0" w:color="000000"/>
            </w:tcBorders>
          </w:tcPr>
          <w:p w14:paraId="00EA74C6"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село Новый Хушет</w:t>
            </w:r>
          </w:p>
        </w:tc>
        <w:tc>
          <w:tcPr>
            <w:tcW w:w="683" w:type="pct"/>
            <w:tcBorders>
              <w:left w:val="single" w:sz="4" w:space="0" w:color="000000"/>
              <w:bottom w:val="single" w:sz="4" w:space="0" w:color="000000"/>
              <w:right w:val="single" w:sz="4" w:space="0" w:color="000000"/>
            </w:tcBorders>
          </w:tcPr>
          <w:p w14:paraId="3D8E85BB"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573" w:type="pct"/>
            <w:tcBorders>
              <w:left w:val="single" w:sz="4" w:space="0" w:color="000000"/>
              <w:bottom w:val="single" w:sz="4" w:space="0" w:color="000000"/>
              <w:right w:val="single" w:sz="4" w:space="0" w:color="000000"/>
            </w:tcBorders>
          </w:tcPr>
          <w:p w14:paraId="1FAD1A73"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628" w:type="pct"/>
            <w:tcBorders>
              <w:left w:val="single" w:sz="4" w:space="0" w:color="000000"/>
              <w:bottom w:val="single" w:sz="4" w:space="0" w:color="000000"/>
              <w:right w:val="single" w:sz="4" w:space="0" w:color="000000"/>
            </w:tcBorders>
          </w:tcPr>
          <w:p w14:paraId="4EDC5F9B"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767" w:type="pct"/>
            <w:tcBorders>
              <w:left w:val="single" w:sz="4" w:space="0" w:color="000000"/>
              <w:bottom w:val="single" w:sz="4" w:space="0" w:color="000000"/>
              <w:right w:val="single" w:sz="4" w:space="0" w:color="000000"/>
            </w:tcBorders>
          </w:tcPr>
          <w:p w14:paraId="774C8F21"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17C2960E" w14:textId="77777777" w:rsidTr="00864CAC">
        <w:trPr>
          <w:trHeight w:val="20"/>
        </w:trPr>
        <w:tc>
          <w:tcPr>
            <w:tcW w:w="254" w:type="pct"/>
            <w:tcBorders>
              <w:left w:val="single" w:sz="4" w:space="0" w:color="000000"/>
              <w:bottom w:val="single" w:sz="4" w:space="0" w:color="000000"/>
              <w:right w:val="single" w:sz="4" w:space="0" w:color="000000"/>
            </w:tcBorders>
          </w:tcPr>
          <w:p w14:paraId="787A057B"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15.</w:t>
            </w:r>
          </w:p>
        </w:tc>
        <w:tc>
          <w:tcPr>
            <w:tcW w:w="2095" w:type="pct"/>
            <w:tcBorders>
              <w:left w:val="single" w:sz="4" w:space="0" w:color="000000"/>
              <w:bottom w:val="single" w:sz="4" w:space="0" w:color="000000"/>
              <w:right w:val="single" w:sz="4" w:space="0" w:color="000000"/>
            </w:tcBorders>
          </w:tcPr>
          <w:p w14:paraId="7C313983"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пос. Тарки</w:t>
            </w:r>
          </w:p>
        </w:tc>
        <w:tc>
          <w:tcPr>
            <w:tcW w:w="683" w:type="pct"/>
            <w:tcBorders>
              <w:left w:val="single" w:sz="4" w:space="0" w:color="000000"/>
              <w:bottom w:val="single" w:sz="4" w:space="0" w:color="000000"/>
              <w:right w:val="single" w:sz="4" w:space="0" w:color="000000"/>
            </w:tcBorders>
          </w:tcPr>
          <w:p w14:paraId="07786448"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573" w:type="pct"/>
            <w:tcBorders>
              <w:left w:val="single" w:sz="4" w:space="0" w:color="000000"/>
              <w:bottom w:val="single" w:sz="4" w:space="0" w:color="000000"/>
              <w:right w:val="single" w:sz="4" w:space="0" w:color="000000"/>
            </w:tcBorders>
          </w:tcPr>
          <w:p w14:paraId="30ABE437"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4D5EE573"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767" w:type="pct"/>
            <w:tcBorders>
              <w:left w:val="single" w:sz="4" w:space="0" w:color="000000"/>
              <w:bottom w:val="single" w:sz="4" w:space="0" w:color="000000"/>
              <w:right w:val="single" w:sz="4" w:space="0" w:color="000000"/>
            </w:tcBorders>
          </w:tcPr>
          <w:p w14:paraId="4C9553F4"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2B0745CE" w14:textId="77777777" w:rsidTr="00864CAC">
        <w:trPr>
          <w:trHeight w:val="20"/>
        </w:trPr>
        <w:tc>
          <w:tcPr>
            <w:tcW w:w="254" w:type="pct"/>
            <w:tcBorders>
              <w:left w:val="single" w:sz="4" w:space="0" w:color="000000"/>
              <w:bottom w:val="single" w:sz="4" w:space="0" w:color="000000"/>
              <w:right w:val="single" w:sz="4" w:space="0" w:color="000000"/>
            </w:tcBorders>
          </w:tcPr>
          <w:p w14:paraId="1F034578"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16.</w:t>
            </w:r>
          </w:p>
        </w:tc>
        <w:tc>
          <w:tcPr>
            <w:tcW w:w="2095" w:type="pct"/>
            <w:tcBorders>
              <w:left w:val="single" w:sz="4" w:space="0" w:color="000000"/>
              <w:bottom w:val="single" w:sz="4" w:space="0" w:color="000000"/>
              <w:right w:val="single" w:sz="4" w:space="0" w:color="000000"/>
            </w:tcBorders>
          </w:tcPr>
          <w:p w14:paraId="5B8CD0C7"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пос. Альбурикент</w:t>
            </w:r>
          </w:p>
        </w:tc>
        <w:tc>
          <w:tcPr>
            <w:tcW w:w="683" w:type="pct"/>
            <w:tcBorders>
              <w:left w:val="single" w:sz="4" w:space="0" w:color="000000"/>
              <w:bottom w:val="single" w:sz="4" w:space="0" w:color="000000"/>
              <w:right w:val="single" w:sz="4" w:space="0" w:color="000000"/>
            </w:tcBorders>
          </w:tcPr>
          <w:p w14:paraId="4432475F"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573" w:type="pct"/>
            <w:tcBorders>
              <w:left w:val="single" w:sz="4" w:space="0" w:color="000000"/>
              <w:bottom w:val="single" w:sz="4" w:space="0" w:color="000000"/>
              <w:right w:val="single" w:sz="4" w:space="0" w:color="000000"/>
            </w:tcBorders>
          </w:tcPr>
          <w:p w14:paraId="57E8E2A0"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1C4AE92C"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767" w:type="pct"/>
            <w:tcBorders>
              <w:left w:val="single" w:sz="4" w:space="0" w:color="000000"/>
              <w:bottom w:val="single" w:sz="4" w:space="0" w:color="000000"/>
              <w:right w:val="single" w:sz="4" w:space="0" w:color="000000"/>
            </w:tcBorders>
          </w:tcPr>
          <w:p w14:paraId="00DFF6AF"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r w:rsidR="007B5B43" w:rsidRPr="00047DAD" w14:paraId="11D10392" w14:textId="77777777" w:rsidTr="00864CAC">
        <w:trPr>
          <w:trHeight w:val="20"/>
        </w:trPr>
        <w:tc>
          <w:tcPr>
            <w:tcW w:w="254" w:type="pct"/>
            <w:tcBorders>
              <w:left w:val="single" w:sz="4" w:space="0" w:color="000000"/>
              <w:bottom w:val="single" w:sz="4" w:space="0" w:color="000000"/>
              <w:right w:val="single" w:sz="4" w:space="0" w:color="000000"/>
            </w:tcBorders>
          </w:tcPr>
          <w:p w14:paraId="510DCC73"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17.</w:t>
            </w:r>
          </w:p>
        </w:tc>
        <w:tc>
          <w:tcPr>
            <w:tcW w:w="2095" w:type="pct"/>
            <w:tcBorders>
              <w:left w:val="single" w:sz="4" w:space="0" w:color="000000"/>
              <w:bottom w:val="single" w:sz="4" w:space="0" w:color="000000"/>
              <w:right w:val="single" w:sz="4" w:space="0" w:color="000000"/>
            </w:tcBorders>
          </w:tcPr>
          <w:p w14:paraId="19692A3D" w14:textId="77777777" w:rsidR="007B5B43" w:rsidRPr="00047DAD" w:rsidRDefault="007B5B43" w:rsidP="00864CAC">
            <w:pPr>
              <w:suppressAutoHyphens w:val="0"/>
              <w:ind w:firstLine="0"/>
              <w:rPr>
                <w:rFonts w:eastAsia="Times New Roman" w:cs="Times New Roman"/>
                <w:color w:val="000000"/>
                <w:sz w:val="22"/>
                <w:lang w:val="en-US" w:eastAsia="ru-RU"/>
              </w:rPr>
            </w:pPr>
            <w:r w:rsidRPr="00047DAD">
              <w:rPr>
                <w:rFonts w:eastAsia="Times New Roman" w:cs="Times New Roman"/>
                <w:color w:val="000000"/>
                <w:sz w:val="22"/>
                <w:lang w:val="en-US" w:eastAsia="ru-RU"/>
              </w:rPr>
              <w:t>пос. Кяхулай</w:t>
            </w:r>
          </w:p>
        </w:tc>
        <w:tc>
          <w:tcPr>
            <w:tcW w:w="683" w:type="pct"/>
            <w:tcBorders>
              <w:left w:val="single" w:sz="4" w:space="0" w:color="000000"/>
              <w:bottom w:val="single" w:sz="4" w:space="0" w:color="000000"/>
              <w:right w:val="single" w:sz="4" w:space="0" w:color="000000"/>
            </w:tcBorders>
          </w:tcPr>
          <w:p w14:paraId="728628D8" w14:textId="77777777" w:rsidR="007B5B43" w:rsidRPr="00047DAD" w:rsidRDefault="007B5B43" w:rsidP="00864CAC">
            <w:pPr>
              <w:suppressAutoHyphens w:val="0"/>
              <w:ind w:firstLine="0"/>
              <w:jc w:val="center"/>
              <w:rPr>
                <w:rFonts w:eastAsia="Times New Roman" w:cs="Times New Roman"/>
                <w:color w:val="000000"/>
                <w:sz w:val="22"/>
                <w:lang w:val="en-US" w:eastAsia="ru-RU"/>
              </w:rPr>
            </w:pPr>
            <w:r w:rsidRPr="00047DAD">
              <w:rPr>
                <w:rFonts w:eastAsia="Times New Roman" w:cs="Times New Roman"/>
                <w:color w:val="000000"/>
                <w:sz w:val="22"/>
                <w:lang w:val="en-US" w:eastAsia="ru-RU"/>
              </w:rPr>
              <w:t>+</w:t>
            </w:r>
          </w:p>
        </w:tc>
        <w:tc>
          <w:tcPr>
            <w:tcW w:w="573" w:type="pct"/>
            <w:tcBorders>
              <w:left w:val="single" w:sz="4" w:space="0" w:color="000000"/>
              <w:bottom w:val="single" w:sz="4" w:space="0" w:color="000000"/>
              <w:right w:val="single" w:sz="4" w:space="0" w:color="000000"/>
            </w:tcBorders>
          </w:tcPr>
          <w:p w14:paraId="1FD9D9A3"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628" w:type="pct"/>
            <w:tcBorders>
              <w:left w:val="single" w:sz="4" w:space="0" w:color="000000"/>
              <w:bottom w:val="single" w:sz="4" w:space="0" w:color="000000"/>
              <w:right w:val="single" w:sz="4" w:space="0" w:color="000000"/>
            </w:tcBorders>
          </w:tcPr>
          <w:p w14:paraId="037EFCBD"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c>
          <w:tcPr>
            <w:tcW w:w="767" w:type="pct"/>
            <w:tcBorders>
              <w:left w:val="single" w:sz="4" w:space="0" w:color="000000"/>
              <w:bottom w:val="single" w:sz="4" w:space="0" w:color="000000"/>
              <w:right w:val="single" w:sz="4" w:space="0" w:color="000000"/>
            </w:tcBorders>
          </w:tcPr>
          <w:p w14:paraId="39B28CD1" w14:textId="77777777" w:rsidR="007B5B43" w:rsidRPr="00047DAD" w:rsidRDefault="007B5B43" w:rsidP="00864CAC">
            <w:pPr>
              <w:suppressAutoHyphens w:val="0"/>
              <w:ind w:firstLine="0"/>
              <w:jc w:val="center"/>
              <w:rPr>
                <w:rFonts w:eastAsia="Times New Roman" w:cs="Times New Roman"/>
                <w:color w:val="000000"/>
                <w:sz w:val="22"/>
                <w:lang w:val="en-US" w:eastAsia="ru-RU"/>
              </w:rPr>
            </w:pPr>
          </w:p>
        </w:tc>
      </w:tr>
    </w:tbl>
    <w:p w14:paraId="25842FE4" w14:textId="77777777" w:rsidR="004859A5" w:rsidRPr="00047DAD" w:rsidRDefault="0012178C" w:rsidP="00316515">
      <w:pPr>
        <w:widowControl w:val="0"/>
        <w:spacing w:before="120"/>
        <w:rPr>
          <w:rFonts w:eastAsia="TimesNewRomanPSMT" w:cs="Times New Roman"/>
          <w:szCs w:val="28"/>
          <w:lang w:eastAsia="ru-RU"/>
        </w:rPr>
      </w:pPr>
      <w:r w:rsidRPr="00047DAD">
        <w:rPr>
          <w:rFonts w:eastAsia="TimesNewRomanPSMT" w:cs="Times New Roman"/>
          <w:szCs w:val="28"/>
          <w:lang w:eastAsia="ru-RU"/>
        </w:rPr>
        <w:t>В зависимости от характера территории, к которой он применяется, расчётный показатель максимально допустимого уровня территориальной доступности может быть увеличен.</w:t>
      </w:r>
    </w:p>
    <w:p w14:paraId="5B2DF712" w14:textId="244FCB2D" w:rsidR="0012178C" w:rsidRPr="00047DAD" w:rsidRDefault="004859A5" w:rsidP="00316515">
      <w:pPr>
        <w:widowControl w:val="0"/>
        <w:spacing w:before="120" w:after="120"/>
        <w:rPr>
          <w:rFonts w:eastAsia="TimesNewRomanPSMT" w:cs="Times New Roman"/>
          <w:szCs w:val="28"/>
          <w:lang w:eastAsia="ru-RU"/>
        </w:rPr>
      </w:pPr>
      <w:r w:rsidRPr="00047DAD">
        <w:rPr>
          <w:rFonts w:eastAsia="TimesNewRomanPSMT" w:cs="Times New Roman"/>
          <w:b/>
          <w:lang w:eastAsia="ru-RU"/>
        </w:rPr>
        <w:t>2.</w:t>
      </w:r>
      <w:r w:rsidRPr="00047DAD">
        <w:rPr>
          <w:rFonts w:eastAsia="TimesNewRomanPSMT" w:cs="Times New Roman"/>
          <w:lang w:eastAsia="ru-RU"/>
        </w:rPr>
        <w:t xml:space="preserve"> </w:t>
      </w:r>
      <w:r w:rsidR="00B071F4" w:rsidRPr="00047DAD">
        <w:rPr>
          <w:rFonts w:eastAsia="TimesNewRomanPSMT" w:cs="Times New Roman"/>
          <w:b/>
          <w:bCs/>
          <w:szCs w:val="28"/>
          <w:lang w:eastAsia="ru-RU"/>
        </w:rPr>
        <w:t>Р</w:t>
      </w:r>
      <w:r w:rsidR="00B071F4" w:rsidRPr="00047DAD">
        <w:rPr>
          <w:rFonts w:eastAsia="TimesNewRomanPSMT" w:cs="Times New Roman"/>
          <w:b/>
          <w:bCs/>
          <w:szCs w:val="28"/>
        </w:rPr>
        <w:t>анжирование городского округа «город Махачкала» по плотности населения</w:t>
      </w:r>
      <w:r w:rsidR="0012178C" w:rsidRPr="00047DAD">
        <w:rPr>
          <w:rFonts w:eastAsia="TimesNewRomanPSMT" w:cs="Times New Roman"/>
          <w:b/>
          <w:lang w:eastAsia="ru-RU"/>
        </w:rPr>
        <w:t>:</w:t>
      </w:r>
    </w:p>
    <w:tbl>
      <w:tblPr>
        <w:tblW w:w="5000" w:type="pct"/>
        <w:tblLook w:val="04A0" w:firstRow="1" w:lastRow="0" w:firstColumn="1" w:lastColumn="0" w:noHBand="0" w:noVBand="1"/>
      </w:tblPr>
      <w:tblGrid>
        <w:gridCol w:w="631"/>
        <w:gridCol w:w="3740"/>
        <w:gridCol w:w="1509"/>
        <w:gridCol w:w="1470"/>
        <w:gridCol w:w="2278"/>
      </w:tblGrid>
      <w:tr w:rsidR="0012178C" w:rsidRPr="00047DAD" w14:paraId="339874FD" w14:textId="77777777" w:rsidTr="00AF4C63">
        <w:trPr>
          <w:trHeight w:val="20"/>
          <w:tblHeader/>
        </w:trPr>
        <w:tc>
          <w:tcPr>
            <w:tcW w:w="3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6C650E" w14:textId="77777777" w:rsidR="0012178C" w:rsidRPr="00047DAD" w:rsidRDefault="0012178C" w:rsidP="00342551">
            <w:pPr>
              <w:widowControl w:val="0"/>
              <w:ind w:firstLine="0"/>
              <w:jc w:val="center"/>
              <w:rPr>
                <w:rFonts w:eastAsia="Calibri" w:cs="Times New Roman"/>
                <w:color w:val="000000"/>
                <w:sz w:val="22"/>
                <w:lang w:val="en-US"/>
              </w:rPr>
            </w:pPr>
            <w:r w:rsidRPr="00047DAD">
              <w:rPr>
                <w:rFonts w:eastAsia="Calibri" w:cs="Times New Roman"/>
                <w:color w:val="000000"/>
                <w:sz w:val="22"/>
              </w:rPr>
              <w:t>№</w:t>
            </w:r>
          </w:p>
          <w:p w14:paraId="126D72B3" w14:textId="77777777" w:rsidR="0012178C" w:rsidRPr="00047DAD" w:rsidRDefault="0012178C" w:rsidP="00342551">
            <w:pPr>
              <w:widowControl w:val="0"/>
              <w:ind w:firstLine="0"/>
              <w:jc w:val="center"/>
              <w:rPr>
                <w:rFonts w:eastAsia="Calibri" w:cs="Times New Roman"/>
                <w:color w:val="000000"/>
                <w:sz w:val="22"/>
              </w:rPr>
            </w:pPr>
            <w:r w:rsidRPr="00047DAD">
              <w:rPr>
                <w:rFonts w:eastAsia="Calibri" w:cs="Times New Roman"/>
                <w:color w:val="000000"/>
                <w:sz w:val="22"/>
              </w:rPr>
              <w:t>п</w:t>
            </w:r>
            <w:r w:rsidRPr="00047DAD">
              <w:rPr>
                <w:rFonts w:eastAsia="Calibri" w:cs="Times New Roman"/>
                <w:color w:val="000000"/>
                <w:sz w:val="22"/>
                <w:lang w:val="en-US"/>
              </w:rPr>
              <w:t>/</w:t>
            </w:r>
            <w:r w:rsidRPr="00047DAD">
              <w:rPr>
                <w:rFonts w:eastAsia="Calibri" w:cs="Times New Roman"/>
                <w:color w:val="000000"/>
                <w:sz w:val="22"/>
              </w:rPr>
              <w:t>п</w:t>
            </w:r>
          </w:p>
        </w:tc>
        <w:tc>
          <w:tcPr>
            <w:tcW w:w="194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D601BD" w14:textId="77777777" w:rsidR="0012178C" w:rsidRPr="00047DAD" w:rsidRDefault="0012178C" w:rsidP="00342551">
            <w:pPr>
              <w:widowControl w:val="0"/>
              <w:ind w:firstLine="0"/>
              <w:jc w:val="center"/>
              <w:rPr>
                <w:rFonts w:eastAsia="Calibri" w:cs="Times New Roman"/>
                <w:color w:val="000000"/>
                <w:sz w:val="22"/>
              </w:rPr>
            </w:pPr>
            <w:r w:rsidRPr="00047DAD">
              <w:rPr>
                <w:rFonts w:eastAsia="Calibri" w:cs="Times New Roman"/>
                <w:color w:val="000000"/>
                <w:sz w:val="22"/>
              </w:rPr>
              <w:t>Название</w:t>
            </w:r>
          </w:p>
        </w:tc>
        <w:tc>
          <w:tcPr>
            <w:tcW w:w="78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C0D78CB" w14:textId="215FE38C" w:rsidR="0012178C" w:rsidRPr="00047DAD" w:rsidRDefault="0012178C" w:rsidP="00342551">
            <w:pPr>
              <w:widowControl w:val="0"/>
              <w:ind w:firstLine="0"/>
              <w:jc w:val="center"/>
              <w:rPr>
                <w:rFonts w:eastAsia="Calibri" w:cs="Times New Roman"/>
                <w:color w:val="000000"/>
                <w:sz w:val="22"/>
                <w:lang w:val="en-US"/>
              </w:rPr>
            </w:pPr>
            <w:r w:rsidRPr="00047DAD">
              <w:rPr>
                <w:rFonts w:eastAsia="Calibri" w:cs="Times New Roman"/>
                <w:color w:val="000000"/>
                <w:sz w:val="22"/>
              </w:rPr>
              <w:t>Площадь</w:t>
            </w:r>
            <w:r w:rsidR="00AF4C63" w:rsidRPr="00047DAD">
              <w:rPr>
                <w:rFonts w:eastAsia="Calibri" w:cs="Times New Roman"/>
                <w:color w:val="000000"/>
                <w:sz w:val="22"/>
                <w:lang w:val="en-US"/>
              </w:rPr>
              <w:t>*</w:t>
            </w:r>
            <w:r w:rsidRPr="00047DAD">
              <w:rPr>
                <w:rFonts w:eastAsia="Calibri" w:cs="Times New Roman"/>
                <w:color w:val="000000"/>
                <w:sz w:val="22"/>
              </w:rPr>
              <w:t>, га</w:t>
            </w:r>
          </w:p>
        </w:tc>
        <w:tc>
          <w:tcPr>
            <w:tcW w:w="76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BDFC204" w14:textId="77777777" w:rsidR="0012178C" w:rsidRPr="00047DAD" w:rsidRDefault="0012178C" w:rsidP="00342551">
            <w:pPr>
              <w:widowControl w:val="0"/>
              <w:ind w:firstLine="0"/>
              <w:jc w:val="center"/>
              <w:rPr>
                <w:rFonts w:eastAsia="Calibri" w:cs="Times New Roman"/>
                <w:color w:val="000000"/>
                <w:sz w:val="22"/>
              </w:rPr>
            </w:pPr>
            <w:r w:rsidRPr="00047DAD">
              <w:rPr>
                <w:rFonts w:eastAsia="Calibri" w:cs="Times New Roman"/>
                <w:color w:val="000000"/>
                <w:sz w:val="22"/>
              </w:rPr>
              <w:t>Человек</w:t>
            </w:r>
          </w:p>
        </w:tc>
        <w:tc>
          <w:tcPr>
            <w:tcW w:w="1181"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222C4C1" w14:textId="77777777" w:rsidR="0012178C" w:rsidRPr="00047DAD" w:rsidRDefault="0012178C" w:rsidP="00342551">
            <w:pPr>
              <w:widowControl w:val="0"/>
              <w:ind w:firstLine="0"/>
              <w:jc w:val="center"/>
              <w:rPr>
                <w:rFonts w:eastAsia="Calibri" w:cs="Times New Roman"/>
                <w:color w:val="000000"/>
                <w:sz w:val="22"/>
              </w:rPr>
            </w:pPr>
            <w:r w:rsidRPr="00047DAD">
              <w:rPr>
                <w:rFonts w:eastAsia="Calibri" w:cs="Times New Roman"/>
                <w:color w:val="000000"/>
                <w:sz w:val="22"/>
              </w:rPr>
              <w:t>Плотность населения,</w:t>
            </w:r>
          </w:p>
          <w:p w14:paraId="3AE30DE2" w14:textId="19C7325F" w:rsidR="0012178C" w:rsidRPr="00047DAD" w:rsidRDefault="0012178C" w:rsidP="00342551">
            <w:pPr>
              <w:widowControl w:val="0"/>
              <w:ind w:firstLine="0"/>
              <w:jc w:val="center"/>
              <w:rPr>
                <w:rFonts w:eastAsia="Calibri" w:cs="Times New Roman"/>
                <w:color w:val="000000"/>
                <w:sz w:val="22"/>
                <w:lang w:val="en-US"/>
              </w:rPr>
            </w:pPr>
            <w:r w:rsidRPr="00047DAD">
              <w:rPr>
                <w:rFonts w:eastAsia="Calibri" w:cs="Times New Roman"/>
                <w:color w:val="000000"/>
                <w:sz w:val="22"/>
              </w:rPr>
              <w:t>чел.</w:t>
            </w:r>
            <w:r w:rsidRPr="00047DAD">
              <w:rPr>
                <w:rFonts w:eastAsia="Calibri" w:cs="Times New Roman"/>
                <w:color w:val="000000"/>
                <w:sz w:val="22"/>
                <w:lang w:val="en-US"/>
              </w:rPr>
              <w:t>/</w:t>
            </w:r>
            <w:r w:rsidRPr="00047DAD">
              <w:rPr>
                <w:rFonts w:eastAsia="Calibri" w:cs="Times New Roman"/>
                <w:color w:val="000000"/>
                <w:sz w:val="22"/>
              </w:rPr>
              <w:t>га</w:t>
            </w:r>
          </w:p>
        </w:tc>
      </w:tr>
      <w:tr w:rsidR="00AF4C63" w:rsidRPr="00047DAD" w14:paraId="445BB853" w14:textId="77777777" w:rsidTr="00AF4C63">
        <w:trPr>
          <w:trHeight w:val="20"/>
        </w:trPr>
        <w:tc>
          <w:tcPr>
            <w:tcW w:w="328" w:type="pct"/>
            <w:tcBorders>
              <w:top w:val="nil"/>
              <w:left w:val="single" w:sz="4" w:space="0" w:color="auto"/>
              <w:bottom w:val="single" w:sz="4" w:space="0" w:color="auto"/>
              <w:right w:val="single" w:sz="4" w:space="0" w:color="auto"/>
            </w:tcBorders>
          </w:tcPr>
          <w:p w14:paraId="7ACCD83C"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1</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1F907D32"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Советский район</w:t>
            </w:r>
          </w:p>
        </w:tc>
        <w:tc>
          <w:tcPr>
            <w:tcW w:w="784" w:type="pct"/>
            <w:tcBorders>
              <w:top w:val="single" w:sz="4" w:space="0" w:color="auto"/>
              <w:left w:val="single" w:sz="4" w:space="0" w:color="auto"/>
              <w:bottom w:val="single" w:sz="4" w:space="0" w:color="auto"/>
              <w:right w:val="single" w:sz="4" w:space="0" w:color="auto"/>
            </w:tcBorders>
            <w:noWrap/>
            <w:vAlign w:val="bottom"/>
          </w:tcPr>
          <w:p w14:paraId="051FA356" w14:textId="729F2BD5"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1940,1</w:t>
            </w:r>
          </w:p>
        </w:tc>
        <w:tc>
          <w:tcPr>
            <w:tcW w:w="764" w:type="pct"/>
            <w:tcBorders>
              <w:top w:val="nil"/>
              <w:left w:val="nil"/>
              <w:bottom w:val="single" w:sz="4" w:space="0" w:color="auto"/>
              <w:right w:val="single" w:sz="4" w:space="0" w:color="auto"/>
            </w:tcBorders>
            <w:noWrap/>
            <w:hideMark/>
          </w:tcPr>
          <w:p w14:paraId="29C9C840"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219317</w:t>
            </w:r>
          </w:p>
        </w:tc>
        <w:tc>
          <w:tcPr>
            <w:tcW w:w="1181" w:type="pct"/>
            <w:tcBorders>
              <w:top w:val="single" w:sz="4" w:space="0" w:color="auto"/>
              <w:left w:val="single" w:sz="4" w:space="0" w:color="auto"/>
              <w:bottom w:val="single" w:sz="4" w:space="0" w:color="auto"/>
              <w:right w:val="single" w:sz="4" w:space="0" w:color="auto"/>
            </w:tcBorders>
            <w:noWrap/>
            <w:vAlign w:val="bottom"/>
          </w:tcPr>
          <w:p w14:paraId="3D1406F5" w14:textId="6DECBB90"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113</w:t>
            </w:r>
          </w:p>
        </w:tc>
      </w:tr>
      <w:tr w:rsidR="00AF4C63" w:rsidRPr="00047DAD" w14:paraId="5602DDE7" w14:textId="77777777" w:rsidTr="00AF4C63">
        <w:trPr>
          <w:trHeight w:val="20"/>
        </w:trPr>
        <w:tc>
          <w:tcPr>
            <w:tcW w:w="328" w:type="pct"/>
            <w:tcBorders>
              <w:top w:val="nil"/>
              <w:left w:val="single" w:sz="4" w:space="0" w:color="auto"/>
              <w:bottom w:val="single" w:sz="4" w:space="0" w:color="auto"/>
              <w:right w:val="single" w:sz="4" w:space="0" w:color="auto"/>
            </w:tcBorders>
          </w:tcPr>
          <w:p w14:paraId="0DBB2165"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2</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5EFCDFFA"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Ленинский район</w:t>
            </w:r>
          </w:p>
        </w:tc>
        <w:tc>
          <w:tcPr>
            <w:tcW w:w="784" w:type="pct"/>
            <w:tcBorders>
              <w:top w:val="nil"/>
              <w:left w:val="single" w:sz="4" w:space="0" w:color="auto"/>
              <w:bottom w:val="single" w:sz="4" w:space="0" w:color="auto"/>
              <w:right w:val="single" w:sz="4" w:space="0" w:color="auto"/>
            </w:tcBorders>
            <w:noWrap/>
            <w:vAlign w:val="bottom"/>
          </w:tcPr>
          <w:p w14:paraId="2629742E" w14:textId="5F617C0B"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6838,4</w:t>
            </w:r>
          </w:p>
        </w:tc>
        <w:tc>
          <w:tcPr>
            <w:tcW w:w="764" w:type="pct"/>
            <w:tcBorders>
              <w:top w:val="nil"/>
              <w:left w:val="nil"/>
              <w:bottom w:val="single" w:sz="4" w:space="0" w:color="auto"/>
              <w:right w:val="single" w:sz="4" w:space="0" w:color="auto"/>
            </w:tcBorders>
            <w:noWrap/>
            <w:hideMark/>
          </w:tcPr>
          <w:p w14:paraId="1F5AD3F1"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214787</w:t>
            </w:r>
          </w:p>
        </w:tc>
        <w:tc>
          <w:tcPr>
            <w:tcW w:w="1181" w:type="pct"/>
            <w:tcBorders>
              <w:top w:val="nil"/>
              <w:left w:val="single" w:sz="4" w:space="0" w:color="auto"/>
              <w:bottom w:val="single" w:sz="4" w:space="0" w:color="auto"/>
              <w:right w:val="single" w:sz="4" w:space="0" w:color="auto"/>
            </w:tcBorders>
            <w:noWrap/>
            <w:vAlign w:val="bottom"/>
          </w:tcPr>
          <w:p w14:paraId="7A81861C" w14:textId="2DE47102"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31</w:t>
            </w:r>
          </w:p>
        </w:tc>
      </w:tr>
      <w:tr w:rsidR="00AF4C63" w:rsidRPr="00047DAD" w14:paraId="2D68B256" w14:textId="77777777" w:rsidTr="00AF4C63">
        <w:trPr>
          <w:trHeight w:val="20"/>
        </w:trPr>
        <w:tc>
          <w:tcPr>
            <w:tcW w:w="328" w:type="pct"/>
            <w:tcBorders>
              <w:top w:val="nil"/>
              <w:left w:val="single" w:sz="4" w:space="0" w:color="auto"/>
              <w:bottom w:val="single" w:sz="4" w:space="0" w:color="auto"/>
              <w:right w:val="single" w:sz="4" w:space="0" w:color="auto"/>
            </w:tcBorders>
          </w:tcPr>
          <w:p w14:paraId="4707B8F7"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3</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0E4FB19A"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Кировский район</w:t>
            </w:r>
          </w:p>
        </w:tc>
        <w:tc>
          <w:tcPr>
            <w:tcW w:w="784" w:type="pct"/>
            <w:tcBorders>
              <w:top w:val="nil"/>
              <w:left w:val="single" w:sz="4" w:space="0" w:color="auto"/>
              <w:bottom w:val="single" w:sz="4" w:space="0" w:color="auto"/>
              <w:right w:val="single" w:sz="4" w:space="0" w:color="auto"/>
            </w:tcBorders>
            <w:noWrap/>
            <w:vAlign w:val="bottom"/>
          </w:tcPr>
          <w:p w14:paraId="225D1A91" w14:textId="4D302A65" w:rsidR="00AF4C63" w:rsidRPr="00047DAD" w:rsidRDefault="00964E2C" w:rsidP="00AF4C63">
            <w:pPr>
              <w:widowControl w:val="0"/>
              <w:ind w:firstLine="0"/>
              <w:jc w:val="center"/>
              <w:rPr>
                <w:rFonts w:eastAsia="Calibri" w:cs="Times New Roman"/>
                <w:color w:val="000000"/>
                <w:sz w:val="22"/>
              </w:rPr>
            </w:pPr>
            <w:r w:rsidRPr="00047DAD">
              <w:rPr>
                <w:rFonts w:cs="Times New Roman"/>
                <w:color w:val="000000"/>
                <w:sz w:val="22"/>
              </w:rPr>
              <w:t>32801,9</w:t>
            </w:r>
          </w:p>
        </w:tc>
        <w:tc>
          <w:tcPr>
            <w:tcW w:w="764" w:type="pct"/>
            <w:tcBorders>
              <w:top w:val="nil"/>
              <w:left w:val="nil"/>
              <w:bottom w:val="single" w:sz="4" w:space="0" w:color="auto"/>
              <w:right w:val="single" w:sz="4" w:space="0" w:color="auto"/>
            </w:tcBorders>
            <w:noWrap/>
            <w:hideMark/>
          </w:tcPr>
          <w:p w14:paraId="68D0FA4D"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188556</w:t>
            </w:r>
          </w:p>
        </w:tc>
        <w:tc>
          <w:tcPr>
            <w:tcW w:w="1181" w:type="pct"/>
            <w:tcBorders>
              <w:top w:val="nil"/>
              <w:left w:val="single" w:sz="4" w:space="0" w:color="auto"/>
              <w:bottom w:val="single" w:sz="4" w:space="0" w:color="auto"/>
              <w:right w:val="single" w:sz="4" w:space="0" w:color="auto"/>
            </w:tcBorders>
            <w:noWrap/>
            <w:vAlign w:val="bottom"/>
          </w:tcPr>
          <w:p w14:paraId="341F3CB5" w14:textId="2FD03092"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6</w:t>
            </w:r>
          </w:p>
        </w:tc>
      </w:tr>
      <w:tr w:rsidR="00AF4C63" w:rsidRPr="00047DAD" w14:paraId="73BCEC77" w14:textId="77777777" w:rsidTr="00AF4C63">
        <w:trPr>
          <w:trHeight w:val="20"/>
        </w:trPr>
        <w:tc>
          <w:tcPr>
            <w:tcW w:w="328" w:type="pct"/>
            <w:tcBorders>
              <w:top w:val="nil"/>
              <w:left w:val="single" w:sz="4" w:space="0" w:color="auto"/>
              <w:bottom w:val="single" w:sz="4" w:space="0" w:color="auto"/>
              <w:right w:val="single" w:sz="4" w:space="0" w:color="auto"/>
            </w:tcBorders>
          </w:tcPr>
          <w:p w14:paraId="248E6B21"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4</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center"/>
            <w:hideMark/>
          </w:tcPr>
          <w:p w14:paraId="06B09B52"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пос. Новый Кяхулай</w:t>
            </w:r>
          </w:p>
        </w:tc>
        <w:tc>
          <w:tcPr>
            <w:tcW w:w="784" w:type="pct"/>
            <w:tcBorders>
              <w:top w:val="nil"/>
              <w:left w:val="single" w:sz="4" w:space="0" w:color="auto"/>
              <w:bottom w:val="single" w:sz="4" w:space="0" w:color="auto"/>
              <w:right w:val="single" w:sz="4" w:space="0" w:color="auto"/>
            </w:tcBorders>
            <w:noWrap/>
            <w:vAlign w:val="center"/>
          </w:tcPr>
          <w:p w14:paraId="40435375" w14:textId="798BFDF1"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134,6</w:t>
            </w:r>
          </w:p>
        </w:tc>
        <w:tc>
          <w:tcPr>
            <w:tcW w:w="764" w:type="pct"/>
            <w:tcBorders>
              <w:top w:val="nil"/>
              <w:left w:val="nil"/>
              <w:bottom w:val="single" w:sz="4" w:space="0" w:color="auto"/>
              <w:right w:val="single" w:sz="4" w:space="0" w:color="auto"/>
            </w:tcBorders>
            <w:noWrap/>
            <w:hideMark/>
          </w:tcPr>
          <w:p w14:paraId="71E591F5"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8057</w:t>
            </w:r>
          </w:p>
        </w:tc>
        <w:tc>
          <w:tcPr>
            <w:tcW w:w="1181" w:type="pct"/>
            <w:tcBorders>
              <w:top w:val="nil"/>
              <w:left w:val="single" w:sz="4" w:space="0" w:color="auto"/>
              <w:bottom w:val="single" w:sz="4" w:space="0" w:color="auto"/>
              <w:right w:val="single" w:sz="4" w:space="0" w:color="auto"/>
            </w:tcBorders>
            <w:noWrap/>
            <w:vAlign w:val="center"/>
          </w:tcPr>
          <w:p w14:paraId="0F1D57C5" w14:textId="60E41885"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60</w:t>
            </w:r>
          </w:p>
        </w:tc>
      </w:tr>
      <w:tr w:rsidR="00AF4C63" w:rsidRPr="00047DAD" w14:paraId="6C3D3374" w14:textId="77777777" w:rsidTr="00AF4C63">
        <w:trPr>
          <w:trHeight w:val="20"/>
        </w:trPr>
        <w:tc>
          <w:tcPr>
            <w:tcW w:w="328" w:type="pct"/>
            <w:tcBorders>
              <w:top w:val="nil"/>
              <w:left w:val="single" w:sz="4" w:space="0" w:color="auto"/>
              <w:bottom w:val="single" w:sz="4" w:space="0" w:color="auto"/>
              <w:right w:val="single" w:sz="4" w:space="0" w:color="auto"/>
            </w:tcBorders>
          </w:tcPr>
          <w:p w14:paraId="31C89182"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5</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768300DD" w14:textId="77777777" w:rsidR="00AF4C63" w:rsidRPr="00047DAD" w:rsidRDefault="00AF4C63" w:rsidP="00AF4C63">
            <w:pPr>
              <w:widowControl w:val="0"/>
              <w:ind w:firstLine="0"/>
              <w:rPr>
                <w:rFonts w:eastAsia="Calibri" w:cs="Times New Roman"/>
                <w:color w:val="000000"/>
                <w:sz w:val="22"/>
              </w:rPr>
            </w:pPr>
            <w:r w:rsidRPr="00047DAD">
              <w:rPr>
                <w:rFonts w:eastAsia="Calibri" w:cs="Times New Roman"/>
                <w:color w:val="000000"/>
                <w:sz w:val="22"/>
              </w:rPr>
              <w:t>пос. Сулак</w:t>
            </w:r>
          </w:p>
        </w:tc>
        <w:tc>
          <w:tcPr>
            <w:tcW w:w="784" w:type="pct"/>
            <w:tcBorders>
              <w:top w:val="nil"/>
              <w:left w:val="single" w:sz="4" w:space="0" w:color="auto"/>
              <w:bottom w:val="single" w:sz="4" w:space="0" w:color="auto"/>
              <w:right w:val="single" w:sz="4" w:space="0" w:color="auto"/>
            </w:tcBorders>
            <w:noWrap/>
            <w:vAlign w:val="bottom"/>
          </w:tcPr>
          <w:p w14:paraId="1AC519EB" w14:textId="0A99FB11"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656,6</w:t>
            </w:r>
          </w:p>
        </w:tc>
        <w:tc>
          <w:tcPr>
            <w:tcW w:w="764" w:type="pct"/>
            <w:tcBorders>
              <w:top w:val="nil"/>
              <w:left w:val="nil"/>
              <w:bottom w:val="single" w:sz="4" w:space="0" w:color="auto"/>
              <w:right w:val="single" w:sz="4" w:space="0" w:color="auto"/>
            </w:tcBorders>
            <w:noWrap/>
            <w:hideMark/>
          </w:tcPr>
          <w:p w14:paraId="16801B20"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9771</w:t>
            </w:r>
          </w:p>
        </w:tc>
        <w:tc>
          <w:tcPr>
            <w:tcW w:w="1181" w:type="pct"/>
            <w:tcBorders>
              <w:top w:val="nil"/>
              <w:left w:val="single" w:sz="4" w:space="0" w:color="auto"/>
              <w:bottom w:val="single" w:sz="4" w:space="0" w:color="auto"/>
              <w:right w:val="single" w:sz="4" w:space="0" w:color="auto"/>
            </w:tcBorders>
            <w:noWrap/>
            <w:vAlign w:val="bottom"/>
          </w:tcPr>
          <w:p w14:paraId="4B9D4A6E" w14:textId="298D8B19"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15</w:t>
            </w:r>
          </w:p>
        </w:tc>
      </w:tr>
      <w:tr w:rsidR="00AF4C63" w:rsidRPr="00047DAD" w14:paraId="30627EBE" w14:textId="77777777" w:rsidTr="00AF4C63">
        <w:trPr>
          <w:trHeight w:val="20"/>
        </w:trPr>
        <w:tc>
          <w:tcPr>
            <w:tcW w:w="328" w:type="pct"/>
            <w:tcBorders>
              <w:top w:val="nil"/>
              <w:left w:val="single" w:sz="4" w:space="0" w:color="auto"/>
              <w:bottom w:val="single" w:sz="4" w:space="0" w:color="auto"/>
              <w:right w:val="single" w:sz="4" w:space="0" w:color="auto"/>
            </w:tcBorders>
          </w:tcPr>
          <w:p w14:paraId="02EBCCA6"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6</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2B16B82D" w14:textId="77777777" w:rsidR="00AF4C63" w:rsidRPr="00047DAD" w:rsidRDefault="00AF4C63" w:rsidP="00AF4C63">
            <w:pPr>
              <w:widowControl w:val="0"/>
              <w:ind w:firstLine="0"/>
              <w:rPr>
                <w:rFonts w:eastAsia="Calibri" w:cs="Times New Roman"/>
                <w:color w:val="000000"/>
                <w:sz w:val="22"/>
              </w:rPr>
            </w:pPr>
            <w:r w:rsidRPr="00047DAD">
              <w:rPr>
                <w:rFonts w:eastAsia="Calibri" w:cs="Times New Roman"/>
                <w:color w:val="000000"/>
                <w:sz w:val="22"/>
              </w:rPr>
              <w:t>село Красноармейское</w:t>
            </w:r>
          </w:p>
        </w:tc>
        <w:tc>
          <w:tcPr>
            <w:tcW w:w="784" w:type="pct"/>
            <w:tcBorders>
              <w:top w:val="nil"/>
              <w:left w:val="single" w:sz="4" w:space="0" w:color="auto"/>
              <w:bottom w:val="single" w:sz="4" w:space="0" w:color="auto"/>
              <w:right w:val="single" w:sz="4" w:space="0" w:color="auto"/>
            </w:tcBorders>
            <w:noWrap/>
            <w:vAlign w:val="bottom"/>
          </w:tcPr>
          <w:p w14:paraId="21A44ED9" w14:textId="50418009"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242,2</w:t>
            </w:r>
          </w:p>
        </w:tc>
        <w:tc>
          <w:tcPr>
            <w:tcW w:w="764" w:type="pct"/>
            <w:tcBorders>
              <w:top w:val="nil"/>
              <w:left w:val="nil"/>
              <w:bottom w:val="single" w:sz="4" w:space="0" w:color="auto"/>
              <w:right w:val="single" w:sz="4" w:space="0" w:color="auto"/>
            </w:tcBorders>
            <w:noWrap/>
            <w:hideMark/>
          </w:tcPr>
          <w:p w14:paraId="3771A3AA"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5809</w:t>
            </w:r>
          </w:p>
        </w:tc>
        <w:tc>
          <w:tcPr>
            <w:tcW w:w="1181" w:type="pct"/>
            <w:tcBorders>
              <w:top w:val="nil"/>
              <w:left w:val="single" w:sz="4" w:space="0" w:color="auto"/>
              <w:bottom w:val="single" w:sz="4" w:space="0" w:color="auto"/>
              <w:right w:val="single" w:sz="4" w:space="0" w:color="auto"/>
            </w:tcBorders>
            <w:noWrap/>
            <w:vAlign w:val="bottom"/>
          </w:tcPr>
          <w:p w14:paraId="1DA07984" w14:textId="361DFD53"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24</w:t>
            </w:r>
          </w:p>
        </w:tc>
      </w:tr>
      <w:tr w:rsidR="00AF4C63" w:rsidRPr="00047DAD" w14:paraId="4670803B" w14:textId="77777777" w:rsidTr="00AF4C63">
        <w:trPr>
          <w:trHeight w:val="20"/>
        </w:trPr>
        <w:tc>
          <w:tcPr>
            <w:tcW w:w="328" w:type="pct"/>
            <w:tcBorders>
              <w:top w:val="nil"/>
              <w:left w:val="single" w:sz="4" w:space="0" w:color="auto"/>
              <w:bottom w:val="single" w:sz="4" w:space="0" w:color="auto"/>
              <w:right w:val="single" w:sz="4" w:space="0" w:color="auto"/>
            </w:tcBorders>
          </w:tcPr>
          <w:p w14:paraId="4DA504EE"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7</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4EBB0A5B" w14:textId="77777777" w:rsidR="00AF4C63" w:rsidRPr="00047DAD" w:rsidRDefault="00AF4C63" w:rsidP="00AF4C63">
            <w:pPr>
              <w:widowControl w:val="0"/>
              <w:ind w:firstLine="0"/>
              <w:rPr>
                <w:rFonts w:eastAsia="Calibri" w:cs="Times New Roman"/>
                <w:color w:val="000000"/>
                <w:sz w:val="22"/>
              </w:rPr>
            </w:pPr>
            <w:r w:rsidRPr="00047DAD">
              <w:rPr>
                <w:rFonts w:eastAsia="Calibri" w:cs="Times New Roman"/>
                <w:color w:val="000000"/>
                <w:sz w:val="22"/>
              </w:rPr>
              <w:t>село Богатыревка</w:t>
            </w:r>
          </w:p>
        </w:tc>
        <w:tc>
          <w:tcPr>
            <w:tcW w:w="784" w:type="pct"/>
            <w:tcBorders>
              <w:top w:val="nil"/>
              <w:left w:val="single" w:sz="4" w:space="0" w:color="auto"/>
              <w:bottom w:val="single" w:sz="4" w:space="0" w:color="auto"/>
              <w:right w:val="single" w:sz="4" w:space="0" w:color="auto"/>
            </w:tcBorders>
            <w:noWrap/>
            <w:vAlign w:val="bottom"/>
          </w:tcPr>
          <w:p w14:paraId="78893479" w14:textId="7BD9B055"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292,1</w:t>
            </w:r>
          </w:p>
        </w:tc>
        <w:tc>
          <w:tcPr>
            <w:tcW w:w="764" w:type="pct"/>
            <w:tcBorders>
              <w:top w:val="nil"/>
              <w:left w:val="nil"/>
              <w:bottom w:val="single" w:sz="4" w:space="0" w:color="auto"/>
              <w:right w:val="single" w:sz="4" w:space="0" w:color="auto"/>
            </w:tcBorders>
            <w:noWrap/>
            <w:hideMark/>
          </w:tcPr>
          <w:p w14:paraId="42AF09FB"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4717</w:t>
            </w:r>
          </w:p>
        </w:tc>
        <w:tc>
          <w:tcPr>
            <w:tcW w:w="1181" w:type="pct"/>
            <w:tcBorders>
              <w:top w:val="nil"/>
              <w:left w:val="single" w:sz="4" w:space="0" w:color="auto"/>
              <w:bottom w:val="single" w:sz="4" w:space="0" w:color="auto"/>
              <w:right w:val="single" w:sz="4" w:space="0" w:color="auto"/>
            </w:tcBorders>
            <w:noWrap/>
            <w:vAlign w:val="bottom"/>
          </w:tcPr>
          <w:p w14:paraId="501EBE1F" w14:textId="378C1851"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16</w:t>
            </w:r>
          </w:p>
        </w:tc>
      </w:tr>
      <w:tr w:rsidR="00AF4C63" w:rsidRPr="00047DAD" w14:paraId="17325DBF" w14:textId="77777777" w:rsidTr="00AF4C63">
        <w:trPr>
          <w:trHeight w:val="20"/>
        </w:trPr>
        <w:tc>
          <w:tcPr>
            <w:tcW w:w="328" w:type="pct"/>
            <w:tcBorders>
              <w:top w:val="nil"/>
              <w:left w:val="single" w:sz="4" w:space="0" w:color="auto"/>
              <w:bottom w:val="single" w:sz="4" w:space="0" w:color="auto"/>
              <w:right w:val="single" w:sz="4" w:space="0" w:color="auto"/>
            </w:tcBorders>
          </w:tcPr>
          <w:p w14:paraId="64F43085"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8</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06F65D66" w14:textId="77777777" w:rsidR="00AF4C63" w:rsidRPr="00047DAD" w:rsidRDefault="00AF4C63" w:rsidP="00AF4C63">
            <w:pPr>
              <w:widowControl w:val="0"/>
              <w:ind w:firstLine="0"/>
              <w:rPr>
                <w:rFonts w:eastAsia="Calibri" w:cs="Times New Roman"/>
                <w:color w:val="000000"/>
                <w:sz w:val="22"/>
              </w:rPr>
            </w:pPr>
            <w:r w:rsidRPr="00047DAD">
              <w:rPr>
                <w:rFonts w:eastAsia="Calibri" w:cs="Times New Roman"/>
                <w:color w:val="000000"/>
                <w:sz w:val="22"/>
              </w:rPr>
              <w:t>пос. Ленинкент</w:t>
            </w:r>
          </w:p>
        </w:tc>
        <w:tc>
          <w:tcPr>
            <w:tcW w:w="784" w:type="pct"/>
            <w:tcBorders>
              <w:top w:val="nil"/>
              <w:left w:val="single" w:sz="4" w:space="0" w:color="auto"/>
              <w:bottom w:val="single" w:sz="4" w:space="0" w:color="auto"/>
              <w:right w:val="single" w:sz="4" w:space="0" w:color="auto"/>
            </w:tcBorders>
            <w:noWrap/>
            <w:vAlign w:val="bottom"/>
          </w:tcPr>
          <w:p w14:paraId="3469C7EE" w14:textId="694EAFA0"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1282,9</w:t>
            </w:r>
          </w:p>
        </w:tc>
        <w:tc>
          <w:tcPr>
            <w:tcW w:w="764" w:type="pct"/>
            <w:tcBorders>
              <w:top w:val="nil"/>
              <w:left w:val="nil"/>
              <w:bottom w:val="single" w:sz="4" w:space="0" w:color="auto"/>
              <w:right w:val="single" w:sz="4" w:space="0" w:color="auto"/>
            </w:tcBorders>
            <w:noWrap/>
            <w:hideMark/>
          </w:tcPr>
          <w:p w14:paraId="5927BFF0"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19556</w:t>
            </w:r>
          </w:p>
        </w:tc>
        <w:tc>
          <w:tcPr>
            <w:tcW w:w="1181" w:type="pct"/>
            <w:tcBorders>
              <w:top w:val="nil"/>
              <w:left w:val="single" w:sz="4" w:space="0" w:color="auto"/>
              <w:bottom w:val="single" w:sz="4" w:space="0" w:color="auto"/>
              <w:right w:val="single" w:sz="4" w:space="0" w:color="auto"/>
            </w:tcBorders>
            <w:noWrap/>
            <w:vAlign w:val="bottom"/>
          </w:tcPr>
          <w:p w14:paraId="64FB4928" w14:textId="148DB9FD"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15</w:t>
            </w:r>
          </w:p>
        </w:tc>
      </w:tr>
      <w:tr w:rsidR="00AF4C63" w:rsidRPr="00047DAD" w14:paraId="37CF13BB" w14:textId="77777777" w:rsidTr="00AF4C63">
        <w:trPr>
          <w:trHeight w:val="20"/>
        </w:trPr>
        <w:tc>
          <w:tcPr>
            <w:tcW w:w="328" w:type="pct"/>
            <w:tcBorders>
              <w:top w:val="nil"/>
              <w:left w:val="single" w:sz="4" w:space="0" w:color="auto"/>
              <w:bottom w:val="single" w:sz="4" w:space="0" w:color="auto"/>
              <w:right w:val="single" w:sz="4" w:space="0" w:color="auto"/>
            </w:tcBorders>
          </w:tcPr>
          <w:p w14:paraId="0243368B"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9</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679010EA" w14:textId="77777777" w:rsidR="00AF4C63" w:rsidRPr="00047DAD" w:rsidRDefault="00AF4C63" w:rsidP="00AF4C63">
            <w:pPr>
              <w:widowControl w:val="0"/>
              <w:ind w:firstLine="0"/>
              <w:rPr>
                <w:rFonts w:eastAsia="Calibri" w:cs="Times New Roman"/>
                <w:color w:val="000000"/>
                <w:sz w:val="22"/>
              </w:rPr>
            </w:pPr>
            <w:r w:rsidRPr="00047DAD">
              <w:rPr>
                <w:rFonts w:eastAsia="Calibri" w:cs="Times New Roman"/>
                <w:color w:val="000000"/>
                <w:sz w:val="22"/>
              </w:rPr>
              <w:t>пос. Семендер</w:t>
            </w:r>
          </w:p>
        </w:tc>
        <w:tc>
          <w:tcPr>
            <w:tcW w:w="784" w:type="pct"/>
            <w:tcBorders>
              <w:top w:val="nil"/>
              <w:left w:val="single" w:sz="4" w:space="0" w:color="auto"/>
              <w:bottom w:val="single" w:sz="4" w:space="0" w:color="auto"/>
              <w:right w:val="single" w:sz="4" w:space="0" w:color="auto"/>
            </w:tcBorders>
            <w:noWrap/>
            <w:vAlign w:val="bottom"/>
          </w:tcPr>
          <w:p w14:paraId="1CE5D779" w14:textId="0AB48BFB"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723,9</w:t>
            </w:r>
          </w:p>
        </w:tc>
        <w:tc>
          <w:tcPr>
            <w:tcW w:w="764" w:type="pct"/>
            <w:tcBorders>
              <w:top w:val="nil"/>
              <w:left w:val="nil"/>
              <w:bottom w:val="single" w:sz="4" w:space="0" w:color="auto"/>
              <w:right w:val="single" w:sz="4" w:space="0" w:color="auto"/>
            </w:tcBorders>
            <w:noWrap/>
            <w:hideMark/>
          </w:tcPr>
          <w:p w14:paraId="38880E1B"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15691</w:t>
            </w:r>
          </w:p>
        </w:tc>
        <w:tc>
          <w:tcPr>
            <w:tcW w:w="1181" w:type="pct"/>
            <w:tcBorders>
              <w:top w:val="nil"/>
              <w:left w:val="single" w:sz="4" w:space="0" w:color="auto"/>
              <w:bottom w:val="single" w:sz="4" w:space="0" w:color="auto"/>
              <w:right w:val="single" w:sz="4" w:space="0" w:color="auto"/>
            </w:tcBorders>
            <w:noWrap/>
            <w:vAlign w:val="bottom"/>
          </w:tcPr>
          <w:p w14:paraId="5691F0C8" w14:textId="1C24DB3B"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22</w:t>
            </w:r>
          </w:p>
        </w:tc>
      </w:tr>
      <w:tr w:rsidR="00AF4C63" w:rsidRPr="00047DAD" w14:paraId="65B11A2C" w14:textId="77777777" w:rsidTr="00AF4C63">
        <w:trPr>
          <w:trHeight w:val="20"/>
        </w:trPr>
        <w:tc>
          <w:tcPr>
            <w:tcW w:w="328" w:type="pct"/>
            <w:tcBorders>
              <w:top w:val="nil"/>
              <w:left w:val="single" w:sz="4" w:space="0" w:color="auto"/>
              <w:bottom w:val="single" w:sz="4" w:space="0" w:color="auto"/>
              <w:right w:val="single" w:sz="4" w:space="0" w:color="auto"/>
            </w:tcBorders>
          </w:tcPr>
          <w:p w14:paraId="1E34B611"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10</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67396870"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село Шамхал-Термен</w:t>
            </w:r>
          </w:p>
        </w:tc>
        <w:tc>
          <w:tcPr>
            <w:tcW w:w="784" w:type="pct"/>
            <w:tcBorders>
              <w:top w:val="nil"/>
              <w:left w:val="single" w:sz="4" w:space="0" w:color="auto"/>
              <w:bottom w:val="single" w:sz="4" w:space="0" w:color="auto"/>
              <w:right w:val="single" w:sz="4" w:space="0" w:color="auto"/>
            </w:tcBorders>
            <w:noWrap/>
            <w:vAlign w:val="bottom"/>
          </w:tcPr>
          <w:p w14:paraId="20688EB8" w14:textId="4B6AE384"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420,8</w:t>
            </w:r>
          </w:p>
        </w:tc>
        <w:tc>
          <w:tcPr>
            <w:tcW w:w="764" w:type="pct"/>
            <w:tcBorders>
              <w:top w:val="nil"/>
              <w:left w:val="nil"/>
              <w:bottom w:val="single" w:sz="4" w:space="0" w:color="auto"/>
              <w:right w:val="single" w:sz="4" w:space="0" w:color="auto"/>
            </w:tcBorders>
            <w:noWrap/>
            <w:hideMark/>
          </w:tcPr>
          <w:p w14:paraId="6637F040"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8778</w:t>
            </w:r>
          </w:p>
        </w:tc>
        <w:tc>
          <w:tcPr>
            <w:tcW w:w="1181" w:type="pct"/>
            <w:tcBorders>
              <w:top w:val="nil"/>
              <w:left w:val="single" w:sz="4" w:space="0" w:color="auto"/>
              <w:bottom w:val="single" w:sz="4" w:space="0" w:color="auto"/>
              <w:right w:val="single" w:sz="4" w:space="0" w:color="auto"/>
            </w:tcBorders>
            <w:noWrap/>
            <w:vAlign w:val="bottom"/>
          </w:tcPr>
          <w:p w14:paraId="0B08A510" w14:textId="4CFB2260"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21</w:t>
            </w:r>
          </w:p>
        </w:tc>
      </w:tr>
      <w:tr w:rsidR="00AF4C63" w:rsidRPr="00047DAD" w14:paraId="301A4A38" w14:textId="77777777" w:rsidTr="00AF4C63">
        <w:trPr>
          <w:trHeight w:val="20"/>
        </w:trPr>
        <w:tc>
          <w:tcPr>
            <w:tcW w:w="328" w:type="pct"/>
            <w:tcBorders>
              <w:top w:val="nil"/>
              <w:left w:val="single" w:sz="4" w:space="0" w:color="auto"/>
              <w:bottom w:val="single" w:sz="4" w:space="0" w:color="auto"/>
              <w:right w:val="single" w:sz="4" w:space="0" w:color="auto"/>
            </w:tcBorders>
          </w:tcPr>
          <w:p w14:paraId="5645EF23"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11</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53F3F3CC"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пос. Шамхал</w:t>
            </w:r>
          </w:p>
        </w:tc>
        <w:tc>
          <w:tcPr>
            <w:tcW w:w="784" w:type="pct"/>
            <w:tcBorders>
              <w:top w:val="nil"/>
              <w:left w:val="single" w:sz="4" w:space="0" w:color="auto"/>
              <w:bottom w:val="single" w:sz="4" w:space="0" w:color="auto"/>
              <w:right w:val="single" w:sz="4" w:space="0" w:color="auto"/>
            </w:tcBorders>
            <w:noWrap/>
            <w:vAlign w:val="bottom"/>
          </w:tcPr>
          <w:p w14:paraId="50DCAA08" w14:textId="5EA715CB"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748,8</w:t>
            </w:r>
          </w:p>
        </w:tc>
        <w:tc>
          <w:tcPr>
            <w:tcW w:w="764" w:type="pct"/>
            <w:tcBorders>
              <w:top w:val="nil"/>
              <w:left w:val="nil"/>
              <w:bottom w:val="single" w:sz="4" w:space="0" w:color="auto"/>
              <w:right w:val="single" w:sz="4" w:space="0" w:color="auto"/>
            </w:tcBorders>
            <w:noWrap/>
            <w:hideMark/>
          </w:tcPr>
          <w:p w14:paraId="3C73D557"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11148</w:t>
            </w:r>
          </w:p>
        </w:tc>
        <w:tc>
          <w:tcPr>
            <w:tcW w:w="1181" w:type="pct"/>
            <w:tcBorders>
              <w:top w:val="nil"/>
              <w:left w:val="single" w:sz="4" w:space="0" w:color="auto"/>
              <w:bottom w:val="single" w:sz="4" w:space="0" w:color="auto"/>
              <w:right w:val="single" w:sz="4" w:space="0" w:color="auto"/>
            </w:tcBorders>
            <w:noWrap/>
            <w:vAlign w:val="bottom"/>
          </w:tcPr>
          <w:p w14:paraId="42CC3BAE" w14:textId="5962A2B4"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15</w:t>
            </w:r>
          </w:p>
        </w:tc>
      </w:tr>
      <w:tr w:rsidR="00AF4C63" w:rsidRPr="00047DAD" w14:paraId="7C39AAD8" w14:textId="77777777" w:rsidTr="00AF4C63">
        <w:trPr>
          <w:trHeight w:val="20"/>
        </w:trPr>
        <w:tc>
          <w:tcPr>
            <w:tcW w:w="328" w:type="pct"/>
            <w:tcBorders>
              <w:top w:val="nil"/>
              <w:left w:val="single" w:sz="4" w:space="0" w:color="auto"/>
              <w:bottom w:val="single" w:sz="4" w:space="0" w:color="auto"/>
              <w:right w:val="single" w:sz="4" w:space="0" w:color="auto"/>
            </w:tcBorders>
          </w:tcPr>
          <w:p w14:paraId="7B9E0F2C"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12</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79B8FA1A"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село Талги</w:t>
            </w:r>
          </w:p>
        </w:tc>
        <w:tc>
          <w:tcPr>
            <w:tcW w:w="784" w:type="pct"/>
            <w:tcBorders>
              <w:top w:val="nil"/>
              <w:left w:val="single" w:sz="4" w:space="0" w:color="auto"/>
              <w:bottom w:val="single" w:sz="4" w:space="0" w:color="auto"/>
              <w:right w:val="single" w:sz="4" w:space="0" w:color="auto"/>
            </w:tcBorders>
            <w:noWrap/>
            <w:vAlign w:val="bottom"/>
          </w:tcPr>
          <w:p w14:paraId="485F9FAC" w14:textId="4AFBFA97"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178,3</w:t>
            </w:r>
          </w:p>
        </w:tc>
        <w:tc>
          <w:tcPr>
            <w:tcW w:w="764" w:type="pct"/>
            <w:tcBorders>
              <w:top w:val="nil"/>
              <w:left w:val="nil"/>
              <w:bottom w:val="single" w:sz="4" w:space="0" w:color="auto"/>
              <w:right w:val="single" w:sz="4" w:space="0" w:color="auto"/>
            </w:tcBorders>
            <w:noWrap/>
            <w:hideMark/>
          </w:tcPr>
          <w:p w14:paraId="177D5670"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2610</w:t>
            </w:r>
          </w:p>
        </w:tc>
        <w:tc>
          <w:tcPr>
            <w:tcW w:w="1181" w:type="pct"/>
            <w:tcBorders>
              <w:top w:val="nil"/>
              <w:left w:val="single" w:sz="4" w:space="0" w:color="auto"/>
              <w:bottom w:val="single" w:sz="4" w:space="0" w:color="auto"/>
              <w:right w:val="single" w:sz="4" w:space="0" w:color="auto"/>
            </w:tcBorders>
            <w:noWrap/>
            <w:vAlign w:val="bottom"/>
          </w:tcPr>
          <w:p w14:paraId="3E69CF12" w14:textId="3808A776"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15</w:t>
            </w:r>
          </w:p>
        </w:tc>
      </w:tr>
      <w:tr w:rsidR="00AF4C63" w:rsidRPr="00047DAD" w14:paraId="3624DE66" w14:textId="77777777" w:rsidTr="00AF4C63">
        <w:trPr>
          <w:trHeight w:val="20"/>
        </w:trPr>
        <w:tc>
          <w:tcPr>
            <w:tcW w:w="328" w:type="pct"/>
            <w:tcBorders>
              <w:top w:val="nil"/>
              <w:left w:val="single" w:sz="4" w:space="0" w:color="auto"/>
              <w:bottom w:val="single" w:sz="4" w:space="0" w:color="auto"/>
              <w:right w:val="single" w:sz="4" w:space="0" w:color="auto"/>
            </w:tcBorders>
          </w:tcPr>
          <w:p w14:paraId="4B5C2158"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lastRenderedPageBreak/>
              <w:t>13</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287816FE"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пос. Альбурикент</w:t>
            </w:r>
          </w:p>
        </w:tc>
        <w:tc>
          <w:tcPr>
            <w:tcW w:w="784" w:type="pct"/>
            <w:tcBorders>
              <w:top w:val="nil"/>
              <w:left w:val="single" w:sz="4" w:space="0" w:color="auto"/>
              <w:bottom w:val="single" w:sz="4" w:space="0" w:color="auto"/>
              <w:right w:val="single" w:sz="4" w:space="0" w:color="auto"/>
            </w:tcBorders>
            <w:noWrap/>
            <w:vAlign w:val="bottom"/>
          </w:tcPr>
          <w:p w14:paraId="2216E8F0" w14:textId="3FC957A2"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47,8</w:t>
            </w:r>
          </w:p>
        </w:tc>
        <w:tc>
          <w:tcPr>
            <w:tcW w:w="764" w:type="pct"/>
            <w:tcBorders>
              <w:top w:val="nil"/>
              <w:left w:val="nil"/>
              <w:bottom w:val="single" w:sz="4" w:space="0" w:color="auto"/>
              <w:right w:val="single" w:sz="4" w:space="0" w:color="auto"/>
            </w:tcBorders>
            <w:noWrap/>
            <w:hideMark/>
          </w:tcPr>
          <w:p w14:paraId="63F310C8"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10591</w:t>
            </w:r>
          </w:p>
        </w:tc>
        <w:tc>
          <w:tcPr>
            <w:tcW w:w="1181" w:type="pct"/>
            <w:tcBorders>
              <w:top w:val="nil"/>
              <w:left w:val="single" w:sz="4" w:space="0" w:color="auto"/>
              <w:bottom w:val="single" w:sz="4" w:space="0" w:color="auto"/>
              <w:right w:val="single" w:sz="4" w:space="0" w:color="auto"/>
            </w:tcBorders>
            <w:noWrap/>
            <w:vAlign w:val="bottom"/>
          </w:tcPr>
          <w:p w14:paraId="7ED7C170" w14:textId="3F0D2C10"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222</w:t>
            </w:r>
          </w:p>
        </w:tc>
      </w:tr>
      <w:tr w:rsidR="00AF4C63" w:rsidRPr="00047DAD" w14:paraId="323C58DD" w14:textId="77777777" w:rsidTr="00AF4C63">
        <w:trPr>
          <w:trHeight w:val="20"/>
        </w:trPr>
        <w:tc>
          <w:tcPr>
            <w:tcW w:w="328" w:type="pct"/>
            <w:tcBorders>
              <w:top w:val="nil"/>
              <w:left w:val="single" w:sz="4" w:space="0" w:color="auto"/>
              <w:bottom w:val="single" w:sz="4" w:space="0" w:color="auto"/>
              <w:right w:val="single" w:sz="4" w:space="0" w:color="auto"/>
            </w:tcBorders>
          </w:tcPr>
          <w:p w14:paraId="3F74BA82"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14</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7C23E3B1"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пос. Тарки</w:t>
            </w:r>
          </w:p>
        </w:tc>
        <w:tc>
          <w:tcPr>
            <w:tcW w:w="784" w:type="pct"/>
            <w:tcBorders>
              <w:top w:val="nil"/>
              <w:left w:val="single" w:sz="4" w:space="0" w:color="auto"/>
              <w:bottom w:val="single" w:sz="4" w:space="0" w:color="auto"/>
              <w:right w:val="single" w:sz="4" w:space="0" w:color="auto"/>
            </w:tcBorders>
            <w:noWrap/>
            <w:vAlign w:val="bottom"/>
          </w:tcPr>
          <w:p w14:paraId="07E2EEAC" w14:textId="2A33C775"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150,6</w:t>
            </w:r>
          </w:p>
        </w:tc>
        <w:tc>
          <w:tcPr>
            <w:tcW w:w="764" w:type="pct"/>
            <w:tcBorders>
              <w:top w:val="nil"/>
              <w:left w:val="nil"/>
              <w:bottom w:val="single" w:sz="4" w:space="0" w:color="auto"/>
              <w:right w:val="single" w:sz="4" w:space="0" w:color="auto"/>
            </w:tcBorders>
            <w:noWrap/>
            <w:hideMark/>
          </w:tcPr>
          <w:p w14:paraId="27EAE938"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18318</w:t>
            </w:r>
          </w:p>
        </w:tc>
        <w:tc>
          <w:tcPr>
            <w:tcW w:w="1181" w:type="pct"/>
            <w:tcBorders>
              <w:top w:val="nil"/>
              <w:left w:val="single" w:sz="4" w:space="0" w:color="auto"/>
              <w:bottom w:val="single" w:sz="4" w:space="0" w:color="auto"/>
              <w:right w:val="single" w:sz="4" w:space="0" w:color="auto"/>
            </w:tcBorders>
            <w:noWrap/>
            <w:vAlign w:val="bottom"/>
          </w:tcPr>
          <w:p w14:paraId="7A01CDAD" w14:textId="7760459D"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122</w:t>
            </w:r>
          </w:p>
        </w:tc>
      </w:tr>
      <w:tr w:rsidR="00AF4C63" w:rsidRPr="00047DAD" w14:paraId="1FCD2121" w14:textId="77777777" w:rsidTr="00AF4C63">
        <w:trPr>
          <w:trHeight w:val="20"/>
        </w:trPr>
        <w:tc>
          <w:tcPr>
            <w:tcW w:w="328" w:type="pct"/>
            <w:tcBorders>
              <w:top w:val="nil"/>
              <w:left w:val="single" w:sz="4" w:space="0" w:color="auto"/>
              <w:bottom w:val="single" w:sz="4" w:space="0" w:color="auto"/>
              <w:right w:val="single" w:sz="4" w:space="0" w:color="auto"/>
            </w:tcBorders>
          </w:tcPr>
          <w:p w14:paraId="5029E93B"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15</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72E55931"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пос. Кяхулай</w:t>
            </w:r>
          </w:p>
        </w:tc>
        <w:tc>
          <w:tcPr>
            <w:tcW w:w="784" w:type="pct"/>
            <w:tcBorders>
              <w:top w:val="nil"/>
              <w:left w:val="single" w:sz="4" w:space="0" w:color="auto"/>
              <w:bottom w:val="single" w:sz="4" w:space="0" w:color="auto"/>
              <w:right w:val="single" w:sz="4" w:space="0" w:color="auto"/>
            </w:tcBorders>
            <w:noWrap/>
            <w:vAlign w:val="bottom"/>
          </w:tcPr>
          <w:p w14:paraId="639BA80E" w14:textId="1F7792AC"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70,8</w:t>
            </w:r>
          </w:p>
        </w:tc>
        <w:tc>
          <w:tcPr>
            <w:tcW w:w="764" w:type="pct"/>
            <w:tcBorders>
              <w:top w:val="nil"/>
              <w:left w:val="nil"/>
              <w:bottom w:val="single" w:sz="4" w:space="0" w:color="auto"/>
              <w:right w:val="single" w:sz="4" w:space="0" w:color="auto"/>
            </w:tcBorders>
            <w:noWrap/>
            <w:hideMark/>
          </w:tcPr>
          <w:p w14:paraId="658B19A5"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7419</w:t>
            </w:r>
          </w:p>
        </w:tc>
        <w:tc>
          <w:tcPr>
            <w:tcW w:w="1181" w:type="pct"/>
            <w:tcBorders>
              <w:top w:val="nil"/>
              <w:left w:val="single" w:sz="4" w:space="0" w:color="auto"/>
              <w:bottom w:val="single" w:sz="4" w:space="0" w:color="auto"/>
              <w:right w:val="single" w:sz="4" w:space="0" w:color="auto"/>
            </w:tcBorders>
            <w:noWrap/>
            <w:vAlign w:val="bottom"/>
          </w:tcPr>
          <w:p w14:paraId="2463B2BF" w14:textId="435B9624"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105</w:t>
            </w:r>
          </w:p>
        </w:tc>
      </w:tr>
      <w:tr w:rsidR="00AF4C63" w:rsidRPr="00047DAD" w14:paraId="02579497" w14:textId="77777777" w:rsidTr="00AF4C63">
        <w:trPr>
          <w:trHeight w:val="20"/>
        </w:trPr>
        <w:tc>
          <w:tcPr>
            <w:tcW w:w="328" w:type="pct"/>
            <w:tcBorders>
              <w:top w:val="nil"/>
              <w:left w:val="single" w:sz="4" w:space="0" w:color="auto"/>
              <w:bottom w:val="single" w:sz="4" w:space="0" w:color="auto"/>
              <w:right w:val="single" w:sz="4" w:space="0" w:color="auto"/>
            </w:tcBorders>
          </w:tcPr>
          <w:p w14:paraId="1B7CBD5E"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16</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1B79727A"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село Остров Чечень</w:t>
            </w:r>
          </w:p>
        </w:tc>
        <w:tc>
          <w:tcPr>
            <w:tcW w:w="784" w:type="pct"/>
            <w:tcBorders>
              <w:top w:val="nil"/>
              <w:left w:val="single" w:sz="4" w:space="0" w:color="auto"/>
              <w:bottom w:val="single" w:sz="4" w:space="0" w:color="auto"/>
              <w:right w:val="single" w:sz="4" w:space="0" w:color="auto"/>
            </w:tcBorders>
            <w:noWrap/>
            <w:vAlign w:val="bottom"/>
          </w:tcPr>
          <w:p w14:paraId="1D29760F" w14:textId="494288AE"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209,2</w:t>
            </w:r>
          </w:p>
        </w:tc>
        <w:tc>
          <w:tcPr>
            <w:tcW w:w="764" w:type="pct"/>
            <w:tcBorders>
              <w:top w:val="nil"/>
              <w:left w:val="nil"/>
              <w:bottom w:val="single" w:sz="4" w:space="0" w:color="auto"/>
              <w:right w:val="single" w:sz="4" w:space="0" w:color="auto"/>
            </w:tcBorders>
            <w:noWrap/>
            <w:hideMark/>
          </w:tcPr>
          <w:p w14:paraId="5AA2D8B7"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120</w:t>
            </w:r>
          </w:p>
        </w:tc>
        <w:tc>
          <w:tcPr>
            <w:tcW w:w="1181" w:type="pct"/>
            <w:tcBorders>
              <w:top w:val="nil"/>
              <w:left w:val="single" w:sz="4" w:space="0" w:color="auto"/>
              <w:bottom w:val="single" w:sz="4" w:space="0" w:color="auto"/>
              <w:right w:val="single" w:sz="4" w:space="0" w:color="auto"/>
            </w:tcBorders>
            <w:noWrap/>
            <w:vAlign w:val="bottom"/>
          </w:tcPr>
          <w:p w14:paraId="3460D852" w14:textId="2B9BB188"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w:t>
            </w:r>
          </w:p>
        </w:tc>
      </w:tr>
      <w:tr w:rsidR="00AF4C63" w:rsidRPr="00047DAD" w14:paraId="7E5EAAB2" w14:textId="77777777" w:rsidTr="00AF4C63">
        <w:trPr>
          <w:trHeight w:val="20"/>
        </w:trPr>
        <w:tc>
          <w:tcPr>
            <w:tcW w:w="328" w:type="pct"/>
            <w:tcBorders>
              <w:top w:val="nil"/>
              <w:left w:val="single" w:sz="4" w:space="0" w:color="auto"/>
              <w:bottom w:val="single" w:sz="4" w:space="0" w:color="auto"/>
              <w:right w:val="single" w:sz="4" w:space="0" w:color="auto"/>
            </w:tcBorders>
          </w:tcPr>
          <w:p w14:paraId="74EC0D50" w14:textId="77777777" w:rsidR="00AF4C63" w:rsidRPr="00047DAD" w:rsidRDefault="00AF4C63" w:rsidP="00AF4C63">
            <w:pPr>
              <w:widowControl w:val="0"/>
              <w:ind w:firstLine="0"/>
              <w:jc w:val="center"/>
              <w:rPr>
                <w:rFonts w:eastAsia="Calibri" w:cs="Times New Roman"/>
                <w:color w:val="000000"/>
                <w:sz w:val="22"/>
                <w:lang w:val="en-US"/>
              </w:rPr>
            </w:pPr>
            <w:r w:rsidRPr="00047DAD">
              <w:rPr>
                <w:rFonts w:eastAsia="Calibri" w:cs="Times New Roman"/>
                <w:color w:val="000000"/>
                <w:sz w:val="22"/>
              </w:rPr>
              <w:t>17</w:t>
            </w:r>
            <w:r w:rsidRPr="00047DAD">
              <w:rPr>
                <w:rFonts w:eastAsia="Calibri" w:cs="Times New Roman"/>
                <w:color w:val="000000"/>
                <w:sz w:val="22"/>
                <w:lang w:val="en-US"/>
              </w:rPr>
              <w:t>.</w:t>
            </w:r>
          </w:p>
        </w:tc>
        <w:tc>
          <w:tcPr>
            <w:tcW w:w="1943" w:type="pct"/>
            <w:tcBorders>
              <w:top w:val="nil"/>
              <w:left w:val="single" w:sz="4" w:space="0" w:color="auto"/>
              <w:bottom w:val="single" w:sz="4" w:space="0" w:color="auto"/>
              <w:right w:val="single" w:sz="4" w:space="0" w:color="auto"/>
            </w:tcBorders>
            <w:noWrap/>
            <w:vAlign w:val="bottom"/>
            <w:hideMark/>
          </w:tcPr>
          <w:p w14:paraId="1EC7B991" w14:textId="77777777" w:rsidR="00AF4C63" w:rsidRPr="00047DAD" w:rsidRDefault="00AF4C63" w:rsidP="00AF4C63">
            <w:pPr>
              <w:widowControl w:val="0"/>
              <w:ind w:firstLine="0"/>
              <w:jc w:val="left"/>
              <w:rPr>
                <w:rFonts w:eastAsia="Calibri" w:cs="Times New Roman"/>
                <w:color w:val="000000"/>
                <w:sz w:val="22"/>
              </w:rPr>
            </w:pPr>
            <w:r w:rsidRPr="00047DAD">
              <w:rPr>
                <w:rFonts w:eastAsia="Calibri" w:cs="Times New Roman"/>
                <w:color w:val="000000"/>
                <w:sz w:val="22"/>
              </w:rPr>
              <w:t>село Новый Хушет</w:t>
            </w:r>
          </w:p>
        </w:tc>
        <w:tc>
          <w:tcPr>
            <w:tcW w:w="784" w:type="pct"/>
            <w:tcBorders>
              <w:top w:val="nil"/>
              <w:left w:val="single" w:sz="4" w:space="0" w:color="auto"/>
              <w:bottom w:val="single" w:sz="4" w:space="0" w:color="auto"/>
              <w:right w:val="single" w:sz="4" w:space="0" w:color="auto"/>
            </w:tcBorders>
            <w:noWrap/>
            <w:vAlign w:val="bottom"/>
          </w:tcPr>
          <w:p w14:paraId="6F26B1AF" w14:textId="18825DE5"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1070,2</w:t>
            </w:r>
          </w:p>
        </w:tc>
        <w:tc>
          <w:tcPr>
            <w:tcW w:w="764" w:type="pct"/>
            <w:tcBorders>
              <w:top w:val="nil"/>
              <w:left w:val="nil"/>
              <w:bottom w:val="single" w:sz="4" w:space="0" w:color="auto"/>
              <w:right w:val="single" w:sz="4" w:space="0" w:color="auto"/>
            </w:tcBorders>
            <w:noWrap/>
            <w:hideMark/>
          </w:tcPr>
          <w:p w14:paraId="3A7B87C0" w14:textId="77777777" w:rsidR="00AF4C63" w:rsidRPr="00047DAD" w:rsidRDefault="00AF4C63" w:rsidP="00AF4C63">
            <w:pPr>
              <w:widowControl w:val="0"/>
              <w:ind w:firstLine="0"/>
              <w:jc w:val="center"/>
              <w:rPr>
                <w:rFonts w:eastAsia="Calibri" w:cs="Times New Roman"/>
                <w:color w:val="000000"/>
                <w:sz w:val="22"/>
              </w:rPr>
            </w:pPr>
            <w:r w:rsidRPr="00047DAD">
              <w:rPr>
                <w:rFonts w:eastAsia="Calibri" w:cs="Times New Roman"/>
                <w:color w:val="000000"/>
                <w:sz w:val="22"/>
              </w:rPr>
              <w:t>14276</w:t>
            </w:r>
          </w:p>
        </w:tc>
        <w:tc>
          <w:tcPr>
            <w:tcW w:w="1181" w:type="pct"/>
            <w:tcBorders>
              <w:top w:val="nil"/>
              <w:left w:val="single" w:sz="4" w:space="0" w:color="auto"/>
              <w:bottom w:val="single" w:sz="4" w:space="0" w:color="auto"/>
              <w:right w:val="single" w:sz="4" w:space="0" w:color="auto"/>
            </w:tcBorders>
            <w:noWrap/>
            <w:vAlign w:val="bottom"/>
          </w:tcPr>
          <w:p w14:paraId="3013B049" w14:textId="0EF668B4" w:rsidR="00AF4C63" w:rsidRPr="00047DAD" w:rsidRDefault="00AF4C63" w:rsidP="00AF4C63">
            <w:pPr>
              <w:widowControl w:val="0"/>
              <w:ind w:firstLine="0"/>
              <w:jc w:val="center"/>
              <w:rPr>
                <w:rFonts w:eastAsia="Calibri" w:cs="Times New Roman"/>
                <w:color w:val="000000"/>
                <w:sz w:val="22"/>
              </w:rPr>
            </w:pPr>
            <w:r w:rsidRPr="00047DAD">
              <w:rPr>
                <w:rFonts w:cs="Times New Roman"/>
                <w:color w:val="000000"/>
                <w:sz w:val="22"/>
              </w:rPr>
              <w:t>13</w:t>
            </w:r>
          </w:p>
        </w:tc>
      </w:tr>
      <w:tr w:rsidR="00AF4C63" w:rsidRPr="00047DAD" w14:paraId="489139E5" w14:textId="77777777" w:rsidTr="00AF4C63">
        <w:trPr>
          <w:trHeight w:val="20"/>
        </w:trPr>
        <w:tc>
          <w:tcPr>
            <w:tcW w:w="5000" w:type="pct"/>
            <w:gridSpan w:val="5"/>
            <w:tcBorders>
              <w:top w:val="single" w:sz="4" w:space="0" w:color="auto"/>
              <w:left w:val="single" w:sz="4" w:space="0" w:color="auto"/>
              <w:bottom w:val="single" w:sz="4" w:space="0" w:color="auto"/>
              <w:right w:val="single" w:sz="4" w:space="0" w:color="auto"/>
            </w:tcBorders>
          </w:tcPr>
          <w:p w14:paraId="1EAEA9B2" w14:textId="77777777" w:rsidR="00AF4C63" w:rsidRPr="00047DAD" w:rsidRDefault="00AF4C63" w:rsidP="00AF4C63">
            <w:pPr>
              <w:widowControl w:val="0"/>
              <w:ind w:firstLine="0"/>
              <w:rPr>
                <w:rFonts w:cs="Times New Roman"/>
                <w:color w:val="000000"/>
                <w:sz w:val="22"/>
              </w:rPr>
            </w:pPr>
            <w:r w:rsidRPr="00047DAD">
              <w:rPr>
                <w:rFonts w:cs="Times New Roman"/>
                <w:color w:val="000000"/>
                <w:sz w:val="22"/>
              </w:rPr>
              <w:t>Примечание:</w:t>
            </w:r>
          </w:p>
          <w:p w14:paraId="597A6C15" w14:textId="579BC82C" w:rsidR="00AF4C63" w:rsidRPr="00047DAD" w:rsidRDefault="00AF4C63" w:rsidP="00AF4C63">
            <w:pPr>
              <w:widowControl w:val="0"/>
              <w:ind w:firstLine="0"/>
              <w:rPr>
                <w:rFonts w:cs="Times New Roman"/>
                <w:color w:val="000000"/>
                <w:sz w:val="22"/>
              </w:rPr>
            </w:pPr>
            <w:r w:rsidRPr="00047DAD">
              <w:rPr>
                <w:rFonts w:cs="Times New Roman"/>
                <w:color w:val="000000"/>
                <w:sz w:val="22"/>
              </w:rPr>
              <w:t xml:space="preserve">* - </w:t>
            </w:r>
            <w:r w:rsidR="008C1907" w:rsidRPr="00047DAD">
              <w:rPr>
                <w:rFonts w:cs="Times New Roman"/>
                <w:color w:val="000000"/>
                <w:sz w:val="22"/>
              </w:rPr>
              <w:t>площадь без учёта ООПТ (в том числе Тарки-Тау) и земель лесного фонда.</w:t>
            </w:r>
          </w:p>
        </w:tc>
      </w:tr>
    </w:tbl>
    <w:p w14:paraId="4CF25809" w14:textId="24323CBD" w:rsidR="0012178C" w:rsidRPr="00047DAD" w:rsidRDefault="0012178C" w:rsidP="00316515">
      <w:pPr>
        <w:widowControl w:val="0"/>
        <w:spacing w:before="120"/>
        <w:rPr>
          <w:rFonts w:eastAsia="TimesNewRomanPSMT" w:cs="Times New Roman"/>
          <w:szCs w:val="28"/>
          <w:lang w:eastAsia="ru-RU"/>
        </w:rPr>
      </w:pPr>
      <w:r w:rsidRPr="00047DAD">
        <w:rPr>
          <w:rFonts w:eastAsia="TimesNewRomanPSMT" w:cs="Times New Roman"/>
          <w:szCs w:val="28"/>
          <w:lang w:eastAsia="ru-RU"/>
        </w:rPr>
        <w:t>Р</w:t>
      </w:r>
      <w:r w:rsidRPr="00047DAD">
        <w:rPr>
          <w:rFonts w:eastAsia="TimesNewRomanPSMT" w:cs="Times New Roman"/>
          <w:szCs w:val="28"/>
        </w:rPr>
        <w:t>анжирование городского округа «город Махачкала» по плотности населения</w:t>
      </w:r>
      <w:r w:rsidRPr="00047DAD">
        <w:rPr>
          <w:rFonts w:eastAsia="TimesNewRomanPSMT" w:cs="Times New Roman"/>
          <w:szCs w:val="28"/>
          <w:lang w:eastAsia="ru-RU"/>
        </w:rPr>
        <w:t xml:space="preserve"> по категориям:</w:t>
      </w:r>
    </w:p>
    <w:p w14:paraId="082824E5" w14:textId="498EDE61" w:rsidR="0012178C" w:rsidRPr="00047DAD" w:rsidRDefault="00505CA2" w:rsidP="0012178C">
      <w:pPr>
        <w:widowControl w:val="0"/>
        <w:ind w:firstLine="708"/>
        <w:rPr>
          <w:rFonts w:eastAsia="TimesNewRomanPSMT" w:cs="Times New Roman"/>
          <w:szCs w:val="28"/>
        </w:rPr>
      </w:pPr>
      <w:r w:rsidRPr="00047DAD">
        <w:rPr>
          <w:rFonts w:eastAsia="TimesNewRomanPSMT" w:cs="Times New Roman"/>
          <w:szCs w:val="28"/>
        </w:rPr>
        <w:t>– А</w:t>
      </w:r>
      <w:r w:rsidR="0012178C" w:rsidRPr="00047DAD">
        <w:rPr>
          <w:rFonts w:eastAsia="TimesNewRomanPSMT" w:cs="Times New Roman"/>
          <w:szCs w:val="28"/>
        </w:rPr>
        <w:t xml:space="preserve"> – высокая плотность (свыше 45 чел./га);</w:t>
      </w:r>
    </w:p>
    <w:p w14:paraId="071C0D95" w14:textId="4CBCF263" w:rsidR="0012178C" w:rsidRPr="00047DAD" w:rsidRDefault="00505CA2" w:rsidP="0012178C">
      <w:pPr>
        <w:widowControl w:val="0"/>
        <w:ind w:firstLine="708"/>
        <w:rPr>
          <w:rFonts w:eastAsia="TimesNewRomanPSMT" w:cs="Times New Roman"/>
          <w:szCs w:val="28"/>
        </w:rPr>
      </w:pPr>
      <w:r w:rsidRPr="00047DAD">
        <w:rPr>
          <w:rFonts w:eastAsia="TimesNewRomanPSMT" w:cs="Times New Roman"/>
          <w:szCs w:val="28"/>
        </w:rPr>
        <w:t>– Б</w:t>
      </w:r>
      <w:r w:rsidR="0012178C" w:rsidRPr="00047DAD">
        <w:rPr>
          <w:rFonts w:eastAsia="TimesNewRomanPSMT" w:cs="Times New Roman"/>
          <w:szCs w:val="28"/>
        </w:rPr>
        <w:t xml:space="preserve"> – средняя плотность (от 10 до 45 чел./га);</w:t>
      </w:r>
    </w:p>
    <w:p w14:paraId="5A41BCEF" w14:textId="079308F7" w:rsidR="007B5B43" w:rsidRPr="00047DAD" w:rsidRDefault="00505CA2" w:rsidP="00316515">
      <w:pPr>
        <w:widowControl w:val="0"/>
        <w:spacing w:after="120"/>
        <w:rPr>
          <w:rFonts w:eastAsia="TimesNewRomanPSMT" w:cs="Times New Roman"/>
          <w:szCs w:val="28"/>
        </w:rPr>
      </w:pPr>
      <w:r w:rsidRPr="00047DAD">
        <w:rPr>
          <w:rFonts w:eastAsia="TimesNewRomanPSMT" w:cs="Times New Roman"/>
          <w:szCs w:val="28"/>
        </w:rPr>
        <w:t>– В</w:t>
      </w:r>
      <w:r w:rsidR="0012178C" w:rsidRPr="00047DAD">
        <w:rPr>
          <w:rFonts w:eastAsia="TimesNewRomanPSMT" w:cs="Times New Roman"/>
          <w:szCs w:val="28"/>
        </w:rPr>
        <w:t xml:space="preserve"> – ни</w:t>
      </w:r>
      <w:r w:rsidR="007B5B43" w:rsidRPr="00047DAD">
        <w:rPr>
          <w:rFonts w:eastAsia="TimesNewRomanPSMT" w:cs="Times New Roman"/>
          <w:szCs w:val="28"/>
        </w:rPr>
        <w:t>зкая плотность (до 10 чел./га).</w:t>
      </w:r>
    </w:p>
    <w:tbl>
      <w:tblPr>
        <w:tblW w:w="5000" w:type="pct"/>
        <w:tblCellMar>
          <w:left w:w="70" w:type="dxa"/>
          <w:right w:w="70" w:type="dxa"/>
        </w:tblCellMar>
        <w:tblLook w:val="04A0" w:firstRow="1" w:lastRow="0" w:firstColumn="1" w:lastColumn="0" w:noHBand="0" w:noVBand="1"/>
      </w:tblPr>
      <w:tblGrid>
        <w:gridCol w:w="455"/>
        <w:gridCol w:w="4629"/>
        <w:gridCol w:w="1575"/>
        <w:gridCol w:w="1700"/>
        <w:gridCol w:w="1269"/>
      </w:tblGrid>
      <w:tr w:rsidR="005A6994" w:rsidRPr="00047DAD" w14:paraId="6897B128" w14:textId="77777777" w:rsidTr="00505CA2">
        <w:trPr>
          <w:cantSplit/>
          <w:trHeight w:val="283"/>
        </w:trPr>
        <w:tc>
          <w:tcPr>
            <w:tcW w:w="236"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F9F252" w14:textId="77777777" w:rsidR="005A6994" w:rsidRPr="00047DAD" w:rsidRDefault="005A6994" w:rsidP="00D67F47">
            <w:pPr>
              <w:widowControl w:val="0"/>
              <w:ind w:firstLine="0"/>
              <w:jc w:val="center"/>
              <w:rPr>
                <w:rFonts w:eastAsia="Calibri" w:cs="Times New Roman"/>
                <w:color w:val="000000"/>
                <w:sz w:val="22"/>
              </w:rPr>
            </w:pPr>
            <w:r w:rsidRPr="00047DAD">
              <w:rPr>
                <w:rFonts w:eastAsia="Calibri" w:cs="Times New Roman"/>
                <w:color w:val="000000"/>
                <w:sz w:val="22"/>
              </w:rPr>
              <w:t>№ п/п</w:t>
            </w:r>
          </w:p>
        </w:tc>
        <w:tc>
          <w:tcPr>
            <w:tcW w:w="2404" w:type="pct"/>
            <w:vMerge w:val="restart"/>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14:paraId="5DD1F0EE" w14:textId="77777777" w:rsidR="005A6994" w:rsidRPr="00047DAD" w:rsidRDefault="005A6994" w:rsidP="007B5B43">
            <w:pPr>
              <w:widowControl w:val="0"/>
              <w:jc w:val="center"/>
              <w:rPr>
                <w:rFonts w:eastAsia="Calibri" w:cs="Times New Roman"/>
                <w:color w:val="000000"/>
                <w:sz w:val="22"/>
              </w:rPr>
            </w:pPr>
            <w:r w:rsidRPr="00047DAD">
              <w:rPr>
                <w:rFonts w:eastAsia="Calibri" w:cs="Times New Roman"/>
                <w:color w:val="000000"/>
                <w:sz w:val="22"/>
              </w:rPr>
              <w:t>Наименование</w:t>
            </w:r>
          </w:p>
        </w:tc>
        <w:tc>
          <w:tcPr>
            <w:tcW w:w="2360" w:type="pct"/>
            <w:gridSpan w:val="3"/>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5A14BCB1" w14:textId="24E08EAB" w:rsidR="005A6994" w:rsidRPr="00047DAD" w:rsidRDefault="005A6994" w:rsidP="007B5B43">
            <w:pPr>
              <w:widowControl w:val="0"/>
              <w:jc w:val="center"/>
              <w:rPr>
                <w:rFonts w:eastAsia="Calibri" w:cs="Times New Roman"/>
                <w:color w:val="000000"/>
                <w:sz w:val="22"/>
              </w:rPr>
            </w:pPr>
            <w:r w:rsidRPr="00047DAD">
              <w:rPr>
                <w:rFonts w:eastAsia="Calibri" w:cs="Times New Roman"/>
                <w:color w:val="000000"/>
                <w:sz w:val="22"/>
              </w:rPr>
              <w:t>Плотность населения</w:t>
            </w:r>
          </w:p>
        </w:tc>
      </w:tr>
      <w:tr w:rsidR="00505CA2" w:rsidRPr="00047DAD" w14:paraId="61E8CC00" w14:textId="77777777" w:rsidTr="00505CA2">
        <w:trPr>
          <w:cantSplit/>
          <w:trHeight w:val="79"/>
        </w:trPr>
        <w:tc>
          <w:tcPr>
            <w:tcW w:w="236"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744A16" w14:textId="77777777" w:rsidR="00505CA2" w:rsidRPr="00047DAD" w:rsidRDefault="00505CA2" w:rsidP="00D67F47">
            <w:pPr>
              <w:widowControl w:val="0"/>
              <w:ind w:firstLine="0"/>
              <w:jc w:val="center"/>
              <w:rPr>
                <w:rFonts w:eastAsia="Calibri" w:cs="Times New Roman"/>
                <w:color w:val="000000"/>
                <w:sz w:val="22"/>
              </w:rPr>
            </w:pPr>
          </w:p>
        </w:tc>
        <w:tc>
          <w:tcPr>
            <w:tcW w:w="2404" w:type="pct"/>
            <w:vMerge/>
            <w:tcBorders>
              <w:top w:val="single" w:sz="4" w:space="0" w:color="000000"/>
              <w:left w:val="single" w:sz="4" w:space="0" w:color="000000"/>
              <w:bottom w:val="single" w:sz="4" w:space="0" w:color="000000"/>
              <w:right w:val="single" w:sz="4" w:space="0" w:color="auto"/>
            </w:tcBorders>
            <w:shd w:val="clear" w:color="auto" w:fill="D9D9D9" w:themeFill="background1" w:themeFillShade="D9"/>
            <w:vAlign w:val="center"/>
          </w:tcPr>
          <w:p w14:paraId="6E4AFFD0" w14:textId="77777777" w:rsidR="00505CA2" w:rsidRPr="00047DAD" w:rsidRDefault="00505CA2" w:rsidP="008C1907">
            <w:pPr>
              <w:widowControl w:val="0"/>
              <w:ind w:firstLine="0"/>
              <w:jc w:val="center"/>
              <w:rPr>
                <w:rFonts w:eastAsia="Calibri" w:cs="Times New Roman"/>
                <w:color w:val="000000"/>
                <w:sz w:val="22"/>
              </w:rPr>
            </w:pPr>
          </w:p>
        </w:tc>
        <w:tc>
          <w:tcPr>
            <w:tcW w:w="818"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4E44B5E3" w14:textId="6BEF28E3"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«А» высокая</w:t>
            </w:r>
          </w:p>
        </w:tc>
        <w:tc>
          <w:tcPr>
            <w:tcW w:w="88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02B1E3" w14:textId="60ABBA90"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«В» средняя</w:t>
            </w:r>
          </w:p>
        </w:tc>
        <w:tc>
          <w:tcPr>
            <w:tcW w:w="65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6F24F0" w14:textId="4A30C3E4"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«Г» низкая</w:t>
            </w:r>
          </w:p>
        </w:tc>
      </w:tr>
      <w:tr w:rsidR="00505CA2" w:rsidRPr="00047DAD" w14:paraId="713A4235" w14:textId="77777777" w:rsidTr="00505CA2">
        <w:trPr>
          <w:cantSplit/>
          <w:trHeight w:val="77"/>
        </w:trPr>
        <w:tc>
          <w:tcPr>
            <w:tcW w:w="236" w:type="pct"/>
            <w:tcBorders>
              <w:top w:val="single" w:sz="4" w:space="0" w:color="000000"/>
              <w:left w:val="single" w:sz="4" w:space="0" w:color="000000"/>
              <w:bottom w:val="single" w:sz="4" w:space="0" w:color="000000"/>
              <w:right w:val="single" w:sz="4" w:space="0" w:color="000000"/>
            </w:tcBorders>
          </w:tcPr>
          <w:p w14:paraId="3AE6FA69"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1.</w:t>
            </w:r>
          </w:p>
        </w:tc>
        <w:tc>
          <w:tcPr>
            <w:tcW w:w="2404" w:type="pct"/>
            <w:tcBorders>
              <w:bottom w:val="single" w:sz="4" w:space="0" w:color="auto"/>
              <w:right w:val="single" w:sz="4" w:space="0" w:color="auto"/>
            </w:tcBorders>
          </w:tcPr>
          <w:p w14:paraId="4A2162E3" w14:textId="77777777" w:rsidR="00505CA2" w:rsidRPr="00047DAD" w:rsidRDefault="00505CA2" w:rsidP="008C1907">
            <w:pPr>
              <w:widowControl w:val="0"/>
              <w:suppressLineNumbers/>
              <w:ind w:firstLine="0"/>
              <w:jc w:val="left"/>
              <w:rPr>
                <w:rFonts w:eastAsia="Calibri" w:cs="Times New Roman"/>
                <w:color w:val="000000"/>
                <w:sz w:val="22"/>
              </w:rPr>
            </w:pPr>
            <w:r w:rsidRPr="00047DAD">
              <w:rPr>
                <w:rFonts w:eastAsia="Calibri" w:cs="Times New Roman"/>
                <w:color w:val="000000"/>
                <w:sz w:val="22"/>
              </w:rPr>
              <w:t>Кировский район</w:t>
            </w:r>
          </w:p>
        </w:tc>
        <w:tc>
          <w:tcPr>
            <w:tcW w:w="818" w:type="pct"/>
            <w:tcBorders>
              <w:left w:val="single" w:sz="4" w:space="0" w:color="auto"/>
              <w:bottom w:val="single" w:sz="4" w:space="0" w:color="000000"/>
              <w:right w:val="single" w:sz="4" w:space="0" w:color="000000"/>
            </w:tcBorders>
          </w:tcPr>
          <w:p w14:paraId="7DDB8902" w14:textId="6A819879" w:rsidR="00505CA2" w:rsidRPr="00047DAD" w:rsidRDefault="00505CA2" w:rsidP="008C1907">
            <w:pPr>
              <w:widowControl w:val="0"/>
              <w:ind w:firstLine="0"/>
              <w:jc w:val="center"/>
              <w:rPr>
                <w:rFonts w:eastAsia="Calibri" w:cs="Times New Roman"/>
                <w:color w:val="000000"/>
                <w:sz w:val="22"/>
              </w:rPr>
            </w:pPr>
          </w:p>
        </w:tc>
        <w:tc>
          <w:tcPr>
            <w:tcW w:w="883" w:type="pct"/>
            <w:tcBorders>
              <w:top w:val="single" w:sz="4" w:space="0" w:color="000000"/>
              <w:left w:val="single" w:sz="4" w:space="0" w:color="000000"/>
              <w:bottom w:val="single" w:sz="4" w:space="0" w:color="000000"/>
              <w:right w:val="single" w:sz="4" w:space="0" w:color="000000"/>
            </w:tcBorders>
          </w:tcPr>
          <w:p w14:paraId="6A241D2A" w14:textId="0213252D" w:rsidR="00505CA2" w:rsidRPr="00047DAD" w:rsidRDefault="00505CA2" w:rsidP="008C1907">
            <w:pPr>
              <w:widowControl w:val="0"/>
              <w:ind w:firstLine="0"/>
              <w:jc w:val="center"/>
              <w:rPr>
                <w:rFonts w:eastAsia="Calibri" w:cs="Times New Roman"/>
                <w:color w:val="000000"/>
                <w:sz w:val="22"/>
              </w:rPr>
            </w:pPr>
          </w:p>
        </w:tc>
        <w:tc>
          <w:tcPr>
            <w:tcW w:w="659" w:type="pct"/>
            <w:tcBorders>
              <w:top w:val="single" w:sz="4" w:space="0" w:color="000000"/>
              <w:left w:val="single" w:sz="4" w:space="0" w:color="000000"/>
              <w:bottom w:val="single" w:sz="4" w:space="0" w:color="000000"/>
              <w:right w:val="single" w:sz="4" w:space="0" w:color="000000"/>
            </w:tcBorders>
          </w:tcPr>
          <w:p w14:paraId="067FD5D0" w14:textId="17CD95B8"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r>
      <w:tr w:rsidR="00505CA2" w:rsidRPr="00047DAD" w14:paraId="2C6561F6" w14:textId="77777777" w:rsidTr="00505CA2">
        <w:trPr>
          <w:cantSplit/>
          <w:trHeight w:val="79"/>
        </w:trPr>
        <w:tc>
          <w:tcPr>
            <w:tcW w:w="236" w:type="pct"/>
            <w:tcBorders>
              <w:top w:val="single" w:sz="4" w:space="0" w:color="000000"/>
              <w:left w:val="single" w:sz="4" w:space="0" w:color="000000"/>
              <w:bottom w:val="single" w:sz="4" w:space="0" w:color="000000"/>
              <w:right w:val="single" w:sz="4" w:space="0" w:color="000000"/>
            </w:tcBorders>
          </w:tcPr>
          <w:p w14:paraId="3FD8D3FA"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2.</w:t>
            </w:r>
          </w:p>
        </w:tc>
        <w:tc>
          <w:tcPr>
            <w:tcW w:w="2404" w:type="pct"/>
            <w:tcBorders>
              <w:top w:val="single" w:sz="4" w:space="0" w:color="auto"/>
              <w:bottom w:val="single" w:sz="4" w:space="0" w:color="auto"/>
              <w:right w:val="single" w:sz="4" w:space="0" w:color="auto"/>
            </w:tcBorders>
          </w:tcPr>
          <w:p w14:paraId="7C48EDFD" w14:textId="77777777" w:rsidR="00505CA2" w:rsidRPr="00047DAD" w:rsidRDefault="00505CA2" w:rsidP="008C1907">
            <w:pPr>
              <w:widowControl w:val="0"/>
              <w:suppressLineNumbers/>
              <w:ind w:firstLine="0"/>
              <w:jc w:val="left"/>
              <w:rPr>
                <w:rFonts w:eastAsia="Calibri" w:cs="Times New Roman"/>
                <w:color w:val="000000"/>
                <w:sz w:val="22"/>
              </w:rPr>
            </w:pPr>
            <w:r w:rsidRPr="00047DAD">
              <w:rPr>
                <w:rFonts w:eastAsia="Calibri" w:cs="Times New Roman"/>
                <w:color w:val="000000"/>
                <w:sz w:val="22"/>
              </w:rPr>
              <w:t>Ленинский район</w:t>
            </w:r>
          </w:p>
        </w:tc>
        <w:tc>
          <w:tcPr>
            <w:tcW w:w="818" w:type="pct"/>
            <w:tcBorders>
              <w:top w:val="single" w:sz="4" w:space="0" w:color="000000"/>
              <w:left w:val="single" w:sz="4" w:space="0" w:color="auto"/>
              <w:bottom w:val="single" w:sz="4" w:space="0" w:color="000000"/>
              <w:right w:val="single" w:sz="4" w:space="0" w:color="000000"/>
            </w:tcBorders>
          </w:tcPr>
          <w:p w14:paraId="14DF10C1" w14:textId="44AC7F03" w:rsidR="00505CA2" w:rsidRPr="00047DAD" w:rsidRDefault="00505CA2" w:rsidP="008C1907">
            <w:pPr>
              <w:widowControl w:val="0"/>
              <w:ind w:firstLine="0"/>
              <w:jc w:val="center"/>
              <w:rPr>
                <w:rFonts w:eastAsia="Calibri" w:cs="Times New Roman"/>
                <w:color w:val="000000"/>
                <w:sz w:val="22"/>
              </w:rPr>
            </w:pPr>
          </w:p>
        </w:tc>
        <w:tc>
          <w:tcPr>
            <w:tcW w:w="883" w:type="pct"/>
            <w:tcBorders>
              <w:top w:val="single" w:sz="4" w:space="0" w:color="000000"/>
              <w:left w:val="single" w:sz="4" w:space="0" w:color="000000"/>
              <w:bottom w:val="single" w:sz="4" w:space="0" w:color="000000"/>
              <w:right w:val="single" w:sz="4" w:space="0" w:color="000000"/>
            </w:tcBorders>
          </w:tcPr>
          <w:p w14:paraId="4C9269BF" w14:textId="6D1B11DC"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top w:val="single" w:sz="4" w:space="0" w:color="000000"/>
              <w:left w:val="single" w:sz="4" w:space="0" w:color="000000"/>
              <w:bottom w:val="single" w:sz="4" w:space="0" w:color="000000"/>
              <w:right w:val="single" w:sz="4" w:space="0" w:color="000000"/>
            </w:tcBorders>
          </w:tcPr>
          <w:p w14:paraId="27EF8F9E"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077D8530" w14:textId="77777777" w:rsidTr="00505CA2">
        <w:trPr>
          <w:cantSplit/>
          <w:trHeight w:val="79"/>
        </w:trPr>
        <w:tc>
          <w:tcPr>
            <w:tcW w:w="236" w:type="pct"/>
            <w:tcBorders>
              <w:top w:val="single" w:sz="4" w:space="0" w:color="000000"/>
              <w:left w:val="single" w:sz="4" w:space="0" w:color="000000"/>
              <w:bottom w:val="single" w:sz="4" w:space="0" w:color="000000"/>
              <w:right w:val="single" w:sz="4" w:space="0" w:color="000000"/>
            </w:tcBorders>
          </w:tcPr>
          <w:p w14:paraId="5407F7DB"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3.</w:t>
            </w:r>
          </w:p>
        </w:tc>
        <w:tc>
          <w:tcPr>
            <w:tcW w:w="2404" w:type="pct"/>
            <w:tcBorders>
              <w:top w:val="single" w:sz="4" w:space="0" w:color="auto"/>
              <w:bottom w:val="single" w:sz="4" w:space="0" w:color="auto"/>
              <w:right w:val="single" w:sz="4" w:space="0" w:color="auto"/>
            </w:tcBorders>
          </w:tcPr>
          <w:p w14:paraId="50BC753C" w14:textId="77777777" w:rsidR="00505CA2" w:rsidRPr="00047DAD" w:rsidRDefault="00505CA2" w:rsidP="008C1907">
            <w:pPr>
              <w:widowControl w:val="0"/>
              <w:suppressLineNumbers/>
              <w:ind w:firstLine="0"/>
              <w:jc w:val="left"/>
              <w:rPr>
                <w:rFonts w:eastAsia="Calibri" w:cs="Times New Roman"/>
                <w:color w:val="000000"/>
                <w:sz w:val="22"/>
              </w:rPr>
            </w:pPr>
            <w:r w:rsidRPr="00047DAD">
              <w:rPr>
                <w:rFonts w:eastAsia="Calibri" w:cs="Times New Roman"/>
                <w:color w:val="000000"/>
                <w:sz w:val="22"/>
              </w:rPr>
              <w:t>Советский район</w:t>
            </w:r>
          </w:p>
        </w:tc>
        <w:tc>
          <w:tcPr>
            <w:tcW w:w="818" w:type="pct"/>
            <w:tcBorders>
              <w:top w:val="single" w:sz="4" w:space="0" w:color="000000"/>
              <w:left w:val="single" w:sz="4" w:space="0" w:color="auto"/>
              <w:bottom w:val="single" w:sz="4" w:space="0" w:color="000000"/>
              <w:right w:val="single" w:sz="4" w:space="0" w:color="000000"/>
            </w:tcBorders>
          </w:tcPr>
          <w:p w14:paraId="68EA4F1E" w14:textId="086AEF06"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883" w:type="pct"/>
            <w:tcBorders>
              <w:top w:val="single" w:sz="4" w:space="0" w:color="000000"/>
              <w:left w:val="single" w:sz="4" w:space="0" w:color="000000"/>
              <w:bottom w:val="single" w:sz="4" w:space="0" w:color="000000"/>
              <w:right w:val="single" w:sz="4" w:space="0" w:color="000000"/>
            </w:tcBorders>
          </w:tcPr>
          <w:p w14:paraId="7FEA274F" w14:textId="77777777" w:rsidR="00505CA2" w:rsidRPr="00047DAD" w:rsidRDefault="00505CA2" w:rsidP="008C1907">
            <w:pPr>
              <w:widowControl w:val="0"/>
              <w:ind w:firstLine="0"/>
              <w:jc w:val="center"/>
              <w:rPr>
                <w:rFonts w:eastAsia="Calibri" w:cs="Times New Roman"/>
                <w:color w:val="000000"/>
                <w:sz w:val="22"/>
              </w:rPr>
            </w:pPr>
          </w:p>
        </w:tc>
        <w:tc>
          <w:tcPr>
            <w:tcW w:w="659" w:type="pct"/>
            <w:tcBorders>
              <w:top w:val="single" w:sz="4" w:space="0" w:color="000000"/>
              <w:left w:val="single" w:sz="4" w:space="0" w:color="000000"/>
              <w:bottom w:val="single" w:sz="4" w:space="0" w:color="000000"/>
              <w:right w:val="single" w:sz="4" w:space="0" w:color="000000"/>
            </w:tcBorders>
          </w:tcPr>
          <w:p w14:paraId="54F2F3BD"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50D8C466" w14:textId="77777777" w:rsidTr="00505CA2">
        <w:tc>
          <w:tcPr>
            <w:tcW w:w="236" w:type="pct"/>
            <w:tcBorders>
              <w:left w:val="single" w:sz="4" w:space="0" w:color="000000"/>
              <w:bottom w:val="single" w:sz="4" w:space="0" w:color="000000"/>
              <w:right w:val="single" w:sz="4" w:space="0" w:color="000000"/>
            </w:tcBorders>
          </w:tcPr>
          <w:p w14:paraId="756B28A6"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4.</w:t>
            </w:r>
          </w:p>
        </w:tc>
        <w:tc>
          <w:tcPr>
            <w:tcW w:w="2404" w:type="pct"/>
            <w:tcBorders>
              <w:top w:val="single" w:sz="4" w:space="0" w:color="auto"/>
              <w:left w:val="single" w:sz="4" w:space="0" w:color="000000"/>
              <w:bottom w:val="single" w:sz="4" w:space="0" w:color="000000"/>
              <w:right w:val="single" w:sz="4" w:space="0" w:color="auto"/>
            </w:tcBorders>
          </w:tcPr>
          <w:p w14:paraId="2B035A92"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пос. Ленинкент</w:t>
            </w:r>
          </w:p>
        </w:tc>
        <w:tc>
          <w:tcPr>
            <w:tcW w:w="818" w:type="pct"/>
            <w:tcBorders>
              <w:left w:val="single" w:sz="4" w:space="0" w:color="auto"/>
              <w:bottom w:val="single" w:sz="4" w:space="0" w:color="000000"/>
              <w:right w:val="single" w:sz="4" w:space="0" w:color="000000"/>
            </w:tcBorders>
          </w:tcPr>
          <w:p w14:paraId="3AB66D07" w14:textId="111E8181"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03818528" w14:textId="1EC7182B"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left w:val="single" w:sz="4" w:space="0" w:color="000000"/>
              <w:bottom w:val="single" w:sz="4" w:space="0" w:color="000000"/>
              <w:right w:val="single" w:sz="4" w:space="0" w:color="000000"/>
            </w:tcBorders>
          </w:tcPr>
          <w:p w14:paraId="1ADDFA51"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60FF6F3B" w14:textId="77777777" w:rsidTr="00505CA2">
        <w:tc>
          <w:tcPr>
            <w:tcW w:w="236" w:type="pct"/>
            <w:tcBorders>
              <w:left w:val="single" w:sz="4" w:space="0" w:color="000000"/>
              <w:bottom w:val="single" w:sz="4" w:space="0" w:color="000000"/>
              <w:right w:val="single" w:sz="4" w:space="0" w:color="000000"/>
            </w:tcBorders>
          </w:tcPr>
          <w:p w14:paraId="26F36821"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5.</w:t>
            </w:r>
          </w:p>
        </w:tc>
        <w:tc>
          <w:tcPr>
            <w:tcW w:w="2404" w:type="pct"/>
            <w:tcBorders>
              <w:left w:val="single" w:sz="4" w:space="0" w:color="000000"/>
              <w:bottom w:val="single" w:sz="4" w:space="0" w:color="000000"/>
              <w:right w:val="single" w:sz="4" w:space="0" w:color="auto"/>
            </w:tcBorders>
          </w:tcPr>
          <w:p w14:paraId="62EE831E"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пос. Шамхал</w:t>
            </w:r>
          </w:p>
        </w:tc>
        <w:tc>
          <w:tcPr>
            <w:tcW w:w="818" w:type="pct"/>
            <w:tcBorders>
              <w:left w:val="single" w:sz="4" w:space="0" w:color="auto"/>
              <w:bottom w:val="single" w:sz="4" w:space="0" w:color="000000"/>
              <w:right w:val="single" w:sz="4" w:space="0" w:color="000000"/>
            </w:tcBorders>
          </w:tcPr>
          <w:p w14:paraId="7328FA86" w14:textId="6C0EACEC"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061FE4B7" w14:textId="5E70397A"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left w:val="single" w:sz="4" w:space="0" w:color="000000"/>
              <w:bottom w:val="single" w:sz="4" w:space="0" w:color="000000"/>
              <w:right w:val="single" w:sz="4" w:space="0" w:color="000000"/>
            </w:tcBorders>
          </w:tcPr>
          <w:p w14:paraId="1095E1AD"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2914FA45" w14:textId="77777777" w:rsidTr="00505CA2">
        <w:tc>
          <w:tcPr>
            <w:tcW w:w="236" w:type="pct"/>
            <w:tcBorders>
              <w:left w:val="single" w:sz="4" w:space="0" w:color="000000"/>
              <w:bottom w:val="single" w:sz="4" w:space="0" w:color="000000"/>
              <w:right w:val="single" w:sz="4" w:space="0" w:color="000000"/>
            </w:tcBorders>
          </w:tcPr>
          <w:p w14:paraId="425B0BEA"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6.</w:t>
            </w:r>
          </w:p>
        </w:tc>
        <w:tc>
          <w:tcPr>
            <w:tcW w:w="2404" w:type="pct"/>
            <w:tcBorders>
              <w:left w:val="single" w:sz="4" w:space="0" w:color="000000"/>
              <w:bottom w:val="single" w:sz="4" w:space="0" w:color="000000"/>
              <w:right w:val="single" w:sz="4" w:space="0" w:color="000000"/>
            </w:tcBorders>
          </w:tcPr>
          <w:p w14:paraId="39E4F5E9"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пос. Сулак</w:t>
            </w:r>
          </w:p>
        </w:tc>
        <w:tc>
          <w:tcPr>
            <w:tcW w:w="818" w:type="pct"/>
            <w:tcBorders>
              <w:left w:val="single" w:sz="4" w:space="0" w:color="000000"/>
              <w:bottom w:val="single" w:sz="4" w:space="0" w:color="000000"/>
              <w:right w:val="single" w:sz="4" w:space="0" w:color="000000"/>
            </w:tcBorders>
          </w:tcPr>
          <w:p w14:paraId="1FBAC6AF" w14:textId="27571D4A"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5B64F5A6" w14:textId="4B0233F2"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left w:val="single" w:sz="4" w:space="0" w:color="000000"/>
              <w:bottom w:val="single" w:sz="4" w:space="0" w:color="000000"/>
              <w:right w:val="single" w:sz="4" w:space="0" w:color="000000"/>
            </w:tcBorders>
          </w:tcPr>
          <w:p w14:paraId="4B30C57C" w14:textId="36BFC758" w:rsidR="00505CA2" w:rsidRPr="00047DAD" w:rsidRDefault="00505CA2" w:rsidP="008C1907">
            <w:pPr>
              <w:widowControl w:val="0"/>
              <w:ind w:firstLine="0"/>
              <w:jc w:val="center"/>
              <w:rPr>
                <w:rFonts w:eastAsia="Calibri" w:cs="Times New Roman"/>
                <w:color w:val="000000"/>
                <w:sz w:val="22"/>
              </w:rPr>
            </w:pPr>
          </w:p>
        </w:tc>
      </w:tr>
      <w:tr w:rsidR="00505CA2" w:rsidRPr="00047DAD" w14:paraId="04A329D5" w14:textId="77777777" w:rsidTr="00505CA2">
        <w:trPr>
          <w:trHeight w:val="88"/>
        </w:trPr>
        <w:tc>
          <w:tcPr>
            <w:tcW w:w="236" w:type="pct"/>
            <w:tcBorders>
              <w:left w:val="single" w:sz="4" w:space="0" w:color="000000"/>
              <w:bottom w:val="single" w:sz="4" w:space="0" w:color="000000"/>
              <w:right w:val="single" w:sz="4" w:space="0" w:color="000000"/>
            </w:tcBorders>
          </w:tcPr>
          <w:p w14:paraId="24D1E2D7"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7.</w:t>
            </w:r>
          </w:p>
        </w:tc>
        <w:tc>
          <w:tcPr>
            <w:tcW w:w="2404" w:type="pct"/>
            <w:tcBorders>
              <w:left w:val="single" w:sz="4" w:space="0" w:color="000000"/>
              <w:bottom w:val="single" w:sz="4" w:space="0" w:color="000000"/>
              <w:right w:val="single" w:sz="4" w:space="0" w:color="000000"/>
            </w:tcBorders>
          </w:tcPr>
          <w:p w14:paraId="22F8074F"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пос. Семендер</w:t>
            </w:r>
          </w:p>
        </w:tc>
        <w:tc>
          <w:tcPr>
            <w:tcW w:w="818" w:type="pct"/>
            <w:tcBorders>
              <w:left w:val="single" w:sz="4" w:space="0" w:color="000000"/>
              <w:bottom w:val="single" w:sz="4" w:space="0" w:color="000000"/>
              <w:right w:val="single" w:sz="4" w:space="0" w:color="000000"/>
            </w:tcBorders>
          </w:tcPr>
          <w:p w14:paraId="203D13D4" w14:textId="5210DC04"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622E7358" w14:textId="67A17895"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left w:val="single" w:sz="4" w:space="0" w:color="000000"/>
              <w:bottom w:val="single" w:sz="4" w:space="0" w:color="000000"/>
              <w:right w:val="single" w:sz="4" w:space="0" w:color="000000"/>
            </w:tcBorders>
          </w:tcPr>
          <w:p w14:paraId="2B0BF42D"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392FFF87" w14:textId="77777777" w:rsidTr="00505CA2">
        <w:tc>
          <w:tcPr>
            <w:tcW w:w="236" w:type="pct"/>
            <w:tcBorders>
              <w:left w:val="single" w:sz="4" w:space="0" w:color="000000"/>
              <w:bottom w:val="single" w:sz="4" w:space="0" w:color="000000"/>
              <w:right w:val="single" w:sz="4" w:space="0" w:color="000000"/>
            </w:tcBorders>
          </w:tcPr>
          <w:p w14:paraId="02888ECC"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8.</w:t>
            </w:r>
          </w:p>
        </w:tc>
        <w:tc>
          <w:tcPr>
            <w:tcW w:w="2404" w:type="pct"/>
            <w:tcBorders>
              <w:left w:val="single" w:sz="4" w:space="0" w:color="000000"/>
              <w:bottom w:val="single" w:sz="4" w:space="0" w:color="000000"/>
              <w:right w:val="single" w:sz="4" w:space="0" w:color="000000"/>
            </w:tcBorders>
          </w:tcPr>
          <w:p w14:paraId="4BDAE759"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село Красноармейское</w:t>
            </w:r>
          </w:p>
        </w:tc>
        <w:tc>
          <w:tcPr>
            <w:tcW w:w="818" w:type="pct"/>
            <w:tcBorders>
              <w:left w:val="single" w:sz="4" w:space="0" w:color="000000"/>
              <w:bottom w:val="single" w:sz="4" w:space="0" w:color="000000"/>
              <w:right w:val="single" w:sz="4" w:space="0" w:color="000000"/>
            </w:tcBorders>
          </w:tcPr>
          <w:p w14:paraId="27EA26DD" w14:textId="735C75ED"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5CE1BB7C" w14:textId="4EFE28B5"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left w:val="single" w:sz="4" w:space="0" w:color="000000"/>
              <w:bottom w:val="single" w:sz="4" w:space="0" w:color="000000"/>
              <w:right w:val="single" w:sz="4" w:space="0" w:color="000000"/>
            </w:tcBorders>
          </w:tcPr>
          <w:p w14:paraId="5AE25DA9"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6B279A6B" w14:textId="77777777" w:rsidTr="00505CA2">
        <w:tc>
          <w:tcPr>
            <w:tcW w:w="236" w:type="pct"/>
            <w:tcBorders>
              <w:left w:val="single" w:sz="4" w:space="0" w:color="000000"/>
              <w:bottom w:val="single" w:sz="4" w:space="0" w:color="000000"/>
              <w:right w:val="single" w:sz="4" w:space="0" w:color="000000"/>
            </w:tcBorders>
          </w:tcPr>
          <w:p w14:paraId="016A9D70"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9.</w:t>
            </w:r>
          </w:p>
        </w:tc>
        <w:tc>
          <w:tcPr>
            <w:tcW w:w="2404" w:type="pct"/>
            <w:tcBorders>
              <w:left w:val="single" w:sz="4" w:space="0" w:color="000000"/>
              <w:bottom w:val="single" w:sz="4" w:space="0" w:color="000000"/>
              <w:right w:val="single" w:sz="4" w:space="0" w:color="000000"/>
            </w:tcBorders>
          </w:tcPr>
          <w:p w14:paraId="7226786C"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село Богатыревка</w:t>
            </w:r>
          </w:p>
        </w:tc>
        <w:tc>
          <w:tcPr>
            <w:tcW w:w="818" w:type="pct"/>
            <w:tcBorders>
              <w:left w:val="single" w:sz="4" w:space="0" w:color="000000"/>
              <w:bottom w:val="single" w:sz="4" w:space="0" w:color="000000"/>
              <w:right w:val="single" w:sz="4" w:space="0" w:color="000000"/>
            </w:tcBorders>
          </w:tcPr>
          <w:p w14:paraId="48E6C3EA" w14:textId="4C60D9B9"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57F6D6FA" w14:textId="32C1574B"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left w:val="single" w:sz="4" w:space="0" w:color="000000"/>
              <w:bottom w:val="single" w:sz="4" w:space="0" w:color="000000"/>
              <w:right w:val="single" w:sz="4" w:space="0" w:color="000000"/>
            </w:tcBorders>
          </w:tcPr>
          <w:p w14:paraId="33A20F09"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02D197A0" w14:textId="77777777" w:rsidTr="00505CA2">
        <w:tc>
          <w:tcPr>
            <w:tcW w:w="236" w:type="pct"/>
            <w:tcBorders>
              <w:left w:val="single" w:sz="4" w:space="0" w:color="000000"/>
              <w:bottom w:val="single" w:sz="4" w:space="0" w:color="000000"/>
              <w:right w:val="single" w:sz="4" w:space="0" w:color="000000"/>
            </w:tcBorders>
          </w:tcPr>
          <w:p w14:paraId="695BE604"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10.</w:t>
            </w:r>
          </w:p>
        </w:tc>
        <w:tc>
          <w:tcPr>
            <w:tcW w:w="2404" w:type="pct"/>
            <w:tcBorders>
              <w:left w:val="single" w:sz="4" w:space="0" w:color="000000"/>
              <w:bottom w:val="single" w:sz="4" w:space="0" w:color="000000"/>
              <w:right w:val="single" w:sz="4" w:space="0" w:color="000000"/>
            </w:tcBorders>
          </w:tcPr>
          <w:p w14:paraId="05941E12"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село Шамхал-Термен</w:t>
            </w:r>
          </w:p>
        </w:tc>
        <w:tc>
          <w:tcPr>
            <w:tcW w:w="818" w:type="pct"/>
            <w:tcBorders>
              <w:left w:val="single" w:sz="4" w:space="0" w:color="000000"/>
              <w:bottom w:val="single" w:sz="4" w:space="0" w:color="000000"/>
              <w:right w:val="single" w:sz="4" w:space="0" w:color="000000"/>
            </w:tcBorders>
          </w:tcPr>
          <w:p w14:paraId="1E523A42" w14:textId="610AE16E"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5391C5C6" w14:textId="7BD54024"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left w:val="single" w:sz="4" w:space="0" w:color="000000"/>
              <w:bottom w:val="single" w:sz="4" w:space="0" w:color="000000"/>
              <w:right w:val="single" w:sz="4" w:space="0" w:color="000000"/>
            </w:tcBorders>
          </w:tcPr>
          <w:p w14:paraId="1A5D27EE"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46A3B435" w14:textId="77777777" w:rsidTr="00505CA2">
        <w:tc>
          <w:tcPr>
            <w:tcW w:w="236" w:type="pct"/>
            <w:tcBorders>
              <w:left w:val="single" w:sz="4" w:space="0" w:color="000000"/>
              <w:bottom w:val="single" w:sz="4" w:space="0" w:color="000000"/>
              <w:right w:val="single" w:sz="4" w:space="0" w:color="000000"/>
            </w:tcBorders>
          </w:tcPr>
          <w:p w14:paraId="3DB29783"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11.</w:t>
            </w:r>
          </w:p>
        </w:tc>
        <w:tc>
          <w:tcPr>
            <w:tcW w:w="2404" w:type="pct"/>
            <w:tcBorders>
              <w:left w:val="single" w:sz="4" w:space="0" w:color="000000"/>
              <w:bottom w:val="single" w:sz="4" w:space="0" w:color="000000"/>
              <w:right w:val="single" w:sz="4" w:space="0" w:color="000000"/>
            </w:tcBorders>
          </w:tcPr>
          <w:p w14:paraId="076B53E3"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село Остров Чечень</w:t>
            </w:r>
          </w:p>
        </w:tc>
        <w:tc>
          <w:tcPr>
            <w:tcW w:w="818" w:type="pct"/>
            <w:tcBorders>
              <w:left w:val="single" w:sz="4" w:space="0" w:color="000000"/>
              <w:bottom w:val="single" w:sz="4" w:space="0" w:color="000000"/>
              <w:right w:val="single" w:sz="4" w:space="0" w:color="000000"/>
            </w:tcBorders>
          </w:tcPr>
          <w:p w14:paraId="3B7DE709" w14:textId="6B7A4D37"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68150741" w14:textId="77777777" w:rsidR="00505CA2" w:rsidRPr="00047DAD" w:rsidRDefault="00505CA2" w:rsidP="008C1907">
            <w:pPr>
              <w:widowControl w:val="0"/>
              <w:ind w:firstLine="0"/>
              <w:jc w:val="center"/>
              <w:rPr>
                <w:rFonts w:eastAsia="Calibri" w:cs="Times New Roman"/>
                <w:color w:val="000000"/>
                <w:sz w:val="22"/>
              </w:rPr>
            </w:pPr>
          </w:p>
        </w:tc>
        <w:tc>
          <w:tcPr>
            <w:tcW w:w="659" w:type="pct"/>
            <w:tcBorders>
              <w:left w:val="single" w:sz="4" w:space="0" w:color="000000"/>
              <w:bottom w:val="single" w:sz="4" w:space="0" w:color="000000"/>
              <w:right w:val="single" w:sz="4" w:space="0" w:color="000000"/>
            </w:tcBorders>
          </w:tcPr>
          <w:p w14:paraId="09C4314B" w14:textId="764C1EAC"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r>
      <w:tr w:rsidR="00505CA2" w:rsidRPr="00047DAD" w14:paraId="09C88BB3" w14:textId="77777777" w:rsidTr="00505CA2">
        <w:tc>
          <w:tcPr>
            <w:tcW w:w="236" w:type="pct"/>
            <w:tcBorders>
              <w:left w:val="single" w:sz="4" w:space="0" w:color="000000"/>
              <w:bottom w:val="single" w:sz="4" w:space="0" w:color="000000"/>
              <w:right w:val="single" w:sz="4" w:space="0" w:color="000000"/>
            </w:tcBorders>
          </w:tcPr>
          <w:p w14:paraId="1145244E"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12.</w:t>
            </w:r>
          </w:p>
        </w:tc>
        <w:tc>
          <w:tcPr>
            <w:tcW w:w="2404" w:type="pct"/>
            <w:tcBorders>
              <w:left w:val="single" w:sz="4" w:space="0" w:color="000000"/>
              <w:bottom w:val="single" w:sz="4" w:space="0" w:color="000000"/>
              <w:right w:val="single" w:sz="4" w:space="0" w:color="000000"/>
            </w:tcBorders>
          </w:tcPr>
          <w:p w14:paraId="248E9004"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пос. Новый Кяхулай</w:t>
            </w:r>
          </w:p>
        </w:tc>
        <w:tc>
          <w:tcPr>
            <w:tcW w:w="818" w:type="pct"/>
            <w:tcBorders>
              <w:left w:val="single" w:sz="4" w:space="0" w:color="000000"/>
              <w:bottom w:val="single" w:sz="4" w:space="0" w:color="000000"/>
              <w:right w:val="single" w:sz="4" w:space="0" w:color="000000"/>
            </w:tcBorders>
          </w:tcPr>
          <w:p w14:paraId="0C37AE77" w14:textId="1732CACD"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883" w:type="pct"/>
            <w:tcBorders>
              <w:left w:val="single" w:sz="4" w:space="0" w:color="000000"/>
              <w:bottom w:val="single" w:sz="4" w:space="0" w:color="000000"/>
              <w:right w:val="single" w:sz="4" w:space="0" w:color="000000"/>
            </w:tcBorders>
          </w:tcPr>
          <w:p w14:paraId="4F2CC9DF" w14:textId="77777777" w:rsidR="00505CA2" w:rsidRPr="00047DAD" w:rsidRDefault="00505CA2" w:rsidP="008C1907">
            <w:pPr>
              <w:widowControl w:val="0"/>
              <w:ind w:firstLine="0"/>
              <w:jc w:val="center"/>
              <w:rPr>
                <w:rFonts w:eastAsia="Calibri" w:cs="Times New Roman"/>
                <w:color w:val="000000"/>
                <w:sz w:val="22"/>
              </w:rPr>
            </w:pPr>
          </w:p>
        </w:tc>
        <w:tc>
          <w:tcPr>
            <w:tcW w:w="659" w:type="pct"/>
            <w:tcBorders>
              <w:left w:val="single" w:sz="4" w:space="0" w:color="000000"/>
              <w:bottom w:val="single" w:sz="4" w:space="0" w:color="000000"/>
              <w:right w:val="single" w:sz="4" w:space="0" w:color="000000"/>
            </w:tcBorders>
          </w:tcPr>
          <w:p w14:paraId="04494429"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60162C22" w14:textId="77777777" w:rsidTr="00505CA2">
        <w:tc>
          <w:tcPr>
            <w:tcW w:w="236" w:type="pct"/>
            <w:tcBorders>
              <w:left w:val="single" w:sz="4" w:space="0" w:color="000000"/>
              <w:bottom w:val="single" w:sz="4" w:space="0" w:color="000000"/>
              <w:right w:val="single" w:sz="4" w:space="0" w:color="000000"/>
            </w:tcBorders>
          </w:tcPr>
          <w:p w14:paraId="6DA40B58"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13.</w:t>
            </w:r>
          </w:p>
        </w:tc>
        <w:tc>
          <w:tcPr>
            <w:tcW w:w="2404" w:type="pct"/>
            <w:tcBorders>
              <w:left w:val="single" w:sz="4" w:space="0" w:color="000000"/>
              <w:bottom w:val="single" w:sz="4" w:space="0" w:color="000000"/>
              <w:right w:val="single" w:sz="4" w:space="0" w:color="000000"/>
            </w:tcBorders>
          </w:tcPr>
          <w:p w14:paraId="49542D73"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село Талги</w:t>
            </w:r>
          </w:p>
        </w:tc>
        <w:tc>
          <w:tcPr>
            <w:tcW w:w="818" w:type="pct"/>
            <w:tcBorders>
              <w:left w:val="single" w:sz="4" w:space="0" w:color="000000"/>
              <w:bottom w:val="single" w:sz="4" w:space="0" w:color="000000"/>
              <w:right w:val="single" w:sz="4" w:space="0" w:color="000000"/>
            </w:tcBorders>
          </w:tcPr>
          <w:p w14:paraId="3D605FA2" w14:textId="288C4DB9"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35418EF0" w14:textId="4B4E78B7"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left w:val="single" w:sz="4" w:space="0" w:color="000000"/>
              <w:bottom w:val="single" w:sz="4" w:space="0" w:color="000000"/>
              <w:right w:val="single" w:sz="4" w:space="0" w:color="000000"/>
            </w:tcBorders>
          </w:tcPr>
          <w:p w14:paraId="2F1552CC" w14:textId="66331DE6" w:rsidR="00505CA2" w:rsidRPr="00047DAD" w:rsidRDefault="00505CA2" w:rsidP="008C1907">
            <w:pPr>
              <w:widowControl w:val="0"/>
              <w:ind w:firstLine="0"/>
              <w:jc w:val="center"/>
              <w:rPr>
                <w:rFonts w:eastAsia="Calibri" w:cs="Times New Roman"/>
                <w:color w:val="000000"/>
                <w:sz w:val="22"/>
              </w:rPr>
            </w:pPr>
          </w:p>
        </w:tc>
      </w:tr>
      <w:tr w:rsidR="00505CA2" w:rsidRPr="00047DAD" w14:paraId="497468BE" w14:textId="77777777" w:rsidTr="00505CA2">
        <w:trPr>
          <w:trHeight w:val="72"/>
        </w:trPr>
        <w:tc>
          <w:tcPr>
            <w:tcW w:w="236" w:type="pct"/>
            <w:tcBorders>
              <w:left w:val="single" w:sz="4" w:space="0" w:color="000000"/>
              <w:bottom w:val="single" w:sz="4" w:space="0" w:color="000000"/>
              <w:right w:val="single" w:sz="4" w:space="0" w:color="000000"/>
            </w:tcBorders>
          </w:tcPr>
          <w:p w14:paraId="4DA7EDE4"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14.</w:t>
            </w:r>
          </w:p>
        </w:tc>
        <w:tc>
          <w:tcPr>
            <w:tcW w:w="2404" w:type="pct"/>
            <w:tcBorders>
              <w:left w:val="single" w:sz="4" w:space="0" w:color="000000"/>
              <w:bottom w:val="single" w:sz="4" w:space="0" w:color="000000"/>
              <w:right w:val="single" w:sz="4" w:space="0" w:color="000000"/>
            </w:tcBorders>
          </w:tcPr>
          <w:p w14:paraId="3E5E1FFE"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село Новый Хушет</w:t>
            </w:r>
          </w:p>
        </w:tc>
        <w:tc>
          <w:tcPr>
            <w:tcW w:w="818" w:type="pct"/>
            <w:tcBorders>
              <w:left w:val="single" w:sz="4" w:space="0" w:color="000000"/>
              <w:bottom w:val="single" w:sz="4" w:space="0" w:color="000000"/>
              <w:right w:val="single" w:sz="4" w:space="0" w:color="000000"/>
            </w:tcBorders>
          </w:tcPr>
          <w:p w14:paraId="3BFE16C9" w14:textId="5B77675A" w:rsidR="00505CA2" w:rsidRPr="00047DAD" w:rsidRDefault="00505CA2" w:rsidP="008C1907">
            <w:pPr>
              <w:widowControl w:val="0"/>
              <w:ind w:firstLine="0"/>
              <w:jc w:val="center"/>
              <w:rPr>
                <w:rFonts w:eastAsia="Calibri" w:cs="Times New Roman"/>
                <w:color w:val="000000"/>
                <w:sz w:val="22"/>
              </w:rPr>
            </w:pPr>
          </w:p>
        </w:tc>
        <w:tc>
          <w:tcPr>
            <w:tcW w:w="883" w:type="pct"/>
            <w:tcBorders>
              <w:left w:val="single" w:sz="4" w:space="0" w:color="000000"/>
              <w:bottom w:val="single" w:sz="4" w:space="0" w:color="000000"/>
              <w:right w:val="single" w:sz="4" w:space="0" w:color="000000"/>
            </w:tcBorders>
          </w:tcPr>
          <w:p w14:paraId="1DBCE9C0" w14:textId="459A626E"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659" w:type="pct"/>
            <w:tcBorders>
              <w:left w:val="single" w:sz="4" w:space="0" w:color="000000"/>
              <w:bottom w:val="single" w:sz="4" w:space="0" w:color="000000"/>
              <w:right w:val="single" w:sz="4" w:space="0" w:color="000000"/>
            </w:tcBorders>
          </w:tcPr>
          <w:p w14:paraId="73601E39"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71F313F9" w14:textId="77777777" w:rsidTr="00505CA2">
        <w:tc>
          <w:tcPr>
            <w:tcW w:w="236" w:type="pct"/>
            <w:tcBorders>
              <w:left w:val="single" w:sz="4" w:space="0" w:color="000000"/>
              <w:bottom w:val="single" w:sz="4" w:space="0" w:color="000000"/>
              <w:right w:val="single" w:sz="4" w:space="0" w:color="000000"/>
            </w:tcBorders>
          </w:tcPr>
          <w:p w14:paraId="11E31A91"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15.</w:t>
            </w:r>
          </w:p>
        </w:tc>
        <w:tc>
          <w:tcPr>
            <w:tcW w:w="2404" w:type="pct"/>
            <w:tcBorders>
              <w:left w:val="single" w:sz="4" w:space="0" w:color="000000"/>
              <w:bottom w:val="single" w:sz="4" w:space="0" w:color="000000"/>
              <w:right w:val="single" w:sz="4" w:space="0" w:color="000000"/>
            </w:tcBorders>
          </w:tcPr>
          <w:p w14:paraId="507EE279"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пос. Тарки</w:t>
            </w:r>
          </w:p>
        </w:tc>
        <w:tc>
          <w:tcPr>
            <w:tcW w:w="818" w:type="pct"/>
            <w:tcBorders>
              <w:left w:val="single" w:sz="4" w:space="0" w:color="000000"/>
              <w:bottom w:val="single" w:sz="4" w:space="0" w:color="000000"/>
              <w:right w:val="single" w:sz="4" w:space="0" w:color="000000"/>
            </w:tcBorders>
          </w:tcPr>
          <w:p w14:paraId="2EC325D5" w14:textId="4CD8F220"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883" w:type="pct"/>
            <w:tcBorders>
              <w:left w:val="single" w:sz="4" w:space="0" w:color="000000"/>
              <w:bottom w:val="single" w:sz="4" w:space="0" w:color="000000"/>
              <w:right w:val="single" w:sz="4" w:space="0" w:color="000000"/>
            </w:tcBorders>
          </w:tcPr>
          <w:p w14:paraId="0F8F291C" w14:textId="77777777" w:rsidR="00505CA2" w:rsidRPr="00047DAD" w:rsidRDefault="00505CA2" w:rsidP="008C1907">
            <w:pPr>
              <w:widowControl w:val="0"/>
              <w:ind w:firstLine="0"/>
              <w:jc w:val="center"/>
              <w:rPr>
                <w:rFonts w:eastAsia="Calibri" w:cs="Times New Roman"/>
                <w:color w:val="000000"/>
                <w:sz w:val="22"/>
              </w:rPr>
            </w:pPr>
          </w:p>
        </w:tc>
        <w:tc>
          <w:tcPr>
            <w:tcW w:w="659" w:type="pct"/>
            <w:tcBorders>
              <w:left w:val="single" w:sz="4" w:space="0" w:color="000000"/>
              <w:bottom w:val="single" w:sz="4" w:space="0" w:color="000000"/>
              <w:right w:val="single" w:sz="4" w:space="0" w:color="000000"/>
            </w:tcBorders>
          </w:tcPr>
          <w:p w14:paraId="0228CAA7"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79B44D4D" w14:textId="77777777" w:rsidTr="00505CA2">
        <w:tc>
          <w:tcPr>
            <w:tcW w:w="236" w:type="pct"/>
            <w:tcBorders>
              <w:left w:val="single" w:sz="4" w:space="0" w:color="000000"/>
              <w:bottom w:val="single" w:sz="4" w:space="0" w:color="000000"/>
              <w:right w:val="single" w:sz="4" w:space="0" w:color="000000"/>
            </w:tcBorders>
          </w:tcPr>
          <w:p w14:paraId="15523737"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16.</w:t>
            </w:r>
          </w:p>
        </w:tc>
        <w:tc>
          <w:tcPr>
            <w:tcW w:w="2404" w:type="pct"/>
            <w:tcBorders>
              <w:left w:val="single" w:sz="4" w:space="0" w:color="000000"/>
              <w:bottom w:val="single" w:sz="4" w:space="0" w:color="000000"/>
              <w:right w:val="single" w:sz="4" w:space="0" w:color="000000"/>
            </w:tcBorders>
          </w:tcPr>
          <w:p w14:paraId="0E1CF7D9"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пос. Альбурикент</w:t>
            </w:r>
          </w:p>
        </w:tc>
        <w:tc>
          <w:tcPr>
            <w:tcW w:w="818" w:type="pct"/>
            <w:tcBorders>
              <w:left w:val="single" w:sz="4" w:space="0" w:color="000000"/>
              <w:bottom w:val="single" w:sz="4" w:space="0" w:color="000000"/>
              <w:right w:val="single" w:sz="4" w:space="0" w:color="000000"/>
            </w:tcBorders>
          </w:tcPr>
          <w:p w14:paraId="085D0286" w14:textId="32C552B5"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883" w:type="pct"/>
            <w:tcBorders>
              <w:left w:val="single" w:sz="4" w:space="0" w:color="000000"/>
              <w:bottom w:val="single" w:sz="4" w:space="0" w:color="000000"/>
              <w:right w:val="single" w:sz="4" w:space="0" w:color="000000"/>
            </w:tcBorders>
          </w:tcPr>
          <w:p w14:paraId="7336751D" w14:textId="77777777" w:rsidR="00505CA2" w:rsidRPr="00047DAD" w:rsidRDefault="00505CA2" w:rsidP="008C1907">
            <w:pPr>
              <w:widowControl w:val="0"/>
              <w:ind w:firstLine="0"/>
              <w:jc w:val="center"/>
              <w:rPr>
                <w:rFonts w:eastAsia="Calibri" w:cs="Times New Roman"/>
                <w:color w:val="000000"/>
                <w:sz w:val="22"/>
              </w:rPr>
            </w:pPr>
          </w:p>
        </w:tc>
        <w:tc>
          <w:tcPr>
            <w:tcW w:w="659" w:type="pct"/>
            <w:tcBorders>
              <w:left w:val="single" w:sz="4" w:space="0" w:color="000000"/>
              <w:bottom w:val="single" w:sz="4" w:space="0" w:color="000000"/>
              <w:right w:val="single" w:sz="4" w:space="0" w:color="000000"/>
            </w:tcBorders>
          </w:tcPr>
          <w:p w14:paraId="0B37E0B6" w14:textId="77777777" w:rsidR="00505CA2" w:rsidRPr="00047DAD" w:rsidRDefault="00505CA2" w:rsidP="008C1907">
            <w:pPr>
              <w:widowControl w:val="0"/>
              <w:ind w:firstLine="0"/>
              <w:jc w:val="center"/>
              <w:rPr>
                <w:rFonts w:eastAsia="Calibri" w:cs="Times New Roman"/>
                <w:color w:val="000000"/>
                <w:sz w:val="22"/>
              </w:rPr>
            </w:pPr>
          </w:p>
        </w:tc>
      </w:tr>
      <w:tr w:rsidR="00505CA2" w:rsidRPr="00047DAD" w14:paraId="772CBD5D" w14:textId="77777777" w:rsidTr="00505CA2">
        <w:tc>
          <w:tcPr>
            <w:tcW w:w="236" w:type="pct"/>
            <w:tcBorders>
              <w:left w:val="single" w:sz="4" w:space="0" w:color="000000"/>
              <w:bottom w:val="single" w:sz="4" w:space="0" w:color="000000"/>
              <w:right w:val="single" w:sz="4" w:space="0" w:color="000000"/>
            </w:tcBorders>
          </w:tcPr>
          <w:p w14:paraId="1506831A" w14:textId="77777777" w:rsidR="00505CA2" w:rsidRPr="00047DAD" w:rsidRDefault="00505CA2" w:rsidP="00D67F47">
            <w:pPr>
              <w:widowControl w:val="0"/>
              <w:ind w:firstLine="0"/>
              <w:jc w:val="center"/>
              <w:rPr>
                <w:rFonts w:eastAsia="Calibri" w:cs="Times New Roman"/>
                <w:color w:val="000000"/>
                <w:sz w:val="22"/>
              </w:rPr>
            </w:pPr>
            <w:r w:rsidRPr="00047DAD">
              <w:rPr>
                <w:rFonts w:eastAsia="Calibri" w:cs="Times New Roman"/>
                <w:color w:val="000000"/>
                <w:sz w:val="22"/>
              </w:rPr>
              <w:t>17.</w:t>
            </w:r>
          </w:p>
        </w:tc>
        <w:tc>
          <w:tcPr>
            <w:tcW w:w="2404" w:type="pct"/>
            <w:tcBorders>
              <w:left w:val="single" w:sz="4" w:space="0" w:color="000000"/>
              <w:bottom w:val="single" w:sz="4" w:space="0" w:color="000000"/>
              <w:right w:val="single" w:sz="4" w:space="0" w:color="000000"/>
            </w:tcBorders>
          </w:tcPr>
          <w:p w14:paraId="35E0474D" w14:textId="77777777" w:rsidR="00505CA2" w:rsidRPr="00047DAD" w:rsidRDefault="00505CA2" w:rsidP="008C1907">
            <w:pPr>
              <w:widowControl w:val="0"/>
              <w:ind w:firstLine="0"/>
              <w:jc w:val="left"/>
              <w:rPr>
                <w:rFonts w:eastAsia="Calibri" w:cs="Times New Roman"/>
                <w:color w:val="000000"/>
                <w:sz w:val="22"/>
              </w:rPr>
            </w:pPr>
            <w:r w:rsidRPr="00047DAD">
              <w:rPr>
                <w:rFonts w:eastAsia="Calibri" w:cs="Times New Roman"/>
                <w:color w:val="000000"/>
                <w:sz w:val="22"/>
              </w:rPr>
              <w:t>пос. Кяхулай</w:t>
            </w:r>
          </w:p>
        </w:tc>
        <w:tc>
          <w:tcPr>
            <w:tcW w:w="818" w:type="pct"/>
            <w:tcBorders>
              <w:left w:val="single" w:sz="4" w:space="0" w:color="000000"/>
              <w:bottom w:val="single" w:sz="4" w:space="0" w:color="000000"/>
              <w:right w:val="single" w:sz="4" w:space="0" w:color="000000"/>
            </w:tcBorders>
          </w:tcPr>
          <w:p w14:paraId="781C1A0E" w14:textId="42523FAC" w:rsidR="00505CA2" w:rsidRPr="00047DAD" w:rsidRDefault="00505CA2" w:rsidP="008C1907">
            <w:pPr>
              <w:widowControl w:val="0"/>
              <w:ind w:firstLine="0"/>
              <w:jc w:val="center"/>
              <w:rPr>
                <w:rFonts w:eastAsia="Calibri" w:cs="Times New Roman"/>
                <w:color w:val="000000"/>
                <w:sz w:val="22"/>
              </w:rPr>
            </w:pPr>
            <w:r w:rsidRPr="00047DAD">
              <w:rPr>
                <w:rFonts w:eastAsia="Calibri" w:cs="Times New Roman"/>
                <w:color w:val="000000"/>
                <w:sz w:val="22"/>
              </w:rPr>
              <w:t>+</w:t>
            </w:r>
          </w:p>
        </w:tc>
        <w:tc>
          <w:tcPr>
            <w:tcW w:w="883" w:type="pct"/>
            <w:tcBorders>
              <w:left w:val="single" w:sz="4" w:space="0" w:color="000000"/>
              <w:bottom w:val="single" w:sz="4" w:space="0" w:color="000000"/>
              <w:right w:val="single" w:sz="4" w:space="0" w:color="000000"/>
            </w:tcBorders>
          </w:tcPr>
          <w:p w14:paraId="6920770E" w14:textId="77777777" w:rsidR="00505CA2" w:rsidRPr="00047DAD" w:rsidRDefault="00505CA2" w:rsidP="008C1907">
            <w:pPr>
              <w:widowControl w:val="0"/>
              <w:ind w:firstLine="0"/>
              <w:jc w:val="center"/>
              <w:rPr>
                <w:rFonts w:eastAsia="Calibri" w:cs="Times New Roman"/>
                <w:color w:val="000000"/>
                <w:sz w:val="22"/>
              </w:rPr>
            </w:pPr>
          </w:p>
        </w:tc>
        <w:tc>
          <w:tcPr>
            <w:tcW w:w="659" w:type="pct"/>
            <w:tcBorders>
              <w:left w:val="single" w:sz="4" w:space="0" w:color="000000"/>
              <w:bottom w:val="single" w:sz="4" w:space="0" w:color="000000"/>
              <w:right w:val="single" w:sz="4" w:space="0" w:color="000000"/>
            </w:tcBorders>
          </w:tcPr>
          <w:p w14:paraId="1D844A8D" w14:textId="77777777" w:rsidR="00505CA2" w:rsidRPr="00047DAD" w:rsidRDefault="00505CA2" w:rsidP="008C1907">
            <w:pPr>
              <w:widowControl w:val="0"/>
              <w:ind w:firstLine="0"/>
              <w:jc w:val="center"/>
              <w:rPr>
                <w:rFonts w:eastAsia="Calibri" w:cs="Times New Roman"/>
                <w:color w:val="000000"/>
                <w:sz w:val="22"/>
              </w:rPr>
            </w:pPr>
          </w:p>
        </w:tc>
      </w:tr>
    </w:tbl>
    <w:p w14:paraId="0FD9F6C4" w14:textId="77777777" w:rsidR="0012178C" w:rsidRPr="00047DAD" w:rsidRDefault="0012178C" w:rsidP="00316515">
      <w:pPr>
        <w:spacing w:before="120"/>
        <w:rPr>
          <w:rFonts w:eastAsia="TimesNewRomanPSMT" w:cs="Times New Roman"/>
          <w:szCs w:val="28"/>
        </w:rPr>
      </w:pPr>
      <w:r w:rsidRPr="00047DAD">
        <w:rPr>
          <w:rFonts w:eastAsia="TimesNewRomanPSMT" w:cs="Times New Roman"/>
          <w:szCs w:val="28"/>
        </w:rPr>
        <w:t>В зависимости от характера территории городского округа, к базовому показателю обеспеченности и территориальной доступности применяется совокупность коэффициентов:</w:t>
      </w:r>
    </w:p>
    <w:p w14:paraId="37DC6704" w14:textId="3650EBC3" w:rsidR="0012178C" w:rsidRPr="00047DAD" w:rsidRDefault="0012178C" w:rsidP="00316515">
      <w:pPr>
        <w:rPr>
          <w:rFonts w:eastAsia="TimesNewRomanPSMT" w:cs="Times New Roman"/>
          <w:szCs w:val="28"/>
        </w:rPr>
      </w:pPr>
      <w:r w:rsidRPr="00047DAD">
        <w:rPr>
          <w:rFonts w:eastAsia="TimesNewRomanPSMT" w:cs="Times New Roman"/>
          <w:b/>
          <w:szCs w:val="28"/>
        </w:rPr>
        <w:t>К</w:t>
      </w:r>
      <w:r w:rsidRPr="00047DAD">
        <w:rPr>
          <w:rFonts w:eastAsia="TimesNewRomanPSMT" w:cs="Times New Roman"/>
          <w:b/>
          <w:szCs w:val="28"/>
          <w:vertAlign w:val="subscript"/>
        </w:rPr>
        <w:t>плотн</w:t>
      </w:r>
      <w:r w:rsidRPr="00047DAD">
        <w:rPr>
          <w:rFonts w:eastAsia="TimesNewRomanPSMT" w:cs="Times New Roman"/>
          <w:szCs w:val="28"/>
        </w:rPr>
        <w:t xml:space="preserve"> – коэффициент, учитывающий плотность населения городского округа «город Махачкала»:</w:t>
      </w:r>
    </w:p>
    <w:p w14:paraId="1D68C591" w14:textId="799EE9BE" w:rsidR="0012178C" w:rsidRPr="00047DAD" w:rsidRDefault="0012178C" w:rsidP="00316515">
      <w:pPr>
        <w:numPr>
          <w:ilvl w:val="0"/>
          <w:numId w:val="36"/>
        </w:numPr>
        <w:suppressAutoHyphens w:val="0"/>
        <w:ind w:left="0" w:firstLine="709"/>
        <w:rPr>
          <w:rFonts w:eastAsia="TimesNewRomanPSMT" w:cs="Times New Roman"/>
          <w:szCs w:val="28"/>
        </w:rPr>
      </w:pPr>
      <w:r w:rsidRPr="00047DAD">
        <w:rPr>
          <w:rFonts w:eastAsia="TimesNewRomanPSMT" w:cs="Times New Roman"/>
          <w:szCs w:val="28"/>
        </w:rPr>
        <w:t>К</w:t>
      </w:r>
      <w:r w:rsidRPr="00047DAD">
        <w:rPr>
          <w:rFonts w:eastAsia="TimesNewRomanPSMT" w:cs="Times New Roman"/>
          <w:szCs w:val="28"/>
          <w:vertAlign w:val="subscript"/>
        </w:rPr>
        <w:t>плотн</w:t>
      </w:r>
      <w:r w:rsidRPr="00047DAD">
        <w:rPr>
          <w:rFonts w:eastAsia="TimesNewRomanPSMT" w:cs="Times New Roman"/>
          <w:szCs w:val="28"/>
        </w:rPr>
        <w:t xml:space="preserve"> = 1,1 – при высокой плотности;</w:t>
      </w:r>
    </w:p>
    <w:p w14:paraId="57701F98" w14:textId="77777777" w:rsidR="0012178C" w:rsidRPr="00047DAD" w:rsidRDefault="0012178C" w:rsidP="00316515">
      <w:pPr>
        <w:numPr>
          <w:ilvl w:val="0"/>
          <w:numId w:val="36"/>
        </w:numPr>
        <w:suppressAutoHyphens w:val="0"/>
        <w:ind w:left="0" w:firstLine="709"/>
        <w:rPr>
          <w:rFonts w:eastAsia="TimesNewRomanPSMT" w:cs="Times New Roman"/>
          <w:szCs w:val="28"/>
        </w:rPr>
      </w:pPr>
      <w:r w:rsidRPr="00047DAD">
        <w:rPr>
          <w:rFonts w:eastAsia="TimesNewRomanPSMT" w:cs="Times New Roman"/>
          <w:szCs w:val="28"/>
        </w:rPr>
        <w:t>К</w:t>
      </w:r>
      <w:r w:rsidRPr="00047DAD">
        <w:rPr>
          <w:rFonts w:eastAsia="TimesNewRomanPSMT" w:cs="Times New Roman"/>
          <w:szCs w:val="28"/>
          <w:vertAlign w:val="subscript"/>
        </w:rPr>
        <w:t>плотн</w:t>
      </w:r>
      <w:r w:rsidRPr="00047DAD">
        <w:rPr>
          <w:rFonts w:eastAsia="TimesNewRomanPSMT" w:cs="Times New Roman"/>
          <w:szCs w:val="28"/>
        </w:rPr>
        <w:t xml:space="preserve"> = 1,0 – при средней плотности;</w:t>
      </w:r>
    </w:p>
    <w:p w14:paraId="0378F4D9" w14:textId="77777777" w:rsidR="0012178C" w:rsidRPr="00047DAD" w:rsidRDefault="0012178C" w:rsidP="00316515">
      <w:pPr>
        <w:numPr>
          <w:ilvl w:val="0"/>
          <w:numId w:val="36"/>
        </w:numPr>
        <w:suppressAutoHyphens w:val="0"/>
        <w:ind w:left="0" w:firstLine="709"/>
        <w:rPr>
          <w:rFonts w:eastAsia="TimesNewRomanPSMT" w:cs="Times New Roman"/>
          <w:szCs w:val="28"/>
        </w:rPr>
      </w:pPr>
      <w:r w:rsidRPr="00047DAD">
        <w:rPr>
          <w:rFonts w:eastAsia="TimesNewRomanPSMT" w:cs="Times New Roman"/>
          <w:szCs w:val="28"/>
        </w:rPr>
        <w:t>К</w:t>
      </w:r>
      <w:r w:rsidRPr="00047DAD">
        <w:rPr>
          <w:rFonts w:eastAsia="TimesNewRomanPSMT" w:cs="Times New Roman"/>
          <w:szCs w:val="28"/>
          <w:vertAlign w:val="subscript"/>
        </w:rPr>
        <w:t>плотн</w:t>
      </w:r>
      <w:r w:rsidRPr="00047DAD">
        <w:rPr>
          <w:rFonts w:eastAsia="TimesNewRomanPSMT" w:cs="Times New Roman"/>
          <w:szCs w:val="28"/>
        </w:rPr>
        <w:t xml:space="preserve"> = 0,9 – при низкой плотности.</w:t>
      </w:r>
    </w:p>
    <w:p w14:paraId="5255C827" w14:textId="59716E28" w:rsidR="0012178C" w:rsidRPr="00047DAD" w:rsidRDefault="004859A5" w:rsidP="00316515">
      <w:pPr>
        <w:widowControl w:val="0"/>
        <w:spacing w:before="120" w:after="120"/>
        <w:rPr>
          <w:rFonts w:eastAsia="TimesNewRomanPSMT" w:cs="Times New Roman"/>
          <w:lang w:eastAsia="ru-RU"/>
        </w:rPr>
      </w:pPr>
      <w:r w:rsidRPr="00047DAD">
        <w:rPr>
          <w:rFonts w:eastAsia="TimesNewRomanPSMT" w:cs="Times New Roman"/>
          <w:b/>
          <w:lang w:eastAsia="ru-RU"/>
        </w:rPr>
        <w:t xml:space="preserve">3. </w:t>
      </w:r>
      <w:r w:rsidR="0012178C" w:rsidRPr="00047DAD">
        <w:rPr>
          <w:rFonts w:eastAsia="TimesNewRomanPSMT" w:cs="Times New Roman"/>
          <w:b/>
          <w:lang w:eastAsia="ru-RU"/>
        </w:rPr>
        <w:t>Коэффициент, учитывающий особенности градостроительного развития</w:t>
      </w:r>
      <w:r w:rsidR="0012178C" w:rsidRPr="00047DAD">
        <w:rPr>
          <w:rFonts w:eastAsia="TimesNewRomanPSMT" w:cs="Times New Roman"/>
          <w:lang w:eastAsia="ru-RU"/>
        </w:rPr>
        <w:t xml:space="preserve"> </w:t>
      </w:r>
      <w:r w:rsidR="0012178C" w:rsidRPr="00047DAD">
        <w:rPr>
          <w:rFonts w:eastAsia="TimesNewRomanPSMT" w:cs="Times New Roman"/>
          <w:b/>
          <w:lang w:eastAsia="ru-RU"/>
        </w:rPr>
        <w:t>территории городского округа «город Махачкала»:</w:t>
      </w:r>
    </w:p>
    <w:p w14:paraId="3FEC5729" w14:textId="77777777" w:rsidR="0012178C" w:rsidRPr="00047DAD" w:rsidRDefault="0012178C" w:rsidP="00316515">
      <w:pPr>
        <w:rPr>
          <w:rFonts w:eastAsia="TimesNewRomanPSMT" w:cs="Times New Roman"/>
          <w:szCs w:val="28"/>
        </w:rPr>
      </w:pPr>
      <w:r w:rsidRPr="00047DAD">
        <w:rPr>
          <w:rFonts w:eastAsia="TimesNewRomanPSMT" w:cs="Times New Roman"/>
          <w:b/>
          <w:szCs w:val="28"/>
        </w:rPr>
        <w:t>К</w:t>
      </w:r>
      <w:r w:rsidRPr="00047DAD">
        <w:rPr>
          <w:rFonts w:eastAsia="TimesNewRomanPSMT" w:cs="Times New Roman"/>
          <w:b/>
          <w:szCs w:val="28"/>
          <w:vertAlign w:val="subscript"/>
        </w:rPr>
        <w:t>град</w:t>
      </w:r>
      <w:r w:rsidRPr="00047DAD">
        <w:rPr>
          <w:rFonts w:eastAsia="TimesNewRomanPSMT" w:cs="Times New Roman"/>
          <w:szCs w:val="28"/>
        </w:rPr>
        <w:t xml:space="preserve"> – коэффициент, учитывающий особенности градостроительного развития территории:</w:t>
      </w:r>
    </w:p>
    <w:p w14:paraId="68D89550" w14:textId="142B61A6" w:rsidR="0012178C" w:rsidRPr="00047DAD" w:rsidRDefault="0012178C" w:rsidP="00316515">
      <w:pPr>
        <w:numPr>
          <w:ilvl w:val="0"/>
          <w:numId w:val="37"/>
        </w:numPr>
        <w:suppressAutoHyphens w:val="0"/>
        <w:ind w:left="0" w:firstLine="709"/>
        <w:rPr>
          <w:rFonts w:eastAsia="TimesNewRomanPSMT" w:cs="Times New Roman"/>
          <w:szCs w:val="28"/>
        </w:rPr>
      </w:pPr>
      <w:r w:rsidRPr="00047DAD">
        <w:rPr>
          <w:rFonts w:eastAsia="TimesNewRomanPSMT" w:cs="Times New Roman"/>
          <w:szCs w:val="28"/>
        </w:rPr>
        <w:t>К</w:t>
      </w:r>
      <w:r w:rsidRPr="00047DAD">
        <w:rPr>
          <w:rFonts w:eastAsia="TimesNewRomanPSMT" w:cs="Times New Roman"/>
          <w:szCs w:val="28"/>
          <w:vertAlign w:val="subscript"/>
        </w:rPr>
        <w:t>град</w:t>
      </w:r>
      <w:r w:rsidR="00025019" w:rsidRPr="00047DAD">
        <w:rPr>
          <w:rFonts w:eastAsia="TimesNewRomanPSMT" w:cs="Times New Roman"/>
          <w:szCs w:val="28"/>
        </w:rPr>
        <w:t xml:space="preserve"> = 1,2 –</w:t>
      </w:r>
      <w:r w:rsidR="00DC2965" w:rsidRPr="00047DAD">
        <w:rPr>
          <w:rFonts w:eastAsia="TimesNewRomanPSMT" w:cs="Times New Roman"/>
        </w:rPr>
        <w:t xml:space="preserve"> для </w:t>
      </w:r>
      <w:r w:rsidR="00DC2965" w:rsidRPr="00047DAD">
        <w:rPr>
          <w:rFonts w:eastAsia="TimesNewRomanPSMT" w:cs="Times New Roman"/>
          <w:szCs w:val="28"/>
        </w:rPr>
        <w:t xml:space="preserve">застройки на свободных территориях </w:t>
      </w:r>
      <w:r w:rsidR="00DC2965" w:rsidRPr="00047DAD">
        <w:rPr>
          <w:rFonts w:eastAsia="TimesNewRomanPSMT" w:cs="Times New Roman"/>
        </w:rPr>
        <w:t>при заключённом договоре КРТ</w:t>
      </w:r>
      <w:r w:rsidRPr="00047DAD">
        <w:rPr>
          <w:rFonts w:eastAsia="TimesNewRomanPSMT" w:cs="Times New Roman"/>
          <w:szCs w:val="28"/>
        </w:rPr>
        <w:t>;</w:t>
      </w:r>
    </w:p>
    <w:p w14:paraId="066EA5F0" w14:textId="5E53ABA1" w:rsidR="0012178C" w:rsidRPr="00047DAD" w:rsidRDefault="0012178C" w:rsidP="00316515">
      <w:pPr>
        <w:numPr>
          <w:ilvl w:val="0"/>
          <w:numId w:val="37"/>
        </w:numPr>
        <w:suppressAutoHyphens w:val="0"/>
        <w:ind w:left="0" w:firstLine="709"/>
        <w:rPr>
          <w:rFonts w:eastAsia="TimesNewRomanPSMT" w:cs="Times New Roman"/>
          <w:szCs w:val="28"/>
        </w:rPr>
      </w:pPr>
      <w:r w:rsidRPr="00047DAD">
        <w:rPr>
          <w:rFonts w:eastAsia="TimesNewRomanPSMT" w:cs="Times New Roman"/>
          <w:szCs w:val="28"/>
        </w:rPr>
        <w:lastRenderedPageBreak/>
        <w:t>К</w:t>
      </w:r>
      <w:r w:rsidRPr="00047DAD">
        <w:rPr>
          <w:rFonts w:eastAsia="TimesNewRomanPSMT" w:cs="Times New Roman"/>
          <w:szCs w:val="28"/>
          <w:vertAlign w:val="subscript"/>
        </w:rPr>
        <w:t>град</w:t>
      </w:r>
      <w:r w:rsidRPr="00047DAD">
        <w:rPr>
          <w:rFonts w:eastAsia="TimesNewRomanPSMT" w:cs="Times New Roman"/>
          <w:szCs w:val="28"/>
        </w:rPr>
        <w:t xml:space="preserve"> = 0,8 – для реконструируемых территорий</w:t>
      </w:r>
      <w:r w:rsidR="00025019" w:rsidRPr="00047DAD">
        <w:rPr>
          <w:rFonts w:eastAsia="TimesNewRomanPSMT" w:cs="Times New Roman"/>
          <w:szCs w:val="28"/>
        </w:rPr>
        <w:t xml:space="preserve"> (</w:t>
      </w:r>
      <w:r w:rsidR="00025019" w:rsidRPr="00047DAD">
        <w:rPr>
          <w:rFonts w:eastAsia="TimesNewRomanPSMT" w:cs="Times New Roman"/>
        </w:rPr>
        <w:t>применяется в случае, когда целенаправленно меняется ранее сформированная планировочная система или составляющие её элементы)</w:t>
      </w:r>
      <w:r w:rsidR="002D493E" w:rsidRPr="00047DAD">
        <w:rPr>
          <w:rFonts w:eastAsia="TimesNewRomanPSMT" w:cs="Times New Roman"/>
          <w:szCs w:val="28"/>
        </w:rPr>
        <w:t>.</w:t>
      </w:r>
    </w:p>
    <w:p w14:paraId="5DE0A04F" w14:textId="77777777" w:rsidR="0029195A" w:rsidRPr="00047DAD" w:rsidRDefault="004859A5" w:rsidP="00316515">
      <w:pPr>
        <w:spacing w:before="120" w:after="120"/>
        <w:rPr>
          <w:rFonts w:eastAsia="Calibri" w:cs="Times New Roman"/>
          <w:b/>
          <w:color w:val="000000"/>
        </w:rPr>
      </w:pPr>
      <w:r w:rsidRPr="00047DAD">
        <w:rPr>
          <w:rFonts w:eastAsia="Calibri" w:cs="Times New Roman"/>
          <w:b/>
          <w:color w:val="000000"/>
        </w:rPr>
        <w:t xml:space="preserve">4. </w:t>
      </w:r>
      <w:r w:rsidR="00B75ED2" w:rsidRPr="00047DAD">
        <w:rPr>
          <w:rFonts w:eastAsia="Calibri" w:cs="Times New Roman"/>
          <w:b/>
          <w:color w:val="000000"/>
        </w:rPr>
        <w:t>Ранжирование территории города Махачкала по зонам затопления и подтопления</w:t>
      </w:r>
    </w:p>
    <w:tbl>
      <w:tblPr>
        <w:tblW w:w="5000" w:type="pct"/>
        <w:tblCellMar>
          <w:left w:w="70" w:type="dxa"/>
          <w:right w:w="70" w:type="dxa"/>
        </w:tblCellMar>
        <w:tblLook w:val="04A0" w:firstRow="1" w:lastRow="0" w:firstColumn="1" w:lastColumn="0" w:noHBand="0" w:noVBand="1"/>
      </w:tblPr>
      <w:tblGrid>
        <w:gridCol w:w="476"/>
        <w:gridCol w:w="2823"/>
        <w:gridCol w:w="1577"/>
        <w:gridCol w:w="1577"/>
        <w:gridCol w:w="1623"/>
        <w:gridCol w:w="1552"/>
      </w:tblGrid>
      <w:tr w:rsidR="004859A5" w:rsidRPr="00047DAD" w14:paraId="7888F35D" w14:textId="77777777" w:rsidTr="00864CAC">
        <w:trPr>
          <w:trHeight w:val="20"/>
        </w:trPr>
        <w:tc>
          <w:tcPr>
            <w:tcW w:w="247"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72D26A" w14:textId="77777777" w:rsidR="004859A5" w:rsidRPr="00047DAD" w:rsidRDefault="004859A5" w:rsidP="00864CAC">
            <w:pPr>
              <w:widowControl w:val="0"/>
              <w:suppressAutoHyphens w:val="0"/>
              <w:ind w:firstLine="0"/>
              <w:jc w:val="center"/>
              <w:rPr>
                <w:rFonts w:eastAsia="TimesNewRomanPSMT" w:cs="Times New Roman"/>
                <w:sz w:val="22"/>
                <w:lang w:eastAsia="ru-RU"/>
              </w:rPr>
            </w:pPr>
            <w:r w:rsidRPr="00047DAD">
              <w:rPr>
                <w:rFonts w:eastAsia="TimesNewRomanPSMT" w:cs="Times New Roman"/>
                <w:sz w:val="22"/>
                <w:lang w:eastAsia="ru-RU"/>
              </w:rPr>
              <w:t>№ п/п</w:t>
            </w:r>
          </w:p>
        </w:tc>
        <w:tc>
          <w:tcPr>
            <w:tcW w:w="1466"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FEEC93" w14:textId="77777777" w:rsidR="004859A5" w:rsidRPr="00047DAD" w:rsidRDefault="004859A5" w:rsidP="00864CAC">
            <w:pPr>
              <w:widowControl w:val="0"/>
              <w:suppressAutoHyphens w:val="0"/>
              <w:ind w:left="170" w:firstLine="0"/>
              <w:jc w:val="center"/>
              <w:rPr>
                <w:rFonts w:eastAsia="TimesNewRomanPSMT" w:cs="Times New Roman"/>
                <w:sz w:val="22"/>
                <w:lang w:eastAsia="ru-RU"/>
              </w:rPr>
            </w:pPr>
            <w:r w:rsidRPr="00047DAD">
              <w:rPr>
                <w:rFonts w:eastAsia="TimesNewRomanPSMT" w:cs="Times New Roman"/>
                <w:sz w:val="22"/>
                <w:lang w:eastAsia="ru-RU"/>
              </w:rPr>
              <w:t>Наименование</w:t>
            </w:r>
          </w:p>
        </w:tc>
        <w:tc>
          <w:tcPr>
            <w:tcW w:w="3287"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C6827E" w14:textId="77777777" w:rsidR="004859A5" w:rsidRPr="00047DAD" w:rsidRDefault="004859A5" w:rsidP="00864CAC">
            <w:pPr>
              <w:widowControl w:val="0"/>
              <w:suppressAutoHyphens w:val="0"/>
              <w:ind w:firstLine="0"/>
              <w:contextualSpacing/>
              <w:jc w:val="center"/>
              <w:rPr>
                <w:rFonts w:eastAsia="TimesNewRomanPSMT" w:cs="Times New Roman"/>
                <w:sz w:val="22"/>
                <w:lang w:eastAsia="ru-RU"/>
              </w:rPr>
            </w:pPr>
            <w:r w:rsidRPr="00047DAD">
              <w:rPr>
                <w:rFonts w:eastAsia="Times New Roman" w:cs="Times New Roman"/>
                <w:sz w:val="22"/>
                <w:lang w:eastAsia="ru-RU"/>
              </w:rPr>
              <w:t>Группы подверженные риску возникновения ЧС природного характера</w:t>
            </w:r>
          </w:p>
        </w:tc>
      </w:tr>
      <w:tr w:rsidR="004859A5" w:rsidRPr="00047DAD" w14:paraId="42A7F9D4" w14:textId="77777777" w:rsidTr="00864CAC">
        <w:trPr>
          <w:trHeight w:val="20"/>
        </w:trPr>
        <w:tc>
          <w:tcPr>
            <w:tcW w:w="247"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ED1D96" w14:textId="77777777" w:rsidR="004859A5" w:rsidRPr="00047DAD" w:rsidRDefault="004859A5" w:rsidP="00864CAC">
            <w:pPr>
              <w:widowControl w:val="0"/>
              <w:suppressAutoHyphens w:val="0"/>
              <w:ind w:firstLine="0"/>
              <w:jc w:val="center"/>
              <w:rPr>
                <w:rFonts w:eastAsia="TimesNewRomanPSMT" w:cs="Times New Roman"/>
                <w:sz w:val="22"/>
                <w:lang w:eastAsia="ru-RU"/>
              </w:rPr>
            </w:pPr>
          </w:p>
        </w:tc>
        <w:tc>
          <w:tcPr>
            <w:tcW w:w="1466"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94E56C" w14:textId="77777777" w:rsidR="004859A5" w:rsidRPr="00047DAD" w:rsidRDefault="004859A5" w:rsidP="00864CAC">
            <w:pPr>
              <w:widowControl w:val="0"/>
              <w:suppressAutoHyphens w:val="0"/>
              <w:ind w:left="170" w:firstLine="0"/>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A324996" w14:textId="77777777" w:rsidR="004859A5" w:rsidRPr="00047DAD" w:rsidRDefault="004859A5" w:rsidP="00864CAC">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«А»</w:t>
            </w:r>
          </w:p>
          <w:p w14:paraId="163DC1F5" w14:textId="77777777" w:rsidR="004859A5" w:rsidRPr="00047DAD" w:rsidRDefault="004859A5" w:rsidP="00864CAC">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подверженные риску затопления</w:t>
            </w:r>
          </w:p>
        </w:tc>
        <w:tc>
          <w:tcPr>
            <w:tcW w:w="81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468BE6" w14:textId="77777777" w:rsidR="004859A5" w:rsidRPr="00047DAD" w:rsidRDefault="004859A5" w:rsidP="00864CAC">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«Б»</w:t>
            </w:r>
          </w:p>
          <w:p w14:paraId="5F71E3B9" w14:textId="77777777" w:rsidR="004859A5" w:rsidRPr="00047DAD" w:rsidRDefault="004859A5" w:rsidP="00864CAC">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подверженные риску подтопления</w:t>
            </w:r>
          </w:p>
        </w:tc>
        <w:tc>
          <w:tcPr>
            <w:tcW w:w="84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3A2300" w14:textId="77777777" w:rsidR="004859A5" w:rsidRPr="00047DAD" w:rsidRDefault="004859A5" w:rsidP="00864CAC">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«В»</w:t>
            </w:r>
          </w:p>
          <w:p w14:paraId="645D74F7" w14:textId="0EC10B23" w:rsidR="004859A5" w:rsidRPr="00047DAD" w:rsidRDefault="004859A5" w:rsidP="00864CAC">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подверженные риску затопления и подтопления</w:t>
            </w:r>
          </w:p>
        </w:tc>
        <w:tc>
          <w:tcPr>
            <w:tcW w:w="80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5D09E2" w14:textId="77777777" w:rsidR="004859A5" w:rsidRPr="00047DAD" w:rsidRDefault="004859A5" w:rsidP="00864CAC">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«Г»</w:t>
            </w:r>
          </w:p>
          <w:p w14:paraId="0F797C73" w14:textId="6CAE1A05" w:rsidR="004859A5" w:rsidRPr="00047DAD" w:rsidRDefault="004859A5" w:rsidP="00BE3DCC">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не подверженные риску затопления и подтопления</w:t>
            </w:r>
          </w:p>
        </w:tc>
      </w:tr>
    </w:tbl>
    <w:p w14:paraId="412820BE" w14:textId="77777777" w:rsidR="004859A5" w:rsidRPr="00047DAD" w:rsidRDefault="004859A5" w:rsidP="004859A5">
      <w:pPr>
        <w:rPr>
          <w:rFonts w:eastAsia="Calibri" w:cs="Times New Roman"/>
          <w:color w:val="000000"/>
          <w:sz w:val="2"/>
          <w:szCs w:val="2"/>
        </w:rPr>
      </w:pPr>
    </w:p>
    <w:tbl>
      <w:tblPr>
        <w:tblW w:w="5000" w:type="pct"/>
        <w:tblCellMar>
          <w:left w:w="70" w:type="dxa"/>
          <w:right w:w="70" w:type="dxa"/>
        </w:tblCellMar>
        <w:tblLook w:val="04A0" w:firstRow="1" w:lastRow="0" w:firstColumn="1" w:lastColumn="0" w:noHBand="0" w:noVBand="1"/>
      </w:tblPr>
      <w:tblGrid>
        <w:gridCol w:w="476"/>
        <w:gridCol w:w="2823"/>
        <w:gridCol w:w="1577"/>
        <w:gridCol w:w="1577"/>
        <w:gridCol w:w="1623"/>
        <w:gridCol w:w="1552"/>
      </w:tblGrid>
      <w:tr w:rsidR="0029195A" w:rsidRPr="00047DAD" w14:paraId="7F629224" w14:textId="77777777" w:rsidTr="004859A5">
        <w:trPr>
          <w:trHeight w:val="20"/>
          <w:tblHeader/>
        </w:trPr>
        <w:tc>
          <w:tcPr>
            <w:tcW w:w="247" w:type="pct"/>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14:paraId="3B7CF3FD" w14:textId="77777777" w:rsidR="00B75ED2" w:rsidRPr="00047DAD" w:rsidRDefault="004859A5" w:rsidP="00E55055">
            <w:pPr>
              <w:widowControl w:val="0"/>
              <w:suppressAutoHyphens w:val="0"/>
              <w:ind w:firstLine="0"/>
              <w:jc w:val="center"/>
              <w:rPr>
                <w:rFonts w:eastAsia="TimesNewRomanPSMT" w:cs="Times New Roman"/>
                <w:sz w:val="22"/>
                <w:lang w:eastAsia="ru-RU"/>
              </w:rPr>
            </w:pPr>
            <w:r w:rsidRPr="00047DAD">
              <w:rPr>
                <w:rFonts w:eastAsia="TimesNewRomanPSMT" w:cs="Times New Roman"/>
                <w:sz w:val="22"/>
                <w:lang w:eastAsia="ru-RU"/>
              </w:rPr>
              <w:t>1</w:t>
            </w:r>
          </w:p>
        </w:tc>
        <w:tc>
          <w:tcPr>
            <w:tcW w:w="1466" w:type="pct"/>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14:paraId="43A8F804" w14:textId="77777777" w:rsidR="00B75ED2" w:rsidRPr="00047DAD" w:rsidRDefault="004859A5" w:rsidP="00E55055">
            <w:pPr>
              <w:widowControl w:val="0"/>
              <w:suppressAutoHyphens w:val="0"/>
              <w:ind w:left="170" w:firstLine="0"/>
              <w:jc w:val="center"/>
              <w:rPr>
                <w:rFonts w:eastAsia="TimesNewRomanPSMT" w:cs="Times New Roman"/>
                <w:sz w:val="22"/>
                <w:lang w:eastAsia="ru-RU"/>
              </w:rPr>
            </w:pPr>
            <w:r w:rsidRPr="00047DAD">
              <w:rPr>
                <w:rFonts w:eastAsia="TimesNewRomanPSMT" w:cs="Times New Roman"/>
                <w:sz w:val="22"/>
                <w:lang w:eastAsia="ru-RU"/>
              </w:rPr>
              <w:t>2</w:t>
            </w:r>
          </w:p>
        </w:tc>
        <w:tc>
          <w:tcPr>
            <w:tcW w:w="819" w:type="pct"/>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14:paraId="443F99C1" w14:textId="77777777" w:rsidR="00B75ED2" w:rsidRPr="00047DAD" w:rsidRDefault="004859A5" w:rsidP="00E55055">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3</w:t>
            </w:r>
          </w:p>
        </w:tc>
        <w:tc>
          <w:tcPr>
            <w:tcW w:w="819" w:type="pct"/>
            <w:tcBorders>
              <w:top w:val="single" w:sz="4" w:space="0" w:color="auto"/>
              <w:left w:val="single" w:sz="4" w:space="0" w:color="000000"/>
              <w:bottom w:val="single" w:sz="4" w:space="0" w:color="000000"/>
              <w:right w:val="single" w:sz="4" w:space="0" w:color="000000"/>
            </w:tcBorders>
            <w:shd w:val="clear" w:color="auto" w:fill="D9D9D9" w:themeFill="background1" w:themeFillShade="D9"/>
            <w:vAlign w:val="center"/>
          </w:tcPr>
          <w:p w14:paraId="56FA54F5" w14:textId="77777777" w:rsidR="00B75ED2" w:rsidRPr="00047DAD" w:rsidRDefault="004859A5" w:rsidP="00E55055">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4</w:t>
            </w:r>
          </w:p>
        </w:tc>
        <w:tc>
          <w:tcPr>
            <w:tcW w:w="84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C9A1EA8" w14:textId="77777777" w:rsidR="00B75ED2" w:rsidRPr="00047DAD" w:rsidRDefault="004859A5" w:rsidP="00E55055">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5</w:t>
            </w:r>
          </w:p>
        </w:tc>
        <w:tc>
          <w:tcPr>
            <w:tcW w:w="80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970334" w14:textId="77777777" w:rsidR="00B75ED2" w:rsidRPr="00047DAD" w:rsidRDefault="004859A5" w:rsidP="00E55055">
            <w:pPr>
              <w:widowControl w:val="0"/>
              <w:suppressLineNumbers/>
              <w:ind w:firstLine="0"/>
              <w:jc w:val="center"/>
              <w:rPr>
                <w:rFonts w:eastAsia="TimesNewRomanPSMT" w:cs="Times New Roman"/>
                <w:sz w:val="22"/>
                <w:lang w:eastAsia="ru-RU"/>
              </w:rPr>
            </w:pPr>
            <w:r w:rsidRPr="00047DAD">
              <w:rPr>
                <w:rFonts w:eastAsia="TimesNewRomanPSMT" w:cs="Times New Roman"/>
                <w:sz w:val="22"/>
                <w:lang w:eastAsia="ru-RU"/>
              </w:rPr>
              <w:t>6</w:t>
            </w:r>
          </w:p>
        </w:tc>
      </w:tr>
      <w:tr w:rsidR="0029195A" w:rsidRPr="00047DAD" w14:paraId="22E2A768" w14:textId="77777777" w:rsidTr="004859A5">
        <w:trPr>
          <w:trHeight w:val="20"/>
        </w:trPr>
        <w:tc>
          <w:tcPr>
            <w:tcW w:w="247" w:type="pct"/>
            <w:tcBorders>
              <w:top w:val="single" w:sz="4" w:space="0" w:color="000000"/>
              <w:left w:val="single" w:sz="4" w:space="0" w:color="000000"/>
              <w:bottom w:val="single" w:sz="4" w:space="0" w:color="000000"/>
              <w:right w:val="single" w:sz="4" w:space="0" w:color="000000"/>
            </w:tcBorders>
          </w:tcPr>
          <w:p w14:paraId="038D6E63"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w:t>
            </w:r>
          </w:p>
        </w:tc>
        <w:tc>
          <w:tcPr>
            <w:tcW w:w="1466" w:type="pct"/>
            <w:tcBorders>
              <w:bottom w:val="single" w:sz="4" w:space="0" w:color="auto"/>
            </w:tcBorders>
          </w:tcPr>
          <w:p w14:paraId="63D07074" w14:textId="77777777" w:rsidR="00B75ED2" w:rsidRPr="00047DAD" w:rsidRDefault="00B75ED2" w:rsidP="0012412C">
            <w:pPr>
              <w:widowControl w:val="0"/>
              <w:suppressLineNumbers/>
              <w:ind w:firstLine="0"/>
              <w:jc w:val="left"/>
              <w:rPr>
                <w:rFonts w:eastAsia="TimesNewRomanPSMT" w:cs="Times New Roman"/>
                <w:sz w:val="22"/>
                <w:lang w:eastAsia="ru-RU"/>
              </w:rPr>
            </w:pPr>
            <w:r w:rsidRPr="00047DAD">
              <w:rPr>
                <w:rFonts w:eastAsia="TimesNewRomanPSMT" w:cs="Times New Roman"/>
                <w:sz w:val="22"/>
                <w:lang w:eastAsia="ru-RU"/>
              </w:rPr>
              <w:t>Кировский район</w:t>
            </w:r>
          </w:p>
        </w:tc>
        <w:tc>
          <w:tcPr>
            <w:tcW w:w="819" w:type="pct"/>
            <w:tcBorders>
              <w:top w:val="single" w:sz="4" w:space="0" w:color="000000"/>
              <w:left w:val="single" w:sz="4" w:space="0" w:color="000000"/>
              <w:bottom w:val="single" w:sz="4" w:space="0" w:color="000000"/>
              <w:right w:val="single" w:sz="4" w:space="0" w:color="000000"/>
            </w:tcBorders>
          </w:tcPr>
          <w:p w14:paraId="4E76FD96"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tcPr>
          <w:p w14:paraId="45EB4F77"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top w:val="single" w:sz="4" w:space="0" w:color="000000"/>
              <w:left w:val="single" w:sz="4" w:space="0" w:color="000000"/>
              <w:bottom w:val="single" w:sz="4" w:space="0" w:color="000000"/>
              <w:right w:val="single" w:sz="4" w:space="0" w:color="000000"/>
            </w:tcBorders>
          </w:tcPr>
          <w:p w14:paraId="6F545840"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top w:val="single" w:sz="4" w:space="0" w:color="000000"/>
              <w:left w:val="single" w:sz="4" w:space="0" w:color="000000"/>
              <w:bottom w:val="single" w:sz="4" w:space="0" w:color="000000"/>
              <w:right w:val="single" w:sz="4" w:space="0" w:color="000000"/>
            </w:tcBorders>
          </w:tcPr>
          <w:p w14:paraId="11CA8F28"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665619AE" w14:textId="77777777" w:rsidTr="004859A5">
        <w:trPr>
          <w:trHeight w:val="20"/>
        </w:trPr>
        <w:tc>
          <w:tcPr>
            <w:tcW w:w="247" w:type="pct"/>
            <w:tcBorders>
              <w:top w:val="single" w:sz="4" w:space="0" w:color="000000"/>
              <w:left w:val="single" w:sz="4" w:space="0" w:color="000000"/>
              <w:bottom w:val="single" w:sz="4" w:space="0" w:color="000000"/>
              <w:right w:val="single" w:sz="4" w:space="0" w:color="000000"/>
            </w:tcBorders>
          </w:tcPr>
          <w:p w14:paraId="6C3D0B42"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1.1</w:t>
            </w:r>
          </w:p>
        </w:tc>
        <w:tc>
          <w:tcPr>
            <w:tcW w:w="1466" w:type="pct"/>
            <w:tcBorders>
              <w:bottom w:val="single" w:sz="4" w:space="0" w:color="auto"/>
            </w:tcBorders>
          </w:tcPr>
          <w:p w14:paraId="7CE5D1F1" w14:textId="77777777" w:rsidR="00B75ED2" w:rsidRPr="00047DAD" w:rsidRDefault="00B75ED2" w:rsidP="0012412C">
            <w:pPr>
              <w:widowControl w:val="0"/>
              <w:suppressLineNumbers/>
              <w:ind w:firstLine="0"/>
              <w:jc w:val="left"/>
              <w:rPr>
                <w:rFonts w:eastAsia="TimesNewRomanPSMT" w:cs="Times New Roman"/>
                <w:sz w:val="22"/>
                <w:lang w:eastAsia="ru-RU"/>
              </w:rPr>
            </w:pPr>
            <w:r w:rsidRPr="00047DAD">
              <w:rPr>
                <w:rFonts w:eastAsia="TimesNewRomanPSMT" w:cs="Times New Roman"/>
                <w:sz w:val="22"/>
                <w:lang w:eastAsia="ru-RU"/>
              </w:rPr>
              <w:t>южная часть Кировского района и территория</w:t>
            </w:r>
            <w:r w:rsidR="0012412C" w:rsidRPr="00047DAD">
              <w:rPr>
                <w:rFonts w:eastAsia="TimesNewRomanPSMT" w:cs="Times New Roman"/>
                <w:sz w:val="22"/>
                <w:lang w:eastAsia="ru-RU"/>
              </w:rPr>
              <w:t>,</w:t>
            </w:r>
            <w:r w:rsidRPr="00047DAD">
              <w:rPr>
                <w:rFonts w:eastAsia="TimesNewRomanPSMT" w:cs="Times New Roman"/>
                <w:sz w:val="22"/>
                <w:lang w:eastAsia="ru-RU"/>
              </w:rPr>
              <w:t xml:space="preserve"> прилегающая к пос. Сулак</w:t>
            </w:r>
          </w:p>
        </w:tc>
        <w:tc>
          <w:tcPr>
            <w:tcW w:w="819" w:type="pct"/>
            <w:tcBorders>
              <w:top w:val="single" w:sz="4" w:space="0" w:color="000000"/>
              <w:left w:val="single" w:sz="4" w:space="0" w:color="000000"/>
              <w:bottom w:val="single" w:sz="4" w:space="0" w:color="000000"/>
              <w:right w:val="single" w:sz="4" w:space="0" w:color="000000"/>
            </w:tcBorders>
          </w:tcPr>
          <w:p w14:paraId="17B40B35"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tcPr>
          <w:p w14:paraId="711E9F15"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top w:val="single" w:sz="4" w:space="0" w:color="000000"/>
              <w:left w:val="single" w:sz="4" w:space="0" w:color="000000"/>
              <w:bottom w:val="single" w:sz="4" w:space="0" w:color="000000"/>
              <w:right w:val="single" w:sz="4" w:space="0" w:color="000000"/>
            </w:tcBorders>
          </w:tcPr>
          <w:p w14:paraId="3EC9D6A0"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c>
          <w:tcPr>
            <w:tcW w:w="806" w:type="pct"/>
            <w:tcBorders>
              <w:top w:val="single" w:sz="4" w:space="0" w:color="000000"/>
              <w:left w:val="single" w:sz="4" w:space="0" w:color="000000"/>
              <w:bottom w:val="single" w:sz="4" w:space="0" w:color="000000"/>
              <w:right w:val="single" w:sz="4" w:space="0" w:color="000000"/>
            </w:tcBorders>
          </w:tcPr>
          <w:p w14:paraId="603B847A"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3D376528" w14:textId="77777777" w:rsidTr="004859A5">
        <w:trPr>
          <w:trHeight w:val="20"/>
        </w:trPr>
        <w:tc>
          <w:tcPr>
            <w:tcW w:w="247" w:type="pct"/>
            <w:tcBorders>
              <w:top w:val="single" w:sz="4" w:space="0" w:color="000000"/>
              <w:left w:val="single" w:sz="4" w:space="0" w:color="000000"/>
              <w:bottom w:val="single" w:sz="4" w:space="0" w:color="000000"/>
              <w:right w:val="single" w:sz="4" w:space="0" w:color="000000"/>
            </w:tcBorders>
          </w:tcPr>
          <w:p w14:paraId="10240E7E"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1.2</w:t>
            </w:r>
          </w:p>
        </w:tc>
        <w:tc>
          <w:tcPr>
            <w:tcW w:w="1466" w:type="pct"/>
            <w:tcBorders>
              <w:bottom w:val="single" w:sz="4" w:space="0" w:color="auto"/>
            </w:tcBorders>
          </w:tcPr>
          <w:p w14:paraId="524CA8ED" w14:textId="77777777" w:rsidR="00B75ED2" w:rsidRPr="00047DAD" w:rsidRDefault="00B75ED2" w:rsidP="0012412C">
            <w:pPr>
              <w:widowControl w:val="0"/>
              <w:suppressLineNumbers/>
              <w:ind w:firstLine="0"/>
              <w:jc w:val="left"/>
              <w:rPr>
                <w:rFonts w:eastAsia="TimesNewRomanPSMT" w:cs="Times New Roman"/>
                <w:sz w:val="22"/>
                <w:lang w:eastAsia="ru-RU"/>
              </w:rPr>
            </w:pPr>
            <w:r w:rsidRPr="00047DAD">
              <w:rPr>
                <w:rFonts w:eastAsia="TimesNewRomanPSMT" w:cs="Times New Roman"/>
                <w:sz w:val="22"/>
                <w:lang w:eastAsia="ru-RU"/>
              </w:rPr>
              <w:t>Остров Чечень и территории севернее острова</w:t>
            </w:r>
          </w:p>
        </w:tc>
        <w:tc>
          <w:tcPr>
            <w:tcW w:w="819" w:type="pct"/>
            <w:tcBorders>
              <w:top w:val="single" w:sz="4" w:space="0" w:color="000000"/>
              <w:left w:val="single" w:sz="4" w:space="0" w:color="000000"/>
              <w:bottom w:val="single" w:sz="4" w:space="0" w:color="000000"/>
              <w:right w:val="single" w:sz="4" w:space="0" w:color="000000"/>
            </w:tcBorders>
          </w:tcPr>
          <w:p w14:paraId="61F96BEE"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tcPr>
          <w:p w14:paraId="38AE6F84"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top w:val="single" w:sz="4" w:space="0" w:color="000000"/>
              <w:left w:val="single" w:sz="4" w:space="0" w:color="000000"/>
              <w:bottom w:val="single" w:sz="4" w:space="0" w:color="000000"/>
              <w:right w:val="single" w:sz="4" w:space="0" w:color="000000"/>
            </w:tcBorders>
          </w:tcPr>
          <w:p w14:paraId="16F8DD91"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top w:val="single" w:sz="4" w:space="0" w:color="000000"/>
              <w:left w:val="single" w:sz="4" w:space="0" w:color="000000"/>
              <w:bottom w:val="single" w:sz="4" w:space="0" w:color="000000"/>
              <w:right w:val="single" w:sz="4" w:space="0" w:color="000000"/>
            </w:tcBorders>
          </w:tcPr>
          <w:p w14:paraId="6458C982"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1AD5C86C" w14:textId="77777777" w:rsidTr="004859A5">
        <w:trPr>
          <w:trHeight w:val="20"/>
        </w:trPr>
        <w:tc>
          <w:tcPr>
            <w:tcW w:w="247" w:type="pct"/>
            <w:tcBorders>
              <w:top w:val="single" w:sz="4" w:space="0" w:color="000000"/>
              <w:left w:val="single" w:sz="4" w:space="0" w:color="000000"/>
              <w:bottom w:val="single" w:sz="4" w:space="0" w:color="000000"/>
              <w:right w:val="single" w:sz="4" w:space="0" w:color="000000"/>
            </w:tcBorders>
          </w:tcPr>
          <w:p w14:paraId="11307CB6"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1.3</w:t>
            </w:r>
          </w:p>
        </w:tc>
        <w:tc>
          <w:tcPr>
            <w:tcW w:w="1466" w:type="pct"/>
            <w:tcBorders>
              <w:bottom w:val="single" w:sz="4" w:space="0" w:color="auto"/>
            </w:tcBorders>
          </w:tcPr>
          <w:p w14:paraId="0C2D090B" w14:textId="77777777" w:rsidR="00B75ED2" w:rsidRPr="00047DAD" w:rsidRDefault="00B75ED2" w:rsidP="0012412C">
            <w:pPr>
              <w:widowControl w:val="0"/>
              <w:suppressLineNumbers/>
              <w:ind w:firstLine="0"/>
              <w:jc w:val="left"/>
              <w:rPr>
                <w:rFonts w:eastAsia="TimesNewRomanPSMT" w:cs="Times New Roman"/>
                <w:sz w:val="22"/>
                <w:lang w:eastAsia="ru-RU"/>
              </w:rPr>
            </w:pPr>
            <w:r w:rsidRPr="00047DAD">
              <w:rPr>
                <w:rFonts w:eastAsia="TimesNewRomanPSMT" w:cs="Times New Roman"/>
                <w:sz w:val="22"/>
                <w:lang w:eastAsia="ru-RU"/>
              </w:rPr>
              <w:t>территория между селом Б</w:t>
            </w:r>
            <w:r w:rsidR="00E6707D" w:rsidRPr="00047DAD">
              <w:rPr>
                <w:rFonts w:eastAsia="TimesNewRomanPSMT" w:cs="Times New Roman"/>
                <w:sz w:val="22"/>
                <w:lang w:eastAsia="ru-RU"/>
              </w:rPr>
              <w:t>о</w:t>
            </w:r>
            <w:r w:rsidRPr="00047DAD">
              <w:rPr>
                <w:rFonts w:eastAsia="TimesNewRomanPSMT" w:cs="Times New Roman"/>
                <w:sz w:val="22"/>
                <w:lang w:eastAsia="ru-RU"/>
              </w:rPr>
              <w:t xml:space="preserve">гатырёвка и </w:t>
            </w:r>
            <w:r w:rsidRPr="00047DAD">
              <w:rPr>
                <w:rFonts w:eastAsia="TimesNewRomanPSMT" w:cs="Times New Roman"/>
                <w:sz w:val="22"/>
              </w:rPr>
              <w:t>пос. Шамхал</w:t>
            </w:r>
          </w:p>
        </w:tc>
        <w:tc>
          <w:tcPr>
            <w:tcW w:w="819" w:type="pct"/>
            <w:tcBorders>
              <w:top w:val="single" w:sz="4" w:space="0" w:color="000000"/>
              <w:left w:val="single" w:sz="4" w:space="0" w:color="000000"/>
              <w:bottom w:val="single" w:sz="4" w:space="0" w:color="000000"/>
              <w:right w:val="single" w:sz="4" w:space="0" w:color="000000"/>
            </w:tcBorders>
          </w:tcPr>
          <w:p w14:paraId="36C0A3F1"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tcPr>
          <w:p w14:paraId="175E3031"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top w:val="single" w:sz="4" w:space="0" w:color="000000"/>
              <w:left w:val="single" w:sz="4" w:space="0" w:color="000000"/>
              <w:bottom w:val="single" w:sz="4" w:space="0" w:color="000000"/>
              <w:right w:val="single" w:sz="4" w:space="0" w:color="000000"/>
            </w:tcBorders>
          </w:tcPr>
          <w:p w14:paraId="136B80E6"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top w:val="single" w:sz="4" w:space="0" w:color="000000"/>
              <w:left w:val="single" w:sz="4" w:space="0" w:color="000000"/>
              <w:bottom w:val="single" w:sz="4" w:space="0" w:color="000000"/>
              <w:right w:val="single" w:sz="4" w:space="0" w:color="000000"/>
            </w:tcBorders>
          </w:tcPr>
          <w:p w14:paraId="1E3CBAC5"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0C7D9601" w14:textId="77777777" w:rsidTr="004859A5">
        <w:trPr>
          <w:trHeight w:val="20"/>
        </w:trPr>
        <w:tc>
          <w:tcPr>
            <w:tcW w:w="247" w:type="pct"/>
            <w:tcBorders>
              <w:top w:val="single" w:sz="4" w:space="0" w:color="000000"/>
              <w:left w:val="single" w:sz="4" w:space="0" w:color="000000"/>
              <w:bottom w:val="single" w:sz="4" w:space="0" w:color="000000"/>
              <w:right w:val="single" w:sz="4" w:space="0" w:color="000000"/>
            </w:tcBorders>
          </w:tcPr>
          <w:p w14:paraId="16769B32"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1.4</w:t>
            </w:r>
          </w:p>
        </w:tc>
        <w:tc>
          <w:tcPr>
            <w:tcW w:w="1466" w:type="pct"/>
            <w:tcBorders>
              <w:bottom w:val="single" w:sz="4" w:space="0" w:color="auto"/>
            </w:tcBorders>
          </w:tcPr>
          <w:p w14:paraId="5F2C9D56" w14:textId="5ED463AA" w:rsidR="00B75ED2" w:rsidRPr="00047DAD" w:rsidRDefault="00B75ED2" w:rsidP="0012412C">
            <w:pPr>
              <w:widowControl w:val="0"/>
              <w:suppressLineNumbers/>
              <w:ind w:firstLine="0"/>
              <w:jc w:val="left"/>
              <w:rPr>
                <w:rFonts w:eastAsia="TimesNewRomanPSMT" w:cs="Times New Roman"/>
                <w:sz w:val="22"/>
                <w:lang w:eastAsia="ru-RU"/>
              </w:rPr>
            </w:pPr>
            <w:r w:rsidRPr="00047DAD">
              <w:rPr>
                <w:rFonts w:eastAsia="TimesNewRomanPSMT" w:cs="Times New Roman"/>
                <w:sz w:val="22"/>
                <w:lang w:eastAsia="ru-RU"/>
              </w:rPr>
              <w:t xml:space="preserve">Территория между </w:t>
            </w:r>
            <w:r w:rsidR="00D56EED" w:rsidRPr="00047DAD">
              <w:rPr>
                <w:rFonts w:eastAsia="TimesNewRomanPSMT" w:cs="Times New Roman"/>
                <w:sz w:val="22"/>
              </w:rPr>
              <w:t>селом</w:t>
            </w:r>
            <w:r w:rsidRPr="00047DAD">
              <w:rPr>
                <w:rFonts w:eastAsia="TimesNewRomanPSMT" w:cs="Times New Roman"/>
                <w:sz w:val="22"/>
              </w:rPr>
              <w:t xml:space="preserve"> Шамхал-Термен и пос. Ленинкент</w:t>
            </w:r>
          </w:p>
        </w:tc>
        <w:tc>
          <w:tcPr>
            <w:tcW w:w="819" w:type="pct"/>
            <w:tcBorders>
              <w:top w:val="single" w:sz="4" w:space="0" w:color="000000"/>
              <w:left w:val="single" w:sz="4" w:space="0" w:color="000000"/>
              <w:bottom w:val="single" w:sz="4" w:space="0" w:color="000000"/>
              <w:right w:val="single" w:sz="4" w:space="0" w:color="000000"/>
            </w:tcBorders>
          </w:tcPr>
          <w:p w14:paraId="4D9CD3B8"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tcPr>
          <w:p w14:paraId="14730DC4"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c>
          <w:tcPr>
            <w:tcW w:w="843" w:type="pct"/>
            <w:tcBorders>
              <w:top w:val="single" w:sz="4" w:space="0" w:color="000000"/>
              <w:left w:val="single" w:sz="4" w:space="0" w:color="000000"/>
              <w:bottom w:val="single" w:sz="4" w:space="0" w:color="000000"/>
              <w:right w:val="single" w:sz="4" w:space="0" w:color="000000"/>
            </w:tcBorders>
          </w:tcPr>
          <w:p w14:paraId="1CE3DC77"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top w:val="single" w:sz="4" w:space="0" w:color="000000"/>
              <w:left w:val="single" w:sz="4" w:space="0" w:color="000000"/>
              <w:bottom w:val="single" w:sz="4" w:space="0" w:color="000000"/>
              <w:right w:val="single" w:sz="4" w:space="0" w:color="000000"/>
            </w:tcBorders>
          </w:tcPr>
          <w:p w14:paraId="6C8D86E9"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26A9C349" w14:textId="77777777" w:rsidTr="004859A5">
        <w:trPr>
          <w:trHeight w:val="20"/>
        </w:trPr>
        <w:tc>
          <w:tcPr>
            <w:tcW w:w="247" w:type="pct"/>
            <w:tcBorders>
              <w:top w:val="single" w:sz="4" w:space="0" w:color="000000"/>
              <w:left w:val="single" w:sz="4" w:space="0" w:color="000000"/>
              <w:bottom w:val="single" w:sz="4" w:space="0" w:color="000000"/>
              <w:right w:val="single" w:sz="4" w:space="0" w:color="000000"/>
            </w:tcBorders>
          </w:tcPr>
          <w:p w14:paraId="48F0537E"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2</w:t>
            </w:r>
          </w:p>
        </w:tc>
        <w:tc>
          <w:tcPr>
            <w:tcW w:w="1466" w:type="pct"/>
            <w:tcBorders>
              <w:top w:val="single" w:sz="4" w:space="0" w:color="auto"/>
              <w:bottom w:val="single" w:sz="4" w:space="0" w:color="auto"/>
            </w:tcBorders>
          </w:tcPr>
          <w:p w14:paraId="46BFEC47" w14:textId="77777777" w:rsidR="00B75ED2" w:rsidRPr="00047DAD" w:rsidRDefault="00B75ED2" w:rsidP="0012412C">
            <w:pPr>
              <w:widowControl w:val="0"/>
              <w:suppressLineNumbers/>
              <w:ind w:firstLine="0"/>
              <w:jc w:val="left"/>
              <w:rPr>
                <w:rFonts w:eastAsia="TimesNewRomanPSMT" w:cs="Times New Roman"/>
                <w:sz w:val="22"/>
                <w:lang w:eastAsia="ru-RU"/>
              </w:rPr>
            </w:pPr>
            <w:r w:rsidRPr="00047DAD">
              <w:rPr>
                <w:rFonts w:eastAsia="TimesNewRomanPSMT" w:cs="Times New Roman"/>
                <w:sz w:val="22"/>
                <w:lang w:eastAsia="ru-RU"/>
              </w:rPr>
              <w:t>Ленинский район</w:t>
            </w:r>
          </w:p>
        </w:tc>
        <w:tc>
          <w:tcPr>
            <w:tcW w:w="819" w:type="pct"/>
            <w:tcBorders>
              <w:top w:val="single" w:sz="4" w:space="0" w:color="000000"/>
              <w:left w:val="single" w:sz="4" w:space="0" w:color="000000"/>
              <w:bottom w:val="single" w:sz="4" w:space="0" w:color="000000"/>
              <w:right w:val="single" w:sz="4" w:space="0" w:color="000000"/>
            </w:tcBorders>
          </w:tcPr>
          <w:p w14:paraId="4BD84206"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tcPr>
          <w:p w14:paraId="4269BF0A"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top w:val="single" w:sz="4" w:space="0" w:color="000000"/>
              <w:left w:val="single" w:sz="4" w:space="0" w:color="000000"/>
              <w:bottom w:val="single" w:sz="4" w:space="0" w:color="000000"/>
              <w:right w:val="single" w:sz="4" w:space="0" w:color="000000"/>
            </w:tcBorders>
          </w:tcPr>
          <w:p w14:paraId="6DD2BAD2"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top w:val="single" w:sz="4" w:space="0" w:color="000000"/>
              <w:left w:val="single" w:sz="4" w:space="0" w:color="000000"/>
              <w:bottom w:val="single" w:sz="4" w:space="0" w:color="000000"/>
              <w:right w:val="single" w:sz="4" w:space="0" w:color="000000"/>
            </w:tcBorders>
          </w:tcPr>
          <w:p w14:paraId="48560279"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3DFBA14D" w14:textId="77777777" w:rsidTr="004859A5">
        <w:trPr>
          <w:trHeight w:val="20"/>
        </w:trPr>
        <w:tc>
          <w:tcPr>
            <w:tcW w:w="247" w:type="pct"/>
            <w:tcBorders>
              <w:top w:val="single" w:sz="4" w:space="0" w:color="000000"/>
              <w:left w:val="single" w:sz="4" w:space="0" w:color="000000"/>
              <w:bottom w:val="single" w:sz="4" w:space="0" w:color="000000"/>
              <w:right w:val="single" w:sz="4" w:space="0" w:color="000000"/>
            </w:tcBorders>
          </w:tcPr>
          <w:p w14:paraId="59B58D80"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2.1</w:t>
            </w:r>
          </w:p>
        </w:tc>
        <w:tc>
          <w:tcPr>
            <w:tcW w:w="1466" w:type="pct"/>
            <w:tcBorders>
              <w:top w:val="single" w:sz="4" w:space="0" w:color="auto"/>
              <w:bottom w:val="single" w:sz="4" w:space="0" w:color="auto"/>
            </w:tcBorders>
          </w:tcPr>
          <w:p w14:paraId="25025A5E" w14:textId="77777777" w:rsidR="00B75ED2" w:rsidRPr="00047DAD" w:rsidRDefault="0012412C" w:rsidP="0012412C">
            <w:pPr>
              <w:widowControl w:val="0"/>
              <w:suppressLineNumbers/>
              <w:ind w:firstLine="0"/>
              <w:jc w:val="left"/>
              <w:rPr>
                <w:rFonts w:eastAsia="TimesNewRomanPSMT" w:cs="Times New Roman"/>
                <w:sz w:val="22"/>
                <w:lang w:eastAsia="ru-RU"/>
              </w:rPr>
            </w:pPr>
            <w:r w:rsidRPr="00047DAD">
              <w:rPr>
                <w:rFonts w:eastAsia="TimesNewRomanPSMT" w:cs="Times New Roman"/>
                <w:sz w:val="22"/>
                <w:lang w:eastAsia="ru-RU"/>
              </w:rPr>
              <w:t>Т</w:t>
            </w:r>
            <w:r w:rsidR="00B75ED2" w:rsidRPr="00047DAD">
              <w:rPr>
                <w:rFonts w:eastAsia="TimesNewRomanPSMT" w:cs="Times New Roman"/>
                <w:sz w:val="22"/>
                <w:lang w:eastAsia="ru-RU"/>
              </w:rPr>
              <w:t>ерритория</w:t>
            </w:r>
            <w:r w:rsidRPr="00047DAD">
              <w:rPr>
                <w:rFonts w:eastAsia="TimesNewRomanPSMT" w:cs="Times New Roman"/>
                <w:sz w:val="22"/>
                <w:lang w:eastAsia="ru-RU"/>
              </w:rPr>
              <w:t>,</w:t>
            </w:r>
            <w:r w:rsidR="00B75ED2" w:rsidRPr="00047DAD">
              <w:rPr>
                <w:rFonts w:eastAsia="TimesNewRomanPSMT" w:cs="Times New Roman"/>
                <w:sz w:val="22"/>
                <w:lang w:eastAsia="ru-RU"/>
              </w:rPr>
              <w:t xml:space="preserve"> прилагающая к селу Талги</w:t>
            </w:r>
          </w:p>
        </w:tc>
        <w:tc>
          <w:tcPr>
            <w:tcW w:w="819" w:type="pct"/>
            <w:tcBorders>
              <w:top w:val="single" w:sz="4" w:space="0" w:color="000000"/>
              <w:left w:val="single" w:sz="4" w:space="0" w:color="000000"/>
              <w:bottom w:val="single" w:sz="4" w:space="0" w:color="000000"/>
              <w:right w:val="single" w:sz="4" w:space="0" w:color="000000"/>
            </w:tcBorders>
          </w:tcPr>
          <w:p w14:paraId="66518D15"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tcPr>
          <w:p w14:paraId="619E3CAA"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top w:val="single" w:sz="4" w:space="0" w:color="000000"/>
              <w:left w:val="single" w:sz="4" w:space="0" w:color="000000"/>
              <w:bottom w:val="single" w:sz="4" w:space="0" w:color="000000"/>
              <w:right w:val="single" w:sz="4" w:space="0" w:color="000000"/>
            </w:tcBorders>
          </w:tcPr>
          <w:p w14:paraId="0E8A1E07"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top w:val="single" w:sz="4" w:space="0" w:color="000000"/>
              <w:left w:val="single" w:sz="4" w:space="0" w:color="000000"/>
              <w:bottom w:val="single" w:sz="4" w:space="0" w:color="000000"/>
              <w:right w:val="single" w:sz="4" w:space="0" w:color="000000"/>
            </w:tcBorders>
          </w:tcPr>
          <w:p w14:paraId="63AEA4F8"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05DF8324" w14:textId="77777777" w:rsidTr="004859A5">
        <w:trPr>
          <w:trHeight w:val="20"/>
        </w:trPr>
        <w:tc>
          <w:tcPr>
            <w:tcW w:w="247" w:type="pct"/>
            <w:tcBorders>
              <w:top w:val="single" w:sz="4" w:space="0" w:color="000000"/>
              <w:left w:val="single" w:sz="4" w:space="0" w:color="000000"/>
              <w:bottom w:val="single" w:sz="4" w:space="0" w:color="000000"/>
              <w:right w:val="single" w:sz="4" w:space="0" w:color="000000"/>
            </w:tcBorders>
          </w:tcPr>
          <w:p w14:paraId="7967CD54"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2.2</w:t>
            </w:r>
          </w:p>
        </w:tc>
        <w:tc>
          <w:tcPr>
            <w:tcW w:w="1466" w:type="pct"/>
            <w:tcBorders>
              <w:top w:val="single" w:sz="4" w:space="0" w:color="auto"/>
              <w:bottom w:val="single" w:sz="4" w:space="0" w:color="auto"/>
            </w:tcBorders>
          </w:tcPr>
          <w:p w14:paraId="1E3CFEDD" w14:textId="77777777" w:rsidR="00B75ED2" w:rsidRPr="00047DAD" w:rsidRDefault="0012412C" w:rsidP="0012412C">
            <w:pPr>
              <w:widowControl w:val="0"/>
              <w:suppressLineNumbers/>
              <w:ind w:firstLine="0"/>
              <w:jc w:val="left"/>
              <w:rPr>
                <w:rFonts w:eastAsia="TimesNewRomanPSMT" w:cs="Times New Roman"/>
                <w:sz w:val="22"/>
                <w:lang w:eastAsia="ru-RU"/>
              </w:rPr>
            </w:pPr>
            <w:r w:rsidRPr="00047DAD">
              <w:rPr>
                <w:rFonts w:eastAsia="TimesNewRomanPSMT" w:cs="Times New Roman"/>
                <w:sz w:val="22"/>
              </w:rPr>
              <w:t>Т</w:t>
            </w:r>
            <w:r w:rsidR="00B75ED2" w:rsidRPr="00047DAD">
              <w:rPr>
                <w:rFonts w:eastAsia="TimesNewRomanPSMT" w:cs="Times New Roman"/>
                <w:sz w:val="22"/>
              </w:rPr>
              <w:t>ерритория</w:t>
            </w:r>
            <w:r w:rsidRPr="00047DAD">
              <w:rPr>
                <w:rFonts w:eastAsia="TimesNewRomanPSMT" w:cs="Times New Roman"/>
                <w:sz w:val="22"/>
              </w:rPr>
              <w:t>,</w:t>
            </w:r>
            <w:r w:rsidR="00B75ED2" w:rsidRPr="00047DAD">
              <w:rPr>
                <w:rFonts w:eastAsia="TimesNewRomanPSMT" w:cs="Times New Roman"/>
                <w:sz w:val="22"/>
              </w:rPr>
              <w:t xml:space="preserve"> прилегающая к селу Новый Хушет</w:t>
            </w:r>
          </w:p>
        </w:tc>
        <w:tc>
          <w:tcPr>
            <w:tcW w:w="819" w:type="pct"/>
            <w:tcBorders>
              <w:top w:val="single" w:sz="4" w:space="0" w:color="000000"/>
              <w:left w:val="single" w:sz="4" w:space="0" w:color="000000"/>
              <w:bottom w:val="single" w:sz="4" w:space="0" w:color="000000"/>
              <w:right w:val="single" w:sz="4" w:space="0" w:color="000000"/>
            </w:tcBorders>
          </w:tcPr>
          <w:p w14:paraId="250A14C4"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tcPr>
          <w:p w14:paraId="0ECB6AB0"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top w:val="single" w:sz="4" w:space="0" w:color="000000"/>
              <w:left w:val="single" w:sz="4" w:space="0" w:color="000000"/>
              <w:bottom w:val="single" w:sz="4" w:space="0" w:color="000000"/>
              <w:right w:val="single" w:sz="4" w:space="0" w:color="000000"/>
            </w:tcBorders>
          </w:tcPr>
          <w:p w14:paraId="2CC8A05B"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c>
          <w:tcPr>
            <w:tcW w:w="806" w:type="pct"/>
            <w:tcBorders>
              <w:top w:val="single" w:sz="4" w:space="0" w:color="000000"/>
              <w:left w:val="single" w:sz="4" w:space="0" w:color="000000"/>
              <w:bottom w:val="single" w:sz="4" w:space="0" w:color="000000"/>
              <w:right w:val="single" w:sz="4" w:space="0" w:color="000000"/>
            </w:tcBorders>
          </w:tcPr>
          <w:p w14:paraId="27BC824D"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2D2ED6D8" w14:textId="77777777" w:rsidTr="004859A5">
        <w:trPr>
          <w:trHeight w:val="20"/>
        </w:trPr>
        <w:tc>
          <w:tcPr>
            <w:tcW w:w="247" w:type="pct"/>
            <w:tcBorders>
              <w:top w:val="single" w:sz="4" w:space="0" w:color="000000"/>
              <w:left w:val="single" w:sz="4" w:space="0" w:color="000000"/>
              <w:bottom w:val="single" w:sz="4" w:space="0" w:color="000000"/>
              <w:right w:val="single" w:sz="4" w:space="0" w:color="000000"/>
            </w:tcBorders>
          </w:tcPr>
          <w:p w14:paraId="6AB6B446"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3</w:t>
            </w:r>
          </w:p>
        </w:tc>
        <w:tc>
          <w:tcPr>
            <w:tcW w:w="1466" w:type="pct"/>
            <w:tcBorders>
              <w:top w:val="single" w:sz="4" w:space="0" w:color="auto"/>
              <w:bottom w:val="single" w:sz="4" w:space="0" w:color="auto"/>
            </w:tcBorders>
          </w:tcPr>
          <w:p w14:paraId="7E2EC41B" w14:textId="77777777" w:rsidR="00B75ED2" w:rsidRPr="00047DAD" w:rsidRDefault="00B75ED2" w:rsidP="0012412C">
            <w:pPr>
              <w:widowControl w:val="0"/>
              <w:suppressLineNumbers/>
              <w:ind w:firstLine="0"/>
              <w:jc w:val="left"/>
              <w:rPr>
                <w:rFonts w:eastAsia="TimesNewRomanPSMT" w:cs="Times New Roman"/>
                <w:sz w:val="22"/>
                <w:lang w:eastAsia="ru-RU"/>
              </w:rPr>
            </w:pPr>
            <w:r w:rsidRPr="00047DAD">
              <w:rPr>
                <w:rFonts w:eastAsia="TimesNewRomanPSMT" w:cs="Times New Roman"/>
                <w:sz w:val="22"/>
                <w:lang w:eastAsia="ru-RU"/>
              </w:rPr>
              <w:t>Советский район</w:t>
            </w:r>
          </w:p>
        </w:tc>
        <w:tc>
          <w:tcPr>
            <w:tcW w:w="819" w:type="pct"/>
            <w:tcBorders>
              <w:top w:val="single" w:sz="4" w:space="0" w:color="000000"/>
              <w:left w:val="single" w:sz="4" w:space="0" w:color="000000"/>
              <w:bottom w:val="single" w:sz="4" w:space="0" w:color="000000"/>
              <w:right w:val="single" w:sz="4" w:space="0" w:color="000000"/>
            </w:tcBorders>
          </w:tcPr>
          <w:p w14:paraId="6326487A"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top w:val="single" w:sz="4" w:space="0" w:color="000000"/>
              <w:left w:val="single" w:sz="4" w:space="0" w:color="000000"/>
              <w:bottom w:val="single" w:sz="4" w:space="0" w:color="000000"/>
              <w:right w:val="single" w:sz="4" w:space="0" w:color="000000"/>
            </w:tcBorders>
          </w:tcPr>
          <w:p w14:paraId="4EB75626"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top w:val="single" w:sz="4" w:space="0" w:color="000000"/>
              <w:left w:val="single" w:sz="4" w:space="0" w:color="000000"/>
              <w:bottom w:val="single" w:sz="4" w:space="0" w:color="000000"/>
              <w:right w:val="single" w:sz="4" w:space="0" w:color="000000"/>
            </w:tcBorders>
          </w:tcPr>
          <w:p w14:paraId="6A70C3DF"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c>
          <w:tcPr>
            <w:tcW w:w="806" w:type="pct"/>
            <w:tcBorders>
              <w:top w:val="single" w:sz="4" w:space="0" w:color="000000"/>
              <w:left w:val="single" w:sz="4" w:space="0" w:color="000000"/>
              <w:bottom w:val="single" w:sz="4" w:space="0" w:color="000000"/>
              <w:right w:val="single" w:sz="4" w:space="0" w:color="000000"/>
            </w:tcBorders>
          </w:tcPr>
          <w:p w14:paraId="03173A93"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51E8556E" w14:textId="77777777" w:rsidTr="004859A5">
        <w:trPr>
          <w:trHeight w:val="20"/>
        </w:trPr>
        <w:tc>
          <w:tcPr>
            <w:tcW w:w="247" w:type="pct"/>
            <w:tcBorders>
              <w:left w:val="single" w:sz="4" w:space="0" w:color="000000"/>
              <w:bottom w:val="single" w:sz="4" w:space="0" w:color="000000"/>
              <w:right w:val="single" w:sz="4" w:space="0" w:color="000000"/>
            </w:tcBorders>
          </w:tcPr>
          <w:p w14:paraId="78F4F435"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4</w:t>
            </w:r>
          </w:p>
        </w:tc>
        <w:tc>
          <w:tcPr>
            <w:tcW w:w="1466" w:type="pct"/>
            <w:tcBorders>
              <w:left w:val="single" w:sz="4" w:space="0" w:color="000000"/>
              <w:bottom w:val="single" w:sz="4" w:space="0" w:color="000000"/>
              <w:right w:val="single" w:sz="4" w:space="0" w:color="000000"/>
            </w:tcBorders>
          </w:tcPr>
          <w:p w14:paraId="6849A0FE"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пос. Ленинкент</w:t>
            </w:r>
          </w:p>
        </w:tc>
        <w:tc>
          <w:tcPr>
            <w:tcW w:w="819" w:type="pct"/>
            <w:tcBorders>
              <w:left w:val="single" w:sz="4" w:space="0" w:color="000000"/>
              <w:bottom w:val="single" w:sz="4" w:space="0" w:color="000000"/>
              <w:right w:val="single" w:sz="4" w:space="0" w:color="000000"/>
            </w:tcBorders>
          </w:tcPr>
          <w:p w14:paraId="6BB22755"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2C9BD9C5"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c>
          <w:tcPr>
            <w:tcW w:w="843" w:type="pct"/>
            <w:tcBorders>
              <w:left w:val="single" w:sz="4" w:space="0" w:color="000000"/>
              <w:bottom w:val="single" w:sz="4" w:space="0" w:color="000000"/>
              <w:right w:val="single" w:sz="4" w:space="0" w:color="000000"/>
            </w:tcBorders>
          </w:tcPr>
          <w:p w14:paraId="71FE3800"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40B7453F"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4C295C1F" w14:textId="77777777" w:rsidTr="004859A5">
        <w:trPr>
          <w:trHeight w:val="20"/>
        </w:trPr>
        <w:tc>
          <w:tcPr>
            <w:tcW w:w="247" w:type="pct"/>
            <w:tcBorders>
              <w:left w:val="single" w:sz="4" w:space="0" w:color="000000"/>
              <w:bottom w:val="single" w:sz="4" w:space="0" w:color="000000"/>
              <w:right w:val="single" w:sz="4" w:space="0" w:color="000000"/>
            </w:tcBorders>
          </w:tcPr>
          <w:p w14:paraId="59224B1B"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5</w:t>
            </w:r>
          </w:p>
        </w:tc>
        <w:tc>
          <w:tcPr>
            <w:tcW w:w="1466" w:type="pct"/>
            <w:tcBorders>
              <w:left w:val="single" w:sz="4" w:space="0" w:color="000000"/>
              <w:bottom w:val="single" w:sz="4" w:space="0" w:color="000000"/>
              <w:right w:val="single" w:sz="4" w:space="0" w:color="000000"/>
            </w:tcBorders>
          </w:tcPr>
          <w:p w14:paraId="13A8251A"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пос. Шамхал</w:t>
            </w:r>
          </w:p>
        </w:tc>
        <w:tc>
          <w:tcPr>
            <w:tcW w:w="819" w:type="pct"/>
            <w:tcBorders>
              <w:left w:val="single" w:sz="4" w:space="0" w:color="000000"/>
              <w:bottom w:val="single" w:sz="4" w:space="0" w:color="000000"/>
              <w:right w:val="single" w:sz="4" w:space="0" w:color="000000"/>
            </w:tcBorders>
          </w:tcPr>
          <w:p w14:paraId="34A40534"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13685C8F"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25B38410"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72DE106F"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1AE22358" w14:textId="77777777" w:rsidTr="004859A5">
        <w:trPr>
          <w:trHeight w:val="20"/>
        </w:trPr>
        <w:tc>
          <w:tcPr>
            <w:tcW w:w="247" w:type="pct"/>
            <w:tcBorders>
              <w:left w:val="single" w:sz="4" w:space="0" w:color="000000"/>
              <w:bottom w:val="single" w:sz="4" w:space="0" w:color="000000"/>
              <w:right w:val="single" w:sz="4" w:space="0" w:color="000000"/>
            </w:tcBorders>
          </w:tcPr>
          <w:p w14:paraId="69BFFD62"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6</w:t>
            </w:r>
          </w:p>
        </w:tc>
        <w:tc>
          <w:tcPr>
            <w:tcW w:w="1466" w:type="pct"/>
            <w:tcBorders>
              <w:left w:val="single" w:sz="4" w:space="0" w:color="000000"/>
              <w:bottom w:val="single" w:sz="4" w:space="0" w:color="000000"/>
              <w:right w:val="single" w:sz="4" w:space="0" w:color="000000"/>
            </w:tcBorders>
          </w:tcPr>
          <w:p w14:paraId="05687691"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пос. Сулак</w:t>
            </w:r>
          </w:p>
        </w:tc>
        <w:tc>
          <w:tcPr>
            <w:tcW w:w="819" w:type="pct"/>
            <w:tcBorders>
              <w:left w:val="single" w:sz="4" w:space="0" w:color="000000"/>
              <w:bottom w:val="single" w:sz="4" w:space="0" w:color="000000"/>
              <w:right w:val="single" w:sz="4" w:space="0" w:color="000000"/>
            </w:tcBorders>
          </w:tcPr>
          <w:p w14:paraId="1399439D"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79C39494"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5F27FAF5"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1BD37953"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5EA3C9D1" w14:textId="77777777" w:rsidTr="004859A5">
        <w:trPr>
          <w:trHeight w:val="20"/>
        </w:trPr>
        <w:tc>
          <w:tcPr>
            <w:tcW w:w="247" w:type="pct"/>
            <w:tcBorders>
              <w:left w:val="single" w:sz="4" w:space="0" w:color="000000"/>
              <w:bottom w:val="single" w:sz="4" w:space="0" w:color="000000"/>
              <w:right w:val="single" w:sz="4" w:space="0" w:color="000000"/>
            </w:tcBorders>
          </w:tcPr>
          <w:p w14:paraId="7072B7AA"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7</w:t>
            </w:r>
          </w:p>
        </w:tc>
        <w:tc>
          <w:tcPr>
            <w:tcW w:w="1466" w:type="pct"/>
            <w:tcBorders>
              <w:left w:val="single" w:sz="4" w:space="0" w:color="000000"/>
              <w:bottom w:val="single" w:sz="4" w:space="0" w:color="000000"/>
              <w:right w:val="single" w:sz="4" w:space="0" w:color="000000"/>
            </w:tcBorders>
          </w:tcPr>
          <w:p w14:paraId="7BFCE6A5"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пос. Семендер</w:t>
            </w:r>
          </w:p>
        </w:tc>
        <w:tc>
          <w:tcPr>
            <w:tcW w:w="819" w:type="pct"/>
            <w:tcBorders>
              <w:left w:val="single" w:sz="4" w:space="0" w:color="000000"/>
              <w:bottom w:val="single" w:sz="4" w:space="0" w:color="000000"/>
              <w:right w:val="single" w:sz="4" w:space="0" w:color="000000"/>
            </w:tcBorders>
          </w:tcPr>
          <w:p w14:paraId="30294BBE"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3B4B7EFB"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5A533D8C"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466CFFF2"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69C627E0" w14:textId="77777777" w:rsidTr="004859A5">
        <w:trPr>
          <w:trHeight w:val="20"/>
        </w:trPr>
        <w:tc>
          <w:tcPr>
            <w:tcW w:w="247" w:type="pct"/>
            <w:tcBorders>
              <w:left w:val="single" w:sz="4" w:space="0" w:color="000000"/>
              <w:bottom w:val="single" w:sz="4" w:space="0" w:color="000000"/>
              <w:right w:val="single" w:sz="4" w:space="0" w:color="000000"/>
            </w:tcBorders>
          </w:tcPr>
          <w:p w14:paraId="4C824E23"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8</w:t>
            </w:r>
          </w:p>
        </w:tc>
        <w:tc>
          <w:tcPr>
            <w:tcW w:w="1466" w:type="pct"/>
            <w:tcBorders>
              <w:left w:val="single" w:sz="4" w:space="0" w:color="000000"/>
              <w:bottom w:val="single" w:sz="4" w:space="0" w:color="000000"/>
              <w:right w:val="single" w:sz="4" w:space="0" w:color="000000"/>
            </w:tcBorders>
          </w:tcPr>
          <w:p w14:paraId="3DFC6E2E"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село Красноармейское</w:t>
            </w:r>
          </w:p>
        </w:tc>
        <w:tc>
          <w:tcPr>
            <w:tcW w:w="819" w:type="pct"/>
            <w:tcBorders>
              <w:left w:val="single" w:sz="4" w:space="0" w:color="000000"/>
              <w:bottom w:val="single" w:sz="4" w:space="0" w:color="000000"/>
              <w:right w:val="single" w:sz="4" w:space="0" w:color="000000"/>
            </w:tcBorders>
          </w:tcPr>
          <w:p w14:paraId="181BAFE8"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c>
          <w:tcPr>
            <w:tcW w:w="819" w:type="pct"/>
            <w:tcBorders>
              <w:left w:val="single" w:sz="4" w:space="0" w:color="000000"/>
              <w:bottom w:val="single" w:sz="4" w:space="0" w:color="000000"/>
              <w:right w:val="single" w:sz="4" w:space="0" w:color="000000"/>
            </w:tcBorders>
          </w:tcPr>
          <w:p w14:paraId="79381EE9"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7906C35B"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13817DDC"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7307CB4C" w14:textId="77777777" w:rsidTr="004859A5">
        <w:trPr>
          <w:trHeight w:val="20"/>
        </w:trPr>
        <w:tc>
          <w:tcPr>
            <w:tcW w:w="247" w:type="pct"/>
            <w:tcBorders>
              <w:left w:val="single" w:sz="4" w:space="0" w:color="000000"/>
              <w:bottom w:val="single" w:sz="4" w:space="0" w:color="000000"/>
              <w:right w:val="single" w:sz="4" w:space="0" w:color="000000"/>
            </w:tcBorders>
          </w:tcPr>
          <w:p w14:paraId="71F4BD19"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9</w:t>
            </w:r>
          </w:p>
        </w:tc>
        <w:tc>
          <w:tcPr>
            <w:tcW w:w="1466" w:type="pct"/>
            <w:tcBorders>
              <w:left w:val="single" w:sz="4" w:space="0" w:color="000000"/>
              <w:bottom w:val="single" w:sz="4" w:space="0" w:color="000000"/>
              <w:right w:val="single" w:sz="4" w:space="0" w:color="000000"/>
            </w:tcBorders>
          </w:tcPr>
          <w:p w14:paraId="55076A88"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село Богатыревка</w:t>
            </w:r>
          </w:p>
        </w:tc>
        <w:tc>
          <w:tcPr>
            <w:tcW w:w="819" w:type="pct"/>
            <w:tcBorders>
              <w:left w:val="single" w:sz="4" w:space="0" w:color="000000"/>
              <w:bottom w:val="single" w:sz="4" w:space="0" w:color="000000"/>
              <w:right w:val="single" w:sz="4" w:space="0" w:color="000000"/>
            </w:tcBorders>
          </w:tcPr>
          <w:p w14:paraId="188EC664"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385D9BC8"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7A2E1CFF"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561B5E91"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3EEB74B7" w14:textId="77777777" w:rsidTr="004859A5">
        <w:trPr>
          <w:trHeight w:val="20"/>
        </w:trPr>
        <w:tc>
          <w:tcPr>
            <w:tcW w:w="247" w:type="pct"/>
            <w:tcBorders>
              <w:left w:val="single" w:sz="4" w:space="0" w:color="000000"/>
              <w:bottom w:val="single" w:sz="4" w:space="0" w:color="000000"/>
              <w:right w:val="single" w:sz="4" w:space="0" w:color="000000"/>
            </w:tcBorders>
          </w:tcPr>
          <w:p w14:paraId="0D0F0EA9"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10</w:t>
            </w:r>
          </w:p>
        </w:tc>
        <w:tc>
          <w:tcPr>
            <w:tcW w:w="1466" w:type="pct"/>
            <w:tcBorders>
              <w:left w:val="single" w:sz="4" w:space="0" w:color="000000"/>
              <w:bottom w:val="single" w:sz="4" w:space="0" w:color="000000"/>
              <w:right w:val="single" w:sz="4" w:space="0" w:color="000000"/>
            </w:tcBorders>
          </w:tcPr>
          <w:p w14:paraId="15B21A2D"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село Шамхал-Термен</w:t>
            </w:r>
          </w:p>
        </w:tc>
        <w:tc>
          <w:tcPr>
            <w:tcW w:w="819" w:type="pct"/>
            <w:tcBorders>
              <w:left w:val="single" w:sz="4" w:space="0" w:color="000000"/>
              <w:bottom w:val="single" w:sz="4" w:space="0" w:color="000000"/>
              <w:right w:val="single" w:sz="4" w:space="0" w:color="000000"/>
            </w:tcBorders>
          </w:tcPr>
          <w:p w14:paraId="6CA2ED56"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4177F6E6"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3247BCBB"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05203059"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4C2E349E" w14:textId="77777777" w:rsidTr="004859A5">
        <w:trPr>
          <w:trHeight w:val="20"/>
        </w:trPr>
        <w:tc>
          <w:tcPr>
            <w:tcW w:w="247" w:type="pct"/>
            <w:tcBorders>
              <w:left w:val="single" w:sz="4" w:space="0" w:color="000000"/>
              <w:bottom w:val="single" w:sz="4" w:space="0" w:color="000000"/>
              <w:right w:val="single" w:sz="4" w:space="0" w:color="000000"/>
            </w:tcBorders>
          </w:tcPr>
          <w:p w14:paraId="69E954AA"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11</w:t>
            </w:r>
          </w:p>
        </w:tc>
        <w:tc>
          <w:tcPr>
            <w:tcW w:w="1466" w:type="pct"/>
            <w:tcBorders>
              <w:left w:val="single" w:sz="4" w:space="0" w:color="000000"/>
              <w:bottom w:val="single" w:sz="4" w:space="0" w:color="000000"/>
              <w:right w:val="single" w:sz="4" w:space="0" w:color="000000"/>
            </w:tcBorders>
          </w:tcPr>
          <w:p w14:paraId="3761E2D6"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село Остров Чечень</w:t>
            </w:r>
          </w:p>
        </w:tc>
        <w:tc>
          <w:tcPr>
            <w:tcW w:w="819" w:type="pct"/>
            <w:tcBorders>
              <w:left w:val="single" w:sz="4" w:space="0" w:color="000000"/>
              <w:bottom w:val="single" w:sz="4" w:space="0" w:color="000000"/>
              <w:right w:val="single" w:sz="4" w:space="0" w:color="000000"/>
            </w:tcBorders>
          </w:tcPr>
          <w:p w14:paraId="414806DB"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033BD49B"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2957F801"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2ED212F6"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351166AC" w14:textId="77777777" w:rsidTr="004859A5">
        <w:trPr>
          <w:trHeight w:val="20"/>
        </w:trPr>
        <w:tc>
          <w:tcPr>
            <w:tcW w:w="247" w:type="pct"/>
            <w:tcBorders>
              <w:left w:val="single" w:sz="4" w:space="0" w:color="000000"/>
              <w:bottom w:val="single" w:sz="4" w:space="0" w:color="000000"/>
              <w:right w:val="single" w:sz="4" w:space="0" w:color="000000"/>
            </w:tcBorders>
          </w:tcPr>
          <w:p w14:paraId="23A575A8"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12</w:t>
            </w:r>
          </w:p>
        </w:tc>
        <w:tc>
          <w:tcPr>
            <w:tcW w:w="1466" w:type="pct"/>
            <w:tcBorders>
              <w:left w:val="single" w:sz="4" w:space="0" w:color="000000"/>
              <w:bottom w:val="single" w:sz="4" w:space="0" w:color="000000"/>
              <w:right w:val="single" w:sz="4" w:space="0" w:color="000000"/>
            </w:tcBorders>
          </w:tcPr>
          <w:p w14:paraId="1D9F62DC"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пос. Новый Кяхулай</w:t>
            </w:r>
          </w:p>
        </w:tc>
        <w:tc>
          <w:tcPr>
            <w:tcW w:w="819" w:type="pct"/>
            <w:tcBorders>
              <w:left w:val="single" w:sz="4" w:space="0" w:color="000000"/>
              <w:bottom w:val="single" w:sz="4" w:space="0" w:color="000000"/>
              <w:right w:val="single" w:sz="4" w:space="0" w:color="000000"/>
            </w:tcBorders>
          </w:tcPr>
          <w:p w14:paraId="06A04793"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4DE687FA"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1FFB56CB"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c>
          <w:tcPr>
            <w:tcW w:w="806" w:type="pct"/>
            <w:tcBorders>
              <w:left w:val="single" w:sz="4" w:space="0" w:color="000000"/>
              <w:bottom w:val="single" w:sz="4" w:space="0" w:color="000000"/>
              <w:right w:val="single" w:sz="4" w:space="0" w:color="000000"/>
            </w:tcBorders>
          </w:tcPr>
          <w:p w14:paraId="083D5C7A"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4CBC3208" w14:textId="77777777" w:rsidTr="004859A5">
        <w:trPr>
          <w:trHeight w:val="20"/>
        </w:trPr>
        <w:tc>
          <w:tcPr>
            <w:tcW w:w="247" w:type="pct"/>
            <w:tcBorders>
              <w:left w:val="single" w:sz="4" w:space="0" w:color="000000"/>
              <w:bottom w:val="single" w:sz="4" w:space="0" w:color="000000"/>
              <w:right w:val="single" w:sz="4" w:space="0" w:color="000000"/>
            </w:tcBorders>
          </w:tcPr>
          <w:p w14:paraId="779CB0B8"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13</w:t>
            </w:r>
          </w:p>
        </w:tc>
        <w:tc>
          <w:tcPr>
            <w:tcW w:w="1466" w:type="pct"/>
            <w:tcBorders>
              <w:left w:val="single" w:sz="4" w:space="0" w:color="000000"/>
              <w:bottom w:val="single" w:sz="4" w:space="0" w:color="000000"/>
              <w:right w:val="single" w:sz="4" w:space="0" w:color="000000"/>
            </w:tcBorders>
          </w:tcPr>
          <w:p w14:paraId="513473AF"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село Талги</w:t>
            </w:r>
          </w:p>
        </w:tc>
        <w:tc>
          <w:tcPr>
            <w:tcW w:w="819" w:type="pct"/>
            <w:tcBorders>
              <w:left w:val="single" w:sz="4" w:space="0" w:color="000000"/>
              <w:bottom w:val="single" w:sz="4" w:space="0" w:color="000000"/>
              <w:right w:val="single" w:sz="4" w:space="0" w:color="000000"/>
            </w:tcBorders>
          </w:tcPr>
          <w:p w14:paraId="6446EFB1"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10664174"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3DE9C50D"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4C394941"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7869B024" w14:textId="77777777" w:rsidTr="004859A5">
        <w:trPr>
          <w:trHeight w:val="20"/>
        </w:trPr>
        <w:tc>
          <w:tcPr>
            <w:tcW w:w="247" w:type="pct"/>
            <w:tcBorders>
              <w:left w:val="single" w:sz="4" w:space="0" w:color="000000"/>
              <w:bottom w:val="single" w:sz="4" w:space="0" w:color="000000"/>
              <w:right w:val="single" w:sz="4" w:space="0" w:color="000000"/>
            </w:tcBorders>
          </w:tcPr>
          <w:p w14:paraId="6AD83A90"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14</w:t>
            </w:r>
          </w:p>
        </w:tc>
        <w:tc>
          <w:tcPr>
            <w:tcW w:w="1466" w:type="pct"/>
            <w:tcBorders>
              <w:left w:val="single" w:sz="4" w:space="0" w:color="000000"/>
              <w:bottom w:val="single" w:sz="4" w:space="0" w:color="000000"/>
              <w:right w:val="single" w:sz="4" w:space="0" w:color="000000"/>
            </w:tcBorders>
          </w:tcPr>
          <w:p w14:paraId="044BA878"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село Новый Хушет</w:t>
            </w:r>
          </w:p>
        </w:tc>
        <w:tc>
          <w:tcPr>
            <w:tcW w:w="819" w:type="pct"/>
            <w:tcBorders>
              <w:left w:val="single" w:sz="4" w:space="0" w:color="000000"/>
              <w:bottom w:val="single" w:sz="4" w:space="0" w:color="000000"/>
              <w:right w:val="single" w:sz="4" w:space="0" w:color="000000"/>
            </w:tcBorders>
          </w:tcPr>
          <w:p w14:paraId="658AA456"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12CF5F8C"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38912B57"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c>
          <w:tcPr>
            <w:tcW w:w="806" w:type="pct"/>
            <w:tcBorders>
              <w:left w:val="single" w:sz="4" w:space="0" w:color="000000"/>
              <w:bottom w:val="single" w:sz="4" w:space="0" w:color="000000"/>
              <w:right w:val="single" w:sz="4" w:space="0" w:color="000000"/>
            </w:tcBorders>
          </w:tcPr>
          <w:p w14:paraId="34388C43"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r>
      <w:tr w:rsidR="0029195A" w:rsidRPr="00047DAD" w14:paraId="12D095A3" w14:textId="77777777" w:rsidTr="004859A5">
        <w:trPr>
          <w:trHeight w:val="20"/>
        </w:trPr>
        <w:tc>
          <w:tcPr>
            <w:tcW w:w="247" w:type="pct"/>
            <w:tcBorders>
              <w:left w:val="single" w:sz="4" w:space="0" w:color="000000"/>
              <w:bottom w:val="single" w:sz="4" w:space="0" w:color="000000"/>
              <w:right w:val="single" w:sz="4" w:space="0" w:color="000000"/>
            </w:tcBorders>
          </w:tcPr>
          <w:p w14:paraId="09975210"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15</w:t>
            </w:r>
          </w:p>
        </w:tc>
        <w:tc>
          <w:tcPr>
            <w:tcW w:w="1466" w:type="pct"/>
            <w:tcBorders>
              <w:left w:val="single" w:sz="4" w:space="0" w:color="000000"/>
              <w:bottom w:val="single" w:sz="4" w:space="0" w:color="000000"/>
              <w:right w:val="single" w:sz="4" w:space="0" w:color="000000"/>
            </w:tcBorders>
          </w:tcPr>
          <w:p w14:paraId="0D33E264"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пос. Тарки</w:t>
            </w:r>
          </w:p>
        </w:tc>
        <w:tc>
          <w:tcPr>
            <w:tcW w:w="819" w:type="pct"/>
            <w:tcBorders>
              <w:left w:val="single" w:sz="4" w:space="0" w:color="000000"/>
              <w:bottom w:val="single" w:sz="4" w:space="0" w:color="000000"/>
              <w:right w:val="single" w:sz="4" w:space="0" w:color="000000"/>
            </w:tcBorders>
          </w:tcPr>
          <w:p w14:paraId="1A80E11C"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5D48AD49"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482CB99D"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76D98BAE"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0652C24F" w14:textId="77777777" w:rsidTr="004859A5">
        <w:trPr>
          <w:trHeight w:val="20"/>
        </w:trPr>
        <w:tc>
          <w:tcPr>
            <w:tcW w:w="247" w:type="pct"/>
            <w:tcBorders>
              <w:left w:val="single" w:sz="4" w:space="0" w:color="000000"/>
              <w:bottom w:val="single" w:sz="4" w:space="0" w:color="000000"/>
              <w:right w:val="single" w:sz="4" w:space="0" w:color="000000"/>
            </w:tcBorders>
          </w:tcPr>
          <w:p w14:paraId="670958C4"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16</w:t>
            </w:r>
          </w:p>
        </w:tc>
        <w:tc>
          <w:tcPr>
            <w:tcW w:w="1466" w:type="pct"/>
            <w:tcBorders>
              <w:left w:val="single" w:sz="4" w:space="0" w:color="000000"/>
              <w:bottom w:val="single" w:sz="4" w:space="0" w:color="000000"/>
              <w:right w:val="single" w:sz="4" w:space="0" w:color="000000"/>
            </w:tcBorders>
          </w:tcPr>
          <w:p w14:paraId="6C9F4D23"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пос. Альбурикент</w:t>
            </w:r>
          </w:p>
        </w:tc>
        <w:tc>
          <w:tcPr>
            <w:tcW w:w="819" w:type="pct"/>
            <w:tcBorders>
              <w:left w:val="single" w:sz="4" w:space="0" w:color="000000"/>
              <w:bottom w:val="single" w:sz="4" w:space="0" w:color="000000"/>
              <w:right w:val="single" w:sz="4" w:space="0" w:color="000000"/>
            </w:tcBorders>
          </w:tcPr>
          <w:p w14:paraId="365F342C"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7D614A95"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187724BA"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2DC8AAF2"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r w:rsidR="0029195A" w:rsidRPr="00047DAD" w14:paraId="0038A076" w14:textId="77777777" w:rsidTr="004859A5">
        <w:trPr>
          <w:trHeight w:val="20"/>
        </w:trPr>
        <w:tc>
          <w:tcPr>
            <w:tcW w:w="247" w:type="pct"/>
            <w:tcBorders>
              <w:left w:val="single" w:sz="4" w:space="0" w:color="000000"/>
              <w:bottom w:val="single" w:sz="4" w:space="0" w:color="000000"/>
              <w:right w:val="single" w:sz="4" w:space="0" w:color="000000"/>
            </w:tcBorders>
          </w:tcPr>
          <w:p w14:paraId="2FF5139D" w14:textId="77777777" w:rsidR="00B75ED2" w:rsidRPr="00047DAD" w:rsidRDefault="00B75ED2" w:rsidP="004859A5">
            <w:pPr>
              <w:widowControl w:val="0"/>
              <w:suppressAutoHyphens w:val="0"/>
              <w:ind w:left="57" w:firstLine="0"/>
              <w:jc w:val="center"/>
              <w:rPr>
                <w:rFonts w:eastAsia="TimesNewRomanPSMT" w:cs="Times New Roman"/>
                <w:sz w:val="22"/>
                <w:lang w:eastAsia="ru-RU"/>
              </w:rPr>
            </w:pPr>
            <w:r w:rsidRPr="00047DAD">
              <w:rPr>
                <w:rFonts w:eastAsia="TimesNewRomanPSMT" w:cs="Times New Roman"/>
                <w:sz w:val="22"/>
                <w:lang w:eastAsia="ru-RU"/>
              </w:rPr>
              <w:t>17</w:t>
            </w:r>
          </w:p>
        </w:tc>
        <w:tc>
          <w:tcPr>
            <w:tcW w:w="1466" w:type="pct"/>
            <w:tcBorders>
              <w:left w:val="single" w:sz="4" w:space="0" w:color="000000"/>
              <w:bottom w:val="single" w:sz="4" w:space="0" w:color="000000"/>
              <w:right w:val="single" w:sz="4" w:space="0" w:color="000000"/>
            </w:tcBorders>
          </w:tcPr>
          <w:p w14:paraId="67FE2960" w14:textId="77777777" w:rsidR="00B75ED2" w:rsidRPr="00047DAD" w:rsidRDefault="00B75ED2" w:rsidP="0012412C">
            <w:pPr>
              <w:widowControl w:val="0"/>
              <w:suppressAutoHyphens w:val="0"/>
              <w:ind w:firstLine="0"/>
              <w:jc w:val="left"/>
              <w:rPr>
                <w:rFonts w:eastAsia="TimesNewRomanPSMT" w:cs="Times New Roman"/>
                <w:sz w:val="22"/>
                <w:lang w:eastAsia="ru-RU"/>
              </w:rPr>
            </w:pPr>
            <w:r w:rsidRPr="00047DAD">
              <w:rPr>
                <w:rFonts w:eastAsia="TimesNewRomanPSMT" w:cs="Times New Roman"/>
                <w:sz w:val="22"/>
                <w:lang w:eastAsia="ru-RU"/>
              </w:rPr>
              <w:t>пос. Кяхулай</w:t>
            </w:r>
          </w:p>
        </w:tc>
        <w:tc>
          <w:tcPr>
            <w:tcW w:w="819" w:type="pct"/>
            <w:tcBorders>
              <w:left w:val="single" w:sz="4" w:space="0" w:color="000000"/>
              <w:bottom w:val="single" w:sz="4" w:space="0" w:color="000000"/>
              <w:right w:val="single" w:sz="4" w:space="0" w:color="000000"/>
            </w:tcBorders>
          </w:tcPr>
          <w:p w14:paraId="1C8642AF"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19" w:type="pct"/>
            <w:tcBorders>
              <w:left w:val="single" w:sz="4" w:space="0" w:color="000000"/>
              <w:bottom w:val="single" w:sz="4" w:space="0" w:color="000000"/>
              <w:right w:val="single" w:sz="4" w:space="0" w:color="000000"/>
            </w:tcBorders>
          </w:tcPr>
          <w:p w14:paraId="65B9023F"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43" w:type="pct"/>
            <w:tcBorders>
              <w:left w:val="single" w:sz="4" w:space="0" w:color="000000"/>
              <w:bottom w:val="single" w:sz="4" w:space="0" w:color="000000"/>
              <w:right w:val="single" w:sz="4" w:space="0" w:color="000000"/>
            </w:tcBorders>
          </w:tcPr>
          <w:p w14:paraId="05982074"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p>
        </w:tc>
        <w:tc>
          <w:tcPr>
            <w:tcW w:w="806" w:type="pct"/>
            <w:tcBorders>
              <w:left w:val="single" w:sz="4" w:space="0" w:color="000000"/>
              <w:bottom w:val="single" w:sz="4" w:space="0" w:color="000000"/>
              <w:right w:val="single" w:sz="4" w:space="0" w:color="000000"/>
            </w:tcBorders>
          </w:tcPr>
          <w:p w14:paraId="3821B564" w14:textId="77777777" w:rsidR="00B75ED2" w:rsidRPr="00047DAD" w:rsidRDefault="00B75ED2" w:rsidP="00864CAC">
            <w:pPr>
              <w:widowControl w:val="0"/>
              <w:suppressAutoHyphens w:val="0"/>
              <w:ind w:firstLine="0"/>
              <w:contextualSpacing/>
              <w:jc w:val="center"/>
              <w:rPr>
                <w:rFonts w:eastAsia="TimesNewRomanPSMT" w:cs="Times New Roman"/>
                <w:sz w:val="22"/>
                <w:lang w:eastAsia="ru-RU"/>
              </w:rPr>
            </w:pPr>
            <w:r w:rsidRPr="00047DAD">
              <w:rPr>
                <w:rFonts w:eastAsia="TimesNewRomanPSMT" w:cs="Times New Roman"/>
                <w:sz w:val="22"/>
                <w:lang w:eastAsia="ru-RU"/>
              </w:rPr>
              <w:t>+</w:t>
            </w:r>
          </w:p>
        </w:tc>
      </w:tr>
    </w:tbl>
    <w:p w14:paraId="17708E42" w14:textId="77777777" w:rsidR="006E3681" w:rsidRPr="00047DAD" w:rsidRDefault="000A0E3B" w:rsidP="00316515">
      <w:pPr>
        <w:pStyle w:val="4"/>
        <w:numPr>
          <w:ilvl w:val="2"/>
          <w:numId w:val="2"/>
        </w:numPr>
        <w:ind w:left="0" w:firstLine="709"/>
      </w:pPr>
      <w:bookmarkStart w:id="65" w:name="_Toc160631071"/>
      <w:r w:rsidRPr="00047DAD">
        <w:t>В области социальной инфраструктуры</w:t>
      </w:r>
      <w:bookmarkEnd w:id="65"/>
    </w:p>
    <w:p w14:paraId="540E4714" w14:textId="6F9BD7F5" w:rsidR="006E3681" w:rsidRPr="00047DAD" w:rsidRDefault="000A0E3B" w:rsidP="00316515">
      <w:pPr>
        <w:rPr>
          <w:rFonts w:cs="Times New Roman"/>
          <w:color w:val="000000" w:themeColor="text1"/>
        </w:rPr>
      </w:pPr>
      <w:r w:rsidRPr="00047DAD">
        <w:rPr>
          <w:rFonts w:cs="Times New Roman"/>
          <w:color w:val="000000" w:themeColor="text1"/>
        </w:rPr>
        <w:t xml:space="preserve">Обоснование расчётных показателей, содержащихся в нормативах градостроительного проектирования </w:t>
      </w:r>
      <w:r w:rsidRPr="00047DAD">
        <w:rPr>
          <w:rFonts w:cs="Times New Roman"/>
          <w:color w:val="000000" w:themeColor="text1"/>
          <w:szCs w:val="28"/>
        </w:rPr>
        <w:t>городского округа «город Махачкала»</w:t>
      </w:r>
      <w:r w:rsidRPr="00047DAD">
        <w:rPr>
          <w:rFonts w:cs="Times New Roman"/>
          <w:color w:val="000000" w:themeColor="text1"/>
        </w:rPr>
        <w:t xml:space="preserve">, основывается на применении и соблюдении положений и норм законодательных </w:t>
      </w:r>
      <w:r w:rsidRPr="00047DAD">
        <w:rPr>
          <w:rFonts w:cs="Times New Roman"/>
          <w:color w:val="000000" w:themeColor="text1"/>
        </w:rPr>
        <w:lastRenderedPageBreak/>
        <w:t>актов Российской Федерации, Республики Дагестан, действующих актов городского округа «город Махачкала» и их проектов, а также нормативно-правовых и нормативно-технических документов, технических регламентов.</w:t>
      </w:r>
    </w:p>
    <w:p w14:paraId="42C9AEF3" w14:textId="77777777" w:rsidR="006E3681" w:rsidRPr="00047DAD" w:rsidRDefault="000A0E3B" w:rsidP="00316515">
      <w:pPr>
        <w:rPr>
          <w:rFonts w:cs="Times New Roman"/>
          <w:color w:val="000000" w:themeColor="text1"/>
        </w:rPr>
      </w:pPr>
      <w:r w:rsidRPr="00047DAD">
        <w:rPr>
          <w:rFonts w:cs="Times New Roman"/>
          <w:color w:val="000000" w:themeColor="text1"/>
        </w:rPr>
        <w:t>Разработка нормативов градостроительного проектирования городского округа «город Махачкала» выполнена в соответствии с Методическими рекомендациями по подготовке нормативов градостроительного проектирования, утвержденными приказом Министерства экономического развития Российской Федерации от 15.02.2021 № 71.</w:t>
      </w:r>
    </w:p>
    <w:p w14:paraId="4E4986C7" w14:textId="77777777" w:rsidR="006E3681" w:rsidRPr="00047DAD" w:rsidRDefault="000A0E3B" w:rsidP="00316515">
      <w:pPr>
        <w:rPr>
          <w:rFonts w:cs="Times New Roman"/>
          <w:color w:val="000000" w:themeColor="text1"/>
        </w:rPr>
      </w:pPr>
      <w:r w:rsidRPr="00047DAD">
        <w:rPr>
          <w:rFonts w:cs="Times New Roman"/>
          <w:color w:val="000000" w:themeColor="text1"/>
        </w:rPr>
        <w:t>При определении значений расчетных показателей минимально допустимого уровня обеспеченности объектами использовались следующие методы и подходы:</w:t>
      </w:r>
    </w:p>
    <w:p w14:paraId="75C46CB6" w14:textId="77777777" w:rsidR="006E3681" w:rsidRPr="00047DAD" w:rsidRDefault="000A0E3B" w:rsidP="00316515">
      <w:pPr>
        <w:rPr>
          <w:rFonts w:cs="Times New Roman"/>
          <w:color w:val="000000" w:themeColor="text1"/>
        </w:rPr>
      </w:pPr>
      <w:r w:rsidRPr="00047DAD">
        <w:rPr>
          <w:rFonts w:cs="Times New Roman"/>
          <w:color w:val="000000" w:themeColor="text1"/>
        </w:rPr>
        <w:t>а)</w:t>
      </w:r>
      <w:r w:rsidRPr="00047DAD">
        <w:rPr>
          <w:rFonts w:cs="Times New Roman"/>
          <w:color w:val="000000" w:themeColor="text1"/>
        </w:rPr>
        <w:tab/>
        <w:t>нормативно-методический подход</w:t>
      </w:r>
    </w:p>
    <w:p w14:paraId="0B8B7BF4" w14:textId="77777777" w:rsidR="006E3681" w:rsidRPr="00047DAD" w:rsidRDefault="000A0E3B" w:rsidP="00316515">
      <w:pPr>
        <w:rPr>
          <w:rFonts w:cs="Times New Roman"/>
          <w:color w:val="000000" w:themeColor="text1"/>
        </w:rPr>
      </w:pPr>
      <w:r w:rsidRPr="00047DAD">
        <w:rPr>
          <w:rFonts w:cs="Times New Roman"/>
          <w:color w:val="000000" w:themeColor="text1"/>
        </w:rPr>
        <w:t>Данный подход основывается на применении при разработке нормативов градостроительного проектирования</w:t>
      </w:r>
      <w:r w:rsidR="008A183C" w:rsidRPr="00047DAD">
        <w:rPr>
          <w:rFonts w:cs="Times New Roman"/>
          <w:color w:val="000000" w:themeColor="text1"/>
        </w:rPr>
        <w:t>,</w:t>
      </w:r>
      <w:r w:rsidRPr="00047DAD">
        <w:rPr>
          <w:rFonts w:cs="Times New Roman"/>
          <w:color w:val="000000" w:themeColor="text1"/>
        </w:rPr>
        <w:t xml:space="preserve"> следующих утвержденных отраслевых методик:</w:t>
      </w:r>
    </w:p>
    <w:p w14:paraId="011F009C" w14:textId="77777777" w:rsidR="00E91740" w:rsidRPr="00047DAD" w:rsidRDefault="00E91740" w:rsidP="00316515">
      <w:pPr>
        <w:pStyle w:val="affff3"/>
        <w:numPr>
          <w:ilvl w:val="0"/>
          <w:numId w:val="8"/>
        </w:numPr>
        <w:ind w:left="0" w:firstLine="709"/>
        <w:rPr>
          <w:color w:val="000000" w:themeColor="text1"/>
        </w:rPr>
      </w:pPr>
      <w:r w:rsidRPr="00047DAD">
        <w:rPr>
          <w:color w:val="000000" w:themeColor="text1"/>
        </w:rPr>
        <w:t>методики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утвержденные заместителем Министра образования и науки Российской Федерации А. А. Климовым от 04.05.2016 № АК-15/02вн;</w:t>
      </w:r>
    </w:p>
    <w:p w14:paraId="1D67004B" w14:textId="77777777" w:rsidR="006E3681" w:rsidRPr="00047DAD" w:rsidRDefault="000A0E3B" w:rsidP="00316515">
      <w:pPr>
        <w:pStyle w:val="affff3"/>
        <w:numPr>
          <w:ilvl w:val="0"/>
          <w:numId w:val="8"/>
        </w:numPr>
        <w:ind w:left="0" w:firstLine="709"/>
        <w:rPr>
          <w:color w:val="000000" w:themeColor="text1"/>
        </w:rPr>
      </w:pPr>
      <w:r w:rsidRPr="00047DAD">
        <w:rPr>
          <w:color w:val="000000" w:themeColor="text1"/>
        </w:rPr>
        <w:t xml:space="preserve">методики для определения расчетных показателей в сфере культуры, утвержденной распоряжением </w:t>
      </w:r>
      <w:r w:rsidR="00A11CCC" w:rsidRPr="00047DAD">
        <w:rPr>
          <w:color w:val="000000" w:themeColor="text1"/>
        </w:rPr>
        <w:t>М</w:t>
      </w:r>
      <w:r w:rsidRPr="00047DAD">
        <w:rPr>
          <w:color w:val="000000" w:themeColor="text1"/>
        </w:rPr>
        <w:t>инистерства культуры Российской Федерации от 2 августа 2017 г.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Указанные Методические рекомендации содержат рекомендуемые нормы и нормативы размещения библиотек, объектов клубного типа, парков культуры, музеев различного уровня и многих других объектов культуры регионального и местного значения;</w:t>
      </w:r>
    </w:p>
    <w:p w14:paraId="138309C1" w14:textId="77777777" w:rsidR="006E3681" w:rsidRPr="00047DAD" w:rsidRDefault="000A0E3B" w:rsidP="00316515">
      <w:pPr>
        <w:pStyle w:val="affff3"/>
        <w:numPr>
          <w:ilvl w:val="0"/>
          <w:numId w:val="8"/>
        </w:numPr>
        <w:ind w:left="0" w:firstLine="709"/>
        <w:rPr>
          <w:color w:val="000000" w:themeColor="text1"/>
        </w:rPr>
      </w:pPr>
      <w:r w:rsidRPr="00047DAD">
        <w:rPr>
          <w:color w:val="000000" w:themeColor="text1"/>
        </w:rPr>
        <w:t xml:space="preserve">методики для определения расчетных показателей в сфере физической культуры и массового спорта, утвержденной приказом </w:t>
      </w:r>
      <w:r w:rsidR="00A11CCC" w:rsidRPr="00047DAD">
        <w:rPr>
          <w:color w:val="000000" w:themeColor="text1"/>
        </w:rPr>
        <w:t>М</w:t>
      </w:r>
      <w:r w:rsidRPr="00047DAD">
        <w:rPr>
          <w:color w:val="000000" w:themeColor="text1"/>
        </w:rPr>
        <w:t>инистерства спорта Российской Федерации от 25.09.2020 №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p>
    <w:p w14:paraId="2519DB30" w14:textId="77777777" w:rsidR="006E3681" w:rsidRPr="00047DAD" w:rsidRDefault="000A0E3B" w:rsidP="00316515">
      <w:pPr>
        <w:rPr>
          <w:rFonts w:cs="Times New Roman"/>
          <w:color w:val="000000" w:themeColor="text1"/>
        </w:rPr>
      </w:pPr>
      <w:r w:rsidRPr="00047DAD">
        <w:rPr>
          <w:rFonts w:cs="Times New Roman"/>
          <w:color w:val="000000" w:themeColor="text1"/>
        </w:rPr>
        <w:t>Перечень методических рекомендаций, СП, СанПиН, иных нормативных документов, рекомендуемый к использованию при расчёте предельных значений показателей, приведен в приложении.</w:t>
      </w:r>
    </w:p>
    <w:p w14:paraId="6BFA86C1" w14:textId="77777777" w:rsidR="006E3681" w:rsidRPr="00047DAD" w:rsidRDefault="000A0E3B" w:rsidP="00316515">
      <w:pPr>
        <w:rPr>
          <w:rFonts w:cs="Times New Roman"/>
          <w:color w:val="000000" w:themeColor="text1"/>
        </w:rPr>
      </w:pPr>
      <w:r w:rsidRPr="00047DAD">
        <w:rPr>
          <w:rFonts w:cs="Times New Roman"/>
          <w:color w:val="000000" w:themeColor="text1"/>
        </w:rPr>
        <w:t>б)</w:t>
      </w:r>
      <w:r w:rsidRPr="00047DAD">
        <w:rPr>
          <w:rFonts w:cs="Times New Roman"/>
          <w:color w:val="000000" w:themeColor="text1"/>
        </w:rPr>
        <w:tab/>
        <w:t>расчётный метод</w:t>
      </w:r>
    </w:p>
    <w:p w14:paraId="05109928" w14:textId="77777777" w:rsidR="006E3681" w:rsidRPr="00047DAD" w:rsidRDefault="000A0E3B" w:rsidP="00316515">
      <w:pPr>
        <w:rPr>
          <w:rFonts w:cs="Times New Roman"/>
          <w:color w:val="000000" w:themeColor="text1"/>
        </w:rPr>
      </w:pPr>
      <w:r w:rsidRPr="00047DAD">
        <w:rPr>
          <w:rFonts w:cs="Times New Roman"/>
          <w:color w:val="000000" w:themeColor="text1"/>
        </w:rPr>
        <w:lastRenderedPageBreak/>
        <w:t>При разработке нормативов градостроительного проектирования данный метод использовался для определения минимально допустимого уровня обеспеченности населения объектами образования: дошкольными образовательными организациями, общеобразовательными организациями и организациями дополнительного образования.</w:t>
      </w:r>
    </w:p>
    <w:p w14:paraId="68D05923" w14:textId="77777777" w:rsidR="006E3681" w:rsidRPr="00047DAD" w:rsidRDefault="000A0E3B" w:rsidP="00316515">
      <w:pPr>
        <w:rPr>
          <w:rFonts w:cs="Times New Roman"/>
          <w:color w:val="000000" w:themeColor="text1"/>
        </w:rPr>
      </w:pPr>
      <w:r w:rsidRPr="00047DAD">
        <w:rPr>
          <w:rFonts w:cs="Times New Roman"/>
          <w:color w:val="000000" w:themeColor="text1"/>
        </w:rPr>
        <w:t>Следует отметить, что расчётные показатели скорректированы с учётом:</w:t>
      </w:r>
    </w:p>
    <w:p w14:paraId="1BF88A1B" w14:textId="77777777" w:rsidR="006E3681" w:rsidRPr="00047DAD" w:rsidRDefault="000A0E3B" w:rsidP="00316515">
      <w:pPr>
        <w:pStyle w:val="affff3"/>
        <w:numPr>
          <w:ilvl w:val="0"/>
          <w:numId w:val="9"/>
        </w:numPr>
        <w:ind w:left="0" w:firstLine="709"/>
        <w:rPr>
          <w:color w:val="000000" w:themeColor="text1"/>
        </w:rPr>
      </w:pPr>
      <w:r w:rsidRPr="00047DAD">
        <w:rPr>
          <w:color w:val="000000" w:themeColor="text1"/>
        </w:rPr>
        <w:t>показателей и данных о социально-демографическом составе городского округа «город Махачкала»;</w:t>
      </w:r>
    </w:p>
    <w:p w14:paraId="28D6E0FD" w14:textId="77777777" w:rsidR="006E3681" w:rsidRPr="00047DAD" w:rsidRDefault="000A0E3B" w:rsidP="00316515">
      <w:pPr>
        <w:pStyle w:val="affff3"/>
        <w:numPr>
          <w:ilvl w:val="0"/>
          <w:numId w:val="9"/>
        </w:numPr>
        <w:ind w:left="0" w:firstLine="709"/>
        <w:rPr>
          <w:color w:val="000000" w:themeColor="text1"/>
        </w:rPr>
      </w:pPr>
      <w:r w:rsidRPr="00047DAD">
        <w:rPr>
          <w:color w:val="000000" w:themeColor="text1"/>
        </w:rPr>
        <w:t>анализа сведений о фактической обеспеченности населения объектами обслуживания;</w:t>
      </w:r>
    </w:p>
    <w:p w14:paraId="5681FFB5" w14:textId="77777777" w:rsidR="006E3681" w:rsidRPr="00047DAD" w:rsidRDefault="000A0E3B" w:rsidP="00316515">
      <w:pPr>
        <w:pStyle w:val="affff3"/>
        <w:numPr>
          <w:ilvl w:val="0"/>
          <w:numId w:val="10"/>
        </w:numPr>
        <w:ind w:left="0" w:firstLine="709"/>
        <w:rPr>
          <w:color w:val="000000" w:themeColor="text1"/>
        </w:rPr>
      </w:pPr>
      <w:r w:rsidRPr="00047DAD">
        <w:rPr>
          <w:color w:val="000000" w:themeColor="text1"/>
        </w:rPr>
        <w:t>прогнозе изменения демографических показателей городского округа «город Махачкала»;</w:t>
      </w:r>
    </w:p>
    <w:p w14:paraId="543BACA0" w14:textId="77777777" w:rsidR="006E3681" w:rsidRPr="00047DAD" w:rsidRDefault="000A0E3B" w:rsidP="00316515">
      <w:pPr>
        <w:pStyle w:val="affff3"/>
        <w:numPr>
          <w:ilvl w:val="0"/>
          <w:numId w:val="10"/>
        </w:numPr>
        <w:ind w:left="0" w:firstLine="709"/>
        <w:rPr>
          <w:color w:val="000000" w:themeColor="text1"/>
        </w:rPr>
      </w:pPr>
      <w:r w:rsidRPr="00047DAD">
        <w:rPr>
          <w:color w:val="000000" w:themeColor="text1"/>
        </w:rPr>
        <w:t>планов комплексного социально-экономического развития;</w:t>
      </w:r>
    </w:p>
    <w:p w14:paraId="105A6938" w14:textId="77777777" w:rsidR="006E3681" w:rsidRPr="00047DAD" w:rsidRDefault="000A0E3B" w:rsidP="00316515">
      <w:pPr>
        <w:pStyle w:val="affff3"/>
        <w:numPr>
          <w:ilvl w:val="0"/>
          <w:numId w:val="10"/>
        </w:numPr>
        <w:ind w:left="0" w:firstLine="709"/>
        <w:rPr>
          <w:color w:val="000000" w:themeColor="text1"/>
          <w:spacing w:val="-6"/>
        </w:rPr>
      </w:pPr>
      <w:r w:rsidRPr="00047DAD">
        <w:rPr>
          <w:color w:val="000000" w:themeColor="text1"/>
          <w:spacing w:val="-6"/>
        </w:rPr>
        <w:t>предложений органов исполнительной власти и заинтересованных лиц.</w:t>
      </w:r>
    </w:p>
    <w:p w14:paraId="77833CD1" w14:textId="77777777" w:rsidR="006E3681" w:rsidRPr="00047DAD" w:rsidRDefault="000A0E3B" w:rsidP="00316515">
      <w:pPr>
        <w:pStyle w:val="4"/>
        <w:numPr>
          <w:ilvl w:val="2"/>
          <w:numId w:val="2"/>
        </w:numPr>
        <w:ind w:left="0" w:firstLine="709"/>
      </w:pPr>
      <w:r w:rsidRPr="00047DAD">
        <w:t xml:space="preserve"> </w:t>
      </w:r>
      <w:bookmarkStart w:id="66" w:name="_Toc160631072"/>
      <w:r w:rsidRPr="00047DAD">
        <w:t>В области транспортной инфраструктуры</w:t>
      </w:r>
      <w:bookmarkEnd w:id="66"/>
    </w:p>
    <w:p w14:paraId="00C115F7" w14:textId="77777777" w:rsidR="00145B4A" w:rsidRPr="00047DAD" w:rsidRDefault="00145B4A" w:rsidP="00316515">
      <w:pPr>
        <w:rPr>
          <w:rFonts w:cs="Times New Roman"/>
          <w:color w:val="000000" w:themeColor="text1"/>
        </w:rPr>
      </w:pPr>
      <w:r w:rsidRPr="00047DAD">
        <w:rPr>
          <w:rFonts w:cs="Times New Roman"/>
          <w:color w:val="000000" w:themeColor="text1"/>
        </w:rPr>
        <w:t xml:space="preserve">Обоснование расчетных показателей, содержащихся в муниципальных нормативах градостроительного проектирования муниципального образования «город Махачкала», основывается на применении и соблюдении положений и норм, действующих </w:t>
      </w:r>
      <w:r w:rsidR="00623811" w:rsidRPr="00047DAD">
        <w:rPr>
          <w:rFonts w:cs="Times New Roman"/>
          <w:color w:val="000000" w:themeColor="text1"/>
        </w:rPr>
        <w:t xml:space="preserve">законодательных </w:t>
      </w:r>
      <w:r w:rsidRPr="00047DAD">
        <w:rPr>
          <w:rFonts w:cs="Times New Roman"/>
          <w:color w:val="000000" w:themeColor="text1"/>
        </w:rPr>
        <w:t>актов Российской Федерации, Республики Дагестан, муниципального образования «город Махачкала», а также нормативно-правовых и нормативно-технических документов, технических регламентов.</w:t>
      </w:r>
    </w:p>
    <w:p w14:paraId="0A7457E9" w14:textId="42581A71" w:rsidR="00145B4A" w:rsidRPr="00047DAD" w:rsidRDefault="00287BA6" w:rsidP="00316515">
      <w:pPr>
        <w:rPr>
          <w:rFonts w:cs="Times New Roman"/>
          <w:color w:val="000000" w:themeColor="text1"/>
        </w:rPr>
      </w:pPr>
      <w:r w:rsidRPr="00047DAD">
        <w:rPr>
          <w:rFonts w:cs="Times New Roman"/>
          <w:color w:val="000000" w:themeColor="text1"/>
        </w:rPr>
        <w:t xml:space="preserve">Местные </w:t>
      </w:r>
      <w:r w:rsidR="00145B4A" w:rsidRPr="00047DAD">
        <w:rPr>
          <w:rFonts w:cs="Times New Roman"/>
          <w:color w:val="000000" w:themeColor="text1"/>
        </w:rPr>
        <w:t xml:space="preserve">нормативы градостроительного проектирования муниципального образования «город Махачкала» выполнены в соответствии с Методическими рекомендациями по подготовке нормативов градостроительного проектирования, утвержденными приказом Министерства экономического развития Российской Федерации от 15.02.2021 </w:t>
      </w:r>
      <w:r w:rsidR="00C557CB" w:rsidRPr="00047DAD">
        <w:rPr>
          <w:rFonts w:cs="Times New Roman"/>
          <w:color w:val="000000" w:themeColor="text1"/>
        </w:rPr>
        <w:t>№</w:t>
      </w:r>
      <w:r w:rsidR="00316515" w:rsidRPr="00047DAD">
        <w:rPr>
          <w:rFonts w:cs="Times New Roman"/>
          <w:color w:val="000000" w:themeColor="text1"/>
        </w:rPr>
        <w:t> </w:t>
      </w:r>
      <w:r w:rsidR="00145B4A" w:rsidRPr="00047DAD">
        <w:rPr>
          <w:rFonts w:cs="Times New Roman"/>
          <w:color w:val="000000" w:themeColor="text1"/>
        </w:rPr>
        <w:t>71.</w:t>
      </w:r>
    </w:p>
    <w:p w14:paraId="2C5D3B72" w14:textId="77777777" w:rsidR="00145B4A" w:rsidRPr="00047DAD" w:rsidRDefault="00145B4A" w:rsidP="00316515">
      <w:pPr>
        <w:rPr>
          <w:rFonts w:cs="Times New Roman"/>
          <w:color w:val="000000" w:themeColor="text1"/>
        </w:rPr>
      </w:pPr>
      <w:r w:rsidRPr="00047DAD">
        <w:rPr>
          <w:rFonts w:cs="Times New Roman"/>
          <w:color w:val="000000" w:themeColor="text1"/>
        </w:rPr>
        <w:t>При определении значений расчетных показателей минимально допустимого уровня обеспеченности объектами использовался нормативно-методический подход, методы камерального обследования, анализа документов территориального развития и экспертных оценок.</w:t>
      </w:r>
    </w:p>
    <w:p w14:paraId="0FBE536E" w14:textId="77777777" w:rsidR="00145B4A" w:rsidRPr="00047DAD" w:rsidRDefault="00145B4A" w:rsidP="00316515">
      <w:pPr>
        <w:rPr>
          <w:rFonts w:cs="Times New Roman"/>
          <w:color w:val="000000" w:themeColor="text1"/>
        </w:rPr>
      </w:pPr>
      <w:r w:rsidRPr="00047DAD">
        <w:rPr>
          <w:rFonts w:cs="Times New Roman"/>
          <w:color w:val="000000" w:themeColor="text1"/>
        </w:rPr>
        <w:t>Нормативно-методический подход основывается на применении при разработке нормативов градостроительного проектирования, следующих утвержденных отраслевых методик:</w:t>
      </w:r>
    </w:p>
    <w:p w14:paraId="139357FA" w14:textId="6882B898" w:rsidR="00145B4A" w:rsidRPr="00047DAD" w:rsidRDefault="00145B4A" w:rsidP="00316515">
      <w:pPr>
        <w:rPr>
          <w:rFonts w:cs="Times New Roman"/>
          <w:color w:val="000000" w:themeColor="text1"/>
        </w:rPr>
      </w:pPr>
      <w:r w:rsidRPr="00047DAD">
        <w:rPr>
          <w:rFonts w:cs="Times New Roman"/>
          <w:color w:val="000000" w:themeColor="text1"/>
        </w:rPr>
        <w:t xml:space="preserve">1. СП 42.13330 "СНиП 2.07.01-89* Градостроительство. Планировка и застройка городских и сельских поселений", утвержденный приказом </w:t>
      </w:r>
      <w:r w:rsidR="004C25E3" w:rsidRPr="00047DAD">
        <w:rPr>
          <w:rFonts w:cs="Times New Roman"/>
          <w:color w:val="000000" w:themeColor="text1"/>
        </w:rPr>
        <w:t>М</w:t>
      </w:r>
      <w:r w:rsidRPr="00047DAD">
        <w:rPr>
          <w:rFonts w:cs="Times New Roman"/>
          <w:color w:val="000000" w:themeColor="text1"/>
        </w:rPr>
        <w:t>инистерства строительства и жилищно-коммунального хозяйства Российской Федерации от 16.12.2016 N</w:t>
      </w:r>
      <w:r w:rsidR="00316515" w:rsidRPr="00047DAD">
        <w:rPr>
          <w:rFonts w:cs="Times New Roman"/>
          <w:color w:val="000000" w:themeColor="text1"/>
        </w:rPr>
        <w:t> </w:t>
      </w:r>
      <w:r w:rsidRPr="00047DAD">
        <w:rPr>
          <w:rFonts w:cs="Times New Roman"/>
          <w:color w:val="000000" w:themeColor="text1"/>
        </w:rPr>
        <w:t>1034/пр (</w:t>
      </w:r>
      <w:r w:rsidR="004C25E3" w:rsidRPr="00047DAD">
        <w:rPr>
          <w:rFonts w:cs="Times New Roman"/>
        </w:rPr>
        <w:t>с изменениями и дополнениями</w:t>
      </w:r>
      <w:r w:rsidRPr="00047DAD">
        <w:rPr>
          <w:rFonts w:cs="Times New Roman"/>
          <w:color w:val="000000" w:themeColor="text1"/>
        </w:rPr>
        <w:t>);</w:t>
      </w:r>
    </w:p>
    <w:p w14:paraId="16A2C5B6" w14:textId="1D77570D" w:rsidR="00145B4A" w:rsidRPr="00047DAD" w:rsidRDefault="00145B4A" w:rsidP="00316515">
      <w:pPr>
        <w:rPr>
          <w:rFonts w:cs="Times New Roman"/>
          <w:color w:val="000000" w:themeColor="text1"/>
        </w:rPr>
      </w:pPr>
      <w:r w:rsidRPr="00047DAD">
        <w:rPr>
          <w:rFonts w:cs="Times New Roman"/>
          <w:color w:val="000000" w:themeColor="text1"/>
        </w:rPr>
        <w:t xml:space="preserve">2. СП 59.13330.2020 </w:t>
      </w:r>
      <w:r w:rsidR="004C25E3" w:rsidRPr="00047DAD">
        <w:rPr>
          <w:rFonts w:cs="Times New Roman"/>
          <w:color w:val="000000" w:themeColor="text1"/>
        </w:rPr>
        <w:t>«</w:t>
      </w:r>
      <w:r w:rsidRPr="00047DAD">
        <w:rPr>
          <w:rFonts w:cs="Times New Roman"/>
          <w:color w:val="000000" w:themeColor="text1"/>
        </w:rPr>
        <w:t>СНиП 35-01-2001 Доступность зданий и сооружений для маломобильных групп населения</w:t>
      </w:r>
      <w:r w:rsidR="004C25E3" w:rsidRPr="00047DAD">
        <w:rPr>
          <w:rFonts w:cs="Times New Roman"/>
          <w:color w:val="000000" w:themeColor="text1"/>
        </w:rPr>
        <w:t>»</w:t>
      </w:r>
      <w:r w:rsidRPr="00047DAD">
        <w:rPr>
          <w:rFonts w:cs="Times New Roman"/>
          <w:color w:val="000000" w:themeColor="text1"/>
        </w:rPr>
        <w:t xml:space="preserve">, утвержденный приказом </w:t>
      </w:r>
      <w:r w:rsidR="004C25E3" w:rsidRPr="00047DAD">
        <w:rPr>
          <w:rFonts w:cs="Times New Roman"/>
          <w:color w:val="000000" w:themeColor="text1"/>
        </w:rPr>
        <w:t>М</w:t>
      </w:r>
      <w:r w:rsidRPr="00047DAD">
        <w:rPr>
          <w:rFonts w:cs="Times New Roman"/>
          <w:color w:val="000000" w:themeColor="text1"/>
        </w:rPr>
        <w:t xml:space="preserve">инистерства строительства и жилищно-коммунального хозяйства Российской Федерации от 30.12.2020 </w:t>
      </w:r>
      <w:r w:rsidR="004C25E3" w:rsidRPr="00047DAD">
        <w:rPr>
          <w:rFonts w:cs="Times New Roman"/>
          <w:color w:val="000000" w:themeColor="text1"/>
        </w:rPr>
        <w:t>№</w:t>
      </w:r>
      <w:r w:rsidR="00316515" w:rsidRPr="00047DAD">
        <w:rPr>
          <w:rFonts w:cs="Times New Roman"/>
          <w:color w:val="000000" w:themeColor="text1"/>
        </w:rPr>
        <w:t> </w:t>
      </w:r>
      <w:r w:rsidRPr="00047DAD">
        <w:rPr>
          <w:rFonts w:cs="Times New Roman"/>
          <w:color w:val="000000" w:themeColor="text1"/>
        </w:rPr>
        <w:t>904/пр (далее - СП 59.13330.2020);</w:t>
      </w:r>
    </w:p>
    <w:p w14:paraId="7D879591" w14:textId="4F2414AC" w:rsidR="00145B4A" w:rsidRPr="00047DAD" w:rsidRDefault="00145B4A" w:rsidP="00316515">
      <w:pPr>
        <w:rPr>
          <w:rFonts w:cs="Times New Roman"/>
          <w:color w:val="000000" w:themeColor="text1"/>
        </w:rPr>
      </w:pPr>
      <w:r w:rsidRPr="00047DAD">
        <w:rPr>
          <w:rFonts w:cs="Times New Roman"/>
          <w:color w:val="000000" w:themeColor="text1"/>
        </w:rPr>
        <w:lastRenderedPageBreak/>
        <w:t xml:space="preserve">3. СП 152.13330.2018 </w:t>
      </w:r>
      <w:r w:rsidR="004C25E3" w:rsidRPr="00047DAD">
        <w:rPr>
          <w:rFonts w:cs="Times New Roman"/>
          <w:color w:val="000000" w:themeColor="text1"/>
        </w:rPr>
        <w:t>«</w:t>
      </w:r>
      <w:r w:rsidRPr="00047DAD">
        <w:rPr>
          <w:rFonts w:cs="Times New Roman"/>
          <w:color w:val="000000" w:themeColor="text1"/>
        </w:rPr>
        <w:t>Здания федеральных судов. Правила проектирования</w:t>
      </w:r>
      <w:r w:rsidR="004C25E3" w:rsidRPr="00047DAD">
        <w:rPr>
          <w:rFonts w:cs="Times New Roman"/>
          <w:color w:val="000000" w:themeColor="text1"/>
        </w:rPr>
        <w:t>»</w:t>
      </w:r>
      <w:r w:rsidRPr="00047DAD">
        <w:rPr>
          <w:rFonts w:cs="Times New Roman"/>
          <w:color w:val="000000" w:themeColor="text1"/>
        </w:rPr>
        <w:t xml:space="preserve">, утвержденный приказом </w:t>
      </w:r>
      <w:r w:rsidR="00862FFD" w:rsidRPr="00047DAD">
        <w:rPr>
          <w:rFonts w:cs="Times New Roman"/>
          <w:color w:val="000000" w:themeColor="text1"/>
        </w:rPr>
        <w:t>М</w:t>
      </w:r>
      <w:r w:rsidRPr="00047DAD">
        <w:rPr>
          <w:rFonts w:cs="Times New Roman"/>
          <w:color w:val="000000" w:themeColor="text1"/>
        </w:rPr>
        <w:t xml:space="preserve">инистерства строительства и жилищно-коммунального хозяйства Российской Федерации от 15.08.2018 </w:t>
      </w:r>
      <w:r w:rsidR="004C25E3" w:rsidRPr="00047DAD">
        <w:rPr>
          <w:rFonts w:cs="Times New Roman"/>
          <w:color w:val="000000" w:themeColor="text1"/>
        </w:rPr>
        <w:t>№</w:t>
      </w:r>
      <w:r w:rsidR="00316515" w:rsidRPr="00047DAD">
        <w:rPr>
          <w:rFonts w:cs="Times New Roman"/>
          <w:color w:val="000000" w:themeColor="text1"/>
        </w:rPr>
        <w:t> </w:t>
      </w:r>
      <w:r w:rsidRPr="00047DAD">
        <w:rPr>
          <w:rFonts w:cs="Times New Roman"/>
          <w:color w:val="000000" w:themeColor="text1"/>
        </w:rPr>
        <w:t>524/пр (</w:t>
      </w:r>
      <w:r w:rsidR="004C25E3" w:rsidRPr="00047DAD">
        <w:rPr>
          <w:rFonts w:cs="Times New Roman"/>
        </w:rPr>
        <w:t>с изменениями и дополнениями</w:t>
      </w:r>
      <w:r w:rsidRPr="00047DAD">
        <w:rPr>
          <w:rFonts w:cs="Times New Roman"/>
          <w:color w:val="000000" w:themeColor="text1"/>
        </w:rPr>
        <w:t>);</w:t>
      </w:r>
    </w:p>
    <w:p w14:paraId="5581D7F2" w14:textId="77777777" w:rsidR="00145B4A" w:rsidRPr="00047DAD" w:rsidRDefault="00145B4A" w:rsidP="00316515">
      <w:pPr>
        <w:rPr>
          <w:rFonts w:cs="Times New Roman"/>
          <w:color w:val="000000" w:themeColor="text1"/>
        </w:rPr>
      </w:pPr>
      <w:r w:rsidRPr="00047DAD">
        <w:rPr>
          <w:rFonts w:cs="Times New Roman"/>
          <w:color w:val="000000" w:themeColor="text1"/>
        </w:rPr>
        <w:t xml:space="preserve">4. СП </w:t>
      </w:r>
      <w:r w:rsidR="00862FFD" w:rsidRPr="00047DAD">
        <w:rPr>
          <w:rFonts w:cs="Times New Roman"/>
        </w:rPr>
        <w:t>158.13330.2014 «Здания и помещения медицинских организаций. Правила проектирования», утвержденный приказом Министерства строительства и жилищно-коммунального хозяйства Российской Федерации от 18.02.2014 № 58/пр (с изменениями и дополнениями)</w:t>
      </w:r>
      <w:r w:rsidRPr="00047DAD">
        <w:rPr>
          <w:rFonts w:cs="Times New Roman"/>
          <w:color w:val="000000" w:themeColor="text1"/>
        </w:rPr>
        <w:t>;</w:t>
      </w:r>
    </w:p>
    <w:p w14:paraId="71462F4F" w14:textId="77777777" w:rsidR="00145B4A" w:rsidRPr="00047DAD" w:rsidRDefault="00145B4A" w:rsidP="00316515">
      <w:pPr>
        <w:rPr>
          <w:rFonts w:cs="Times New Roman"/>
          <w:color w:val="000000" w:themeColor="text1"/>
        </w:rPr>
      </w:pPr>
      <w:r w:rsidRPr="00047DAD">
        <w:rPr>
          <w:rFonts w:cs="Times New Roman"/>
          <w:color w:val="000000" w:themeColor="text1"/>
        </w:rPr>
        <w:t xml:space="preserve">5. СП </w:t>
      </w:r>
      <w:r w:rsidR="00862FFD" w:rsidRPr="00047DAD">
        <w:rPr>
          <w:rFonts w:cs="Times New Roman"/>
          <w:color w:val="000000" w:themeColor="text1"/>
        </w:rPr>
        <w:t>228.1325800.2014 «Здания и сооружения следственных органов. Правила проектирования», утвержденный приказом Министерства строительства и жилищно-коммунального хозяйства Российской Федерации от 26.12.2014 г. № 912/пр</w:t>
      </w:r>
      <w:r w:rsidRPr="00047DAD">
        <w:rPr>
          <w:rFonts w:cs="Times New Roman"/>
          <w:color w:val="000000" w:themeColor="text1"/>
        </w:rPr>
        <w:t>;</w:t>
      </w:r>
    </w:p>
    <w:p w14:paraId="2C91E615" w14:textId="77777777" w:rsidR="00145B4A" w:rsidRPr="00047DAD" w:rsidRDefault="00145B4A" w:rsidP="00316515">
      <w:pPr>
        <w:rPr>
          <w:rFonts w:cs="Times New Roman"/>
          <w:color w:val="000000" w:themeColor="text1"/>
        </w:rPr>
      </w:pPr>
      <w:r w:rsidRPr="00047DAD">
        <w:rPr>
          <w:rFonts w:cs="Times New Roman"/>
          <w:color w:val="000000" w:themeColor="text1"/>
        </w:rPr>
        <w:t xml:space="preserve">6. СП 257.1325800.2020 </w:t>
      </w:r>
      <w:r w:rsidR="00862FFD" w:rsidRPr="00047DAD">
        <w:rPr>
          <w:rFonts w:cs="Times New Roman"/>
          <w:color w:val="000000" w:themeColor="text1"/>
        </w:rPr>
        <w:t>«</w:t>
      </w:r>
      <w:r w:rsidRPr="00047DAD">
        <w:rPr>
          <w:rFonts w:cs="Times New Roman"/>
          <w:color w:val="000000" w:themeColor="text1"/>
        </w:rPr>
        <w:t>Здания гостиниц. Правила проектирования</w:t>
      </w:r>
      <w:r w:rsidR="00862FFD" w:rsidRPr="00047DAD">
        <w:rPr>
          <w:rFonts w:cs="Times New Roman"/>
          <w:color w:val="000000" w:themeColor="text1"/>
        </w:rPr>
        <w:t>»</w:t>
      </w:r>
      <w:r w:rsidRPr="00047DAD">
        <w:rPr>
          <w:rFonts w:cs="Times New Roman"/>
          <w:color w:val="000000" w:themeColor="text1"/>
        </w:rPr>
        <w:t xml:space="preserve">, утвержденный приказом </w:t>
      </w:r>
      <w:r w:rsidR="00862FFD" w:rsidRPr="00047DAD">
        <w:rPr>
          <w:rFonts w:cs="Times New Roman"/>
          <w:color w:val="000000" w:themeColor="text1"/>
        </w:rPr>
        <w:t>М</w:t>
      </w:r>
      <w:r w:rsidRPr="00047DAD">
        <w:rPr>
          <w:rFonts w:cs="Times New Roman"/>
          <w:color w:val="000000" w:themeColor="text1"/>
        </w:rPr>
        <w:t xml:space="preserve">инистерства строительства и жилищно-коммунального хозяйства Российской Федерации от 30.12.2020 </w:t>
      </w:r>
      <w:r w:rsidR="00862FFD" w:rsidRPr="00047DAD">
        <w:rPr>
          <w:rFonts w:cs="Times New Roman"/>
          <w:color w:val="000000" w:themeColor="text1"/>
        </w:rPr>
        <w:t>№</w:t>
      </w:r>
      <w:r w:rsidRPr="00047DAD">
        <w:rPr>
          <w:rFonts w:cs="Times New Roman"/>
          <w:color w:val="000000" w:themeColor="text1"/>
        </w:rPr>
        <w:t xml:space="preserve"> 922/пр;</w:t>
      </w:r>
    </w:p>
    <w:p w14:paraId="74347B2F" w14:textId="77777777" w:rsidR="00145B4A" w:rsidRPr="00047DAD" w:rsidRDefault="00145B4A" w:rsidP="00316515">
      <w:pPr>
        <w:rPr>
          <w:rFonts w:cs="Times New Roman"/>
          <w:color w:val="000000" w:themeColor="text1"/>
        </w:rPr>
      </w:pPr>
      <w:r w:rsidRPr="00047DAD">
        <w:rPr>
          <w:rFonts w:cs="Times New Roman"/>
          <w:color w:val="000000" w:themeColor="text1"/>
        </w:rPr>
        <w:t xml:space="preserve">7. СП </w:t>
      </w:r>
      <w:r w:rsidR="00862FFD" w:rsidRPr="00047DAD">
        <w:rPr>
          <w:rFonts w:cs="Times New Roman"/>
        </w:rPr>
        <w:t>309.1325800.2017 «Здания театрально-зрелищные Правила проектирования», утвержденный приказом Министерства строительства и жилищно-коммунального хозяйства Российской Федерации от 29.08.2017 № 1179/пр</w:t>
      </w:r>
      <w:r w:rsidRPr="00047DAD">
        <w:rPr>
          <w:rFonts w:cs="Times New Roman"/>
          <w:color w:val="000000" w:themeColor="text1"/>
        </w:rPr>
        <w:t>;</w:t>
      </w:r>
    </w:p>
    <w:p w14:paraId="1C66A5D3" w14:textId="77777777" w:rsidR="00145B4A" w:rsidRPr="00047DAD" w:rsidRDefault="00145B4A" w:rsidP="00316515">
      <w:pPr>
        <w:rPr>
          <w:rFonts w:cs="Times New Roman"/>
          <w:color w:val="000000" w:themeColor="text1"/>
        </w:rPr>
      </w:pPr>
      <w:r w:rsidRPr="00047DAD">
        <w:rPr>
          <w:rFonts w:cs="Times New Roman"/>
          <w:color w:val="000000" w:themeColor="text1"/>
        </w:rPr>
        <w:t xml:space="preserve">9. </w:t>
      </w:r>
      <w:r w:rsidR="00684787" w:rsidRPr="00047DAD">
        <w:rPr>
          <w:rFonts w:cs="Times New Roman"/>
          <w:color w:val="000000" w:themeColor="text1"/>
        </w:rPr>
        <w:t>«</w:t>
      </w:r>
      <w:r w:rsidRPr="00047DAD">
        <w:rPr>
          <w:rFonts w:cs="Times New Roman"/>
          <w:color w:val="000000" w:themeColor="text1"/>
        </w:rPr>
        <w:t>Методические рекомендации по разработке и реализации мероприятий по организации дорожного движения. Развитие пешеходных пространств поселений, городских округов в Российской Федерации</w:t>
      </w:r>
      <w:r w:rsidR="00684787" w:rsidRPr="00047DAD">
        <w:rPr>
          <w:rFonts w:cs="Times New Roman"/>
          <w:color w:val="000000" w:themeColor="text1"/>
        </w:rPr>
        <w:t>»</w:t>
      </w:r>
      <w:r w:rsidRPr="00047DAD">
        <w:rPr>
          <w:rFonts w:cs="Times New Roman"/>
          <w:color w:val="000000" w:themeColor="text1"/>
        </w:rPr>
        <w:t xml:space="preserve">", одобренные межведомственным Координационным комитетом проекта ПРООН/ГЭФ - Минтранс России </w:t>
      </w:r>
      <w:r w:rsidR="00684787" w:rsidRPr="00047DAD">
        <w:rPr>
          <w:rFonts w:cs="Times New Roman"/>
          <w:color w:val="000000" w:themeColor="text1"/>
        </w:rPr>
        <w:t>«</w:t>
      </w:r>
      <w:r w:rsidRPr="00047DAD">
        <w:rPr>
          <w:rFonts w:cs="Times New Roman"/>
          <w:color w:val="000000" w:themeColor="text1"/>
        </w:rPr>
        <w:t>Сокращение выбросов парниковых газов от автомобильного транспорта в городах России</w:t>
      </w:r>
      <w:r w:rsidR="00684787" w:rsidRPr="00047DAD">
        <w:rPr>
          <w:rFonts w:cs="Times New Roman"/>
          <w:color w:val="000000" w:themeColor="text1"/>
        </w:rPr>
        <w:t>»</w:t>
      </w:r>
      <w:r w:rsidRPr="00047DAD">
        <w:rPr>
          <w:rFonts w:cs="Times New Roman"/>
          <w:color w:val="000000" w:themeColor="text1"/>
        </w:rPr>
        <w:t>, согласованные заместителем Министра транспорта Российской Федерации от 30.07.2018;</w:t>
      </w:r>
    </w:p>
    <w:p w14:paraId="28F44AEC" w14:textId="52A8C864" w:rsidR="00145B4A" w:rsidRPr="00047DAD" w:rsidRDefault="00145B4A" w:rsidP="00316515">
      <w:pPr>
        <w:rPr>
          <w:rFonts w:cs="Times New Roman"/>
          <w:color w:val="000000" w:themeColor="text1"/>
        </w:rPr>
      </w:pPr>
      <w:r w:rsidRPr="00047DAD">
        <w:rPr>
          <w:rFonts w:cs="Times New Roman"/>
          <w:color w:val="000000" w:themeColor="text1"/>
        </w:rPr>
        <w:t xml:space="preserve">10. Межгосударственный стандарт ГОСТ 33150-2014 </w:t>
      </w:r>
      <w:r w:rsidR="00684787" w:rsidRPr="00047DAD">
        <w:rPr>
          <w:rFonts w:cs="Times New Roman"/>
          <w:color w:val="000000" w:themeColor="text1"/>
        </w:rPr>
        <w:t>«</w:t>
      </w:r>
      <w:r w:rsidRPr="00047DAD">
        <w:rPr>
          <w:rFonts w:cs="Times New Roman"/>
          <w:color w:val="000000" w:themeColor="text1"/>
        </w:rPr>
        <w:t>Дороги автомобильные общего пользования. Проектирование пешеходных и велосипедных дорожек. Общие требования</w:t>
      </w:r>
      <w:r w:rsidR="00684787" w:rsidRPr="00047DAD">
        <w:rPr>
          <w:rFonts w:cs="Times New Roman"/>
          <w:color w:val="000000" w:themeColor="text1"/>
        </w:rPr>
        <w:t>»</w:t>
      </w:r>
      <w:r w:rsidRPr="00047DAD">
        <w:rPr>
          <w:rFonts w:cs="Times New Roman"/>
          <w:color w:val="000000" w:themeColor="text1"/>
        </w:rPr>
        <w:t xml:space="preserve">, введен в действие приказом Федерального агентства по техническому регулированию и метрологии министерства промышленности и торговли Российской Федерации от 31.08.2015 </w:t>
      </w:r>
      <w:r w:rsidR="00684787" w:rsidRPr="00047DAD">
        <w:rPr>
          <w:rFonts w:cs="Times New Roman"/>
          <w:color w:val="000000" w:themeColor="text1"/>
        </w:rPr>
        <w:t>№</w:t>
      </w:r>
      <w:r w:rsidR="00316515" w:rsidRPr="00047DAD">
        <w:rPr>
          <w:rFonts w:cs="Times New Roman"/>
          <w:color w:val="000000" w:themeColor="text1"/>
        </w:rPr>
        <w:t> </w:t>
      </w:r>
      <w:r w:rsidRPr="00047DAD">
        <w:rPr>
          <w:rFonts w:cs="Times New Roman"/>
          <w:color w:val="000000" w:themeColor="text1"/>
        </w:rPr>
        <w:t>1206-ст;</w:t>
      </w:r>
    </w:p>
    <w:p w14:paraId="3EEB0D36" w14:textId="77777777" w:rsidR="00145B4A" w:rsidRPr="00047DAD" w:rsidRDefault="00145B4A" w:rsidP="00316515">
      <w:pPr>
        <w:rPr>
          <w:rFonts w:cs="Times New Roman"/>
          <w:color w:val="000000" w:themeColor="text1"/>
        </w:rPr>
      </w:pPr>
      <w:r w:rsidRPr="00047DAD">
        <w:rPr>
          <w:rFonts w:cs="Times New Roman"/>
          <w:color w:val="000000" w:themeColor="text1"/>
        </w:rPr>
        <w:t xml:space="preserve">11. </w:t>
      </w:r>
      <w:r w:rsidR="00684787" w:rsidRPr="00047DAD">
        <w:rPr>
          <w:rFonts w:eastAsiaTheme="minorEastAsia" w:cs="Times New Roman"/>
          <w:color w:val="000000"/>
        </w:rPr>
        <w:t xml:space="preserve">СП </w:t>
      </w:r>
      <w:r w:rsidR="00684787" w:rsidRPr="00047DAD">
        <w:rPr>
          <w:rFonts w:cs="Times New Roman"/>
        </w:rPr>
        <w:t>396.1325800.2018</w:t>
      </w:r>
      <w:r w:rsidR="00684787" w:rsidRPr="00047DAD">
        <w:rPr>
          <w:rFonts w:eastAsiaTheme="minorEastAsia" w:cs="Times New Roman"/>
          <w:color w:val="000000"/>
        </w:rPr>
        <w:t xml:space="preserve"> «Улицы и дороги населенных пунктов. Правила градостроительного проектирования», утвержденный приказом Министерства строительства и жилищно-коммунального хозяйства Российской Федерации от 01.08.2018 № 474/пр (</w:t>
      </w:r>
      <w:r w:rsidR="00684787" w:rsidRPr="00047DAD">
        <w:rPr>
          <w:rFonts w:cs="Times New Roman"/>
          <w:color w:val="000000"/>
        </w:rPr>
        <w:t>с изменениями и дополнениями</w:t>
      </w:r>
      <w:r w:rsidR="00684787" w:rsidRPr="00047DAD">
        <w:rPr>
          <w:rFonts w:eastAsiaTheme="minorEastAsia" w:cs="Times New Roman"/>
          <w:color w:val="000000"/>
        </w:rPr>
        <w:t>)</w:t>
      </w:r>
      <w:r w:rsidRPr="00047DAD">
        <w:rPr>
          <w:rFonts w:cs="Times New Roman"/>
          <w:color w:val="000000" w:themeColor="text1"/>
        </w:rPr>
        <w:t>;</w:t>
      </w:r>
    </w:p>
    <w:p w14:paraId="5A66A369" w14:textId="30A3D756" w:rsidR="00145B4A" w:rsidRPr="00047DAD" w:rsidRDefault="00145B4A" w:rsidP="00316515">
      <w:pPr>
        <w:rPr>
          <w:rFonts w:cs="Times New Roman"/>
          <w:color w:val="000000" w:themeColor="text1"/>
        </w:rPr>
      </w:pPr>
      <w:r w:rsidRPr="00047DAD">
        <w:rPr>
          <w:rFonts w:cs="Times New Roman"/>
          <w:color w:val="000000" w:themeColor="text1"/>
        </w:rPr>
        <w:t xml:space="preserve">12. СП 34.13330.2021 </w:t>
      </w:r>
      <w:r w:rsidR="00A23B89" w:rsidRPr="00047DAD">
        <w:rPr>
          <w:rFonts w:cs="Times New Roman"/>
          <w:color w:val="000000" w:themeColor="text1"/>
        </w:rPr>
        <w:t>«</w:t>
      </w:r>
      <w:r w:rsidRPr="00047DAD">
        <w:rPr>
          <w:rFonts w:cs="Times New Roman"/>
          <w:color w:val="000000" w:themeColor="text1"/>
        </w:rPr>
        <w:t>СНиП 2.05.02-85* Автомобильные дороги</w:t>
      </w:r>
      <w:r w:rsidR="00A23B89" w:rsidRPr="00047DAD">
        <w:rPr>
          <w:rFonts w:cs="Times New Roman"/>
          <w:color w:val="000000" w:themeColor="text1"/>
        </w:rPr>
        <w:t>»</w:t>
      </w:r>
      <w:r w:rsidRPr="00047DAD">
        <w:rPr>
          <w:rFonts w:cs="Times New Roman"/>
          <w:color w:val="000000" w:themeColor="text1"/>
        </w:rPr>
        <w:t xml:space="preserve">, утвержденный приказом </w:t>
      </w:r>
      <w:r w:rsidR="00991E93" w:rsidRPr="00047DAD">
        <w:rPr>
          <w:rFonts w:cs="Times New Roman"/>
        </w:rPr>
        <w:t>М</w:t>
      </w:r>
      <w:r w:rsidRPr="00047DAD">
        <w:rPr>
          <w:rFonts w:cs="Times New Roman"/>
          <w:color w:val="000000" w:themeColor="text1"/>
        </w:rPr>
        <w:t xml:space="preserve">инистерства строительства и жилищно-коммунального хозяйства Российской Федерации от 09.02.2021 </w:t>
      </w:r>
      <w:r w:rsidR="00A23B89" w:rsidRPr="00047DAD">
        <w:rPr>
          <w:rFonts w:cs="Times New Roman"/>
          <w:color w:val="000000" w:themeColor="text1"/>
        </w:rPr>
        <w:t>№</w:t>
      </w:r>
      <w:r w:rsidR="00316515" w:rsidRPr="00047DAD">
        <w:rPr>
          <w:rFonts w:cs="Times New Roman"/>
          <w:color w:val="000000" w:themeColor="text1"/>
        </w:rPr>
        <w:t> </w:t>
      </w:r>
      <w:r w:rsidRPr="00047DAD">
        <w:rPr>
          <w:rFonts w:cs="Times New Roman"/>
          <w:color w:val="000000" w:themeColor="text1"/>
        </w:rPr>
        <w:t>53/пр;</w:t>
      </w:r>
    </w:p>
    <w:p w14:paraId="2E97E855" w14:textId="17706CC3" w:rsidR="00145B4A" w:rsidRPr="00047DAD" w:rsidRDefault="00145B4A" w:rsidP="00316515">
      <w:pPr>
        <w:rPr>
          <w:rFonts w:cs="Times New Roman"/>
          <w:color w:val="000000" w:themeColor="text1"/>
        </w:rPr>
      </w:pPr>
      <w:r w:rsidRPr="00047DAD">
        <w:rPr>
          <w:rFonts w:cs="Times New Roman"/>
          <w:color w:val="000000" w:themeColor="text1"/>
        </w:rPr>
        <w:t xml:space="preserve">13. СП </w:t>
      </w:r>
      <w:r w:rsidR="00A23B89" w:rsidRPr="00047DAD">
        <w:rPr>
          <w:rFonts w:cs="Times New Roman"/>
          <w:color w:val="000000" w:themeColor="text1"/>
        </w:rPr>
        <w:t>«</w:t>
      </w:r>
      <w:r w:rsidR="00A718B9" w:rsidRPr="00047DAD">
        <w:rPr>
          <w:rFonts w:cs="Times New Roman"/>
        </w:rPr>
        <w:t>395.1325800.2018 «Транспортно-пересадочные узлы. Правила проектирования», утвержденный приказом Министерства строительства и жилищно-коммунального хозяйства Российской Федерации от 21</w:t>
      </w:r>
      <w:r w:rsidR="00991E93" w:rsidRPr="00047DAD">
        <w:rPr>
          <w:rFonts w:cs="Times New Roman"/>
        </w:rPr>
        <w:t>.09.</w:t>
      </w:r>
      <w:r w:rsidR="00A718B9" w:rsidRPr="00047DAD">
        <w:rPr>
          <w:rFonts w:cs="Times New Roman"/>
        </w:rPr>
        <w:t>2018 №</w:t>
      </w:r>
      <w:r w:rsidR="00316515" w:rsidRPr="00047DAD">
        <w:rPr>
          <w:rFonts w:cs="Times New Roman"/>
        </w:rPr>
        <w:t> </w:t>
      </w:r>
      <w:r w:rsidR="00A718B9" w:rsidRPr="00047DAD">
        <w:rPr>
          <w:rFonts w:cs="Times New Roman"/>
        </w:rPr>
        <w:t>609/пр</w:t>
      </w:r>
      <w:r w:rsidRPr="00047DAD">
        <w:rPr>
          <w:rFonts w:cs="Times New Roman"/>
          <w:color w:val="000000" w:themeColor="text1"/>
        </w:rPr>
        <w:t>.</w:t>
      </w:r>
    </w:p>
    <w:p w14:paraId="14B8E205" w14:textId="77777777" w:rsidR="00145B4A" w:rsidRPr="00047DAD" w:rsidRDefault="00145B4A" w:rsidP="00316515">
      <w:pPr>
        <w:rPr>
          <w:rFonts w:cs="Times New Roman"/>
          <w:color w:val="000000" w:themeColor="text1"/>
        </w:rPr>
      </w:pPr>
      <w:r w:rsidRPr="00047DAD">
        <w:rPr>
          <w:rFonts w:cs="Times New Roman"/>
          <w:color w:val="000000" w:themeColor="text1"/>
        </w:rPr>
        <w:lastRenderedPageBreak/>
        <w:t>Методы камерального обследования, анализа документов территориального развития и экспертных оценок применялись в случае отсутствия возможности применить нормативно-методический методы для объектов, нормирование которых необходимо в условиях особенностей муниципального образования «город Махачкала».</w:t>
      </w:r>
    </w:p>
    <w:p w14:paraId="13C384D4" w14:textId="77777777" w:rsidR="006E3681" w:rsidRPr="00047DAD" w:rsidRDefault="00CE3585" w:rsidP="00316515">
      <w:pPr>
        <w:pStyle w:val="4"/>
        <w:numPr>
          <w:ilvl w:val="2"/>
          <w:numId w:val="2"/>
        </w:numPr>
        <w:ind w:left="0" w:firstLine="709"/>
      </w:pPr>
      <w:r w:rsidRPr="00047DAD">
        <w:t xml:space="preserve"> </w:t>
      </w:r>
      <w:bookmarkStart w:id="67" w:name="_Toc160631073"/>
      <w:r w:rsidR="000A0E3B" w:rsidRPr="00047DAD">
        <w:t>В области коммунальной инфраструктуры</w:t>
      </w:r>
      <w:bookmarkEnd w:id="67"/>
    </w:p>
    <w:p w14:paraId="4ECB7688" w14:textId="77777777" w:rsidR="00145B4A" w:rsidRPr="00047DAD" w:rsidRDefault="00145B4A" w:rsidP="00316515">
      <w:pPr>
        <w:rPr>
          <w:rFonts w:cs="Times New Roman"/>
        </w:rPr>
      </w:pPr>
      <w:r w:rsidRPr="00047DAD">
        <w:rPr>
          <w:rFonts w:cs="Times New Roman"/>
        </w:rPr>
        <w:t>При определении значений расчетных показателей минимально допустимого уровня обеспеченности объектами использовались следующие методы и подходы</w:t>
      </w:r>
      <w:r w:rsidR="007E1488" w:rsidRPr="00047DAD">
        <w:rPr>
          <w:rFonts w:cs="Times New Roman"/>
        </w:rPr>
        <w:t>, указанные ниже.</w:t>
      </w:r>
    </w:p>
    <w:p w14:paraId="6E8F1E1D" w14:textId="77777777" w:rsidR="00145B4A" w:rsidRPr="00047DAD" w:rsidRDefault="00145B4A" w:rsidP="00316515">
      <w:pPr>
        <w:rPr>
          <w:rFonts w:cs="Times New Roman"/>
        </w:rPr>
      </w:pPr>
      <w:r w:rsidRPr="00047DAD">
        <w:rPr>
          <w:rFonts w:cs="Times New Roman"/>
        </w:rPr>
        <w:t>Установление расчетных показателей в области коммунальной инфраструктуры основывается на рекомендациях по применению данных показателей, закрепленных в соответствующих СП и руководящих документах, перечень которых представлен в приложении. Корректировка и верификация показателей производилась с учетом:</w:t>
      </w:r>
    </w:p>
    <w:p w14:paraId="03832F28" w14:textId="77777777" w:rsidR="004859A5" w:rsidRPr="00047DAD" w:rsidRDefault="00145B4A" w:rsidP="00316515">
      <w:pPr>
        <w:pStyle w:val="affff3"/>
        <w:numPr>
          <w:ilvl w:val="0"/>
          <w:numId w:val="9"/>
        </w:numPr>
        <w:ind w:left="0" w:firstLine="709"/>
        <w:rPr>
          <w:color w:val="000000" w:themeColor="text1"/>
        </w:rPr>
      </w:pPr>
      <w:r w:rsidRPr="00047DAD">
        <w:rPr>
          <w:color w:val="000000" w:themeColor="text1"/>
        </w:rPr>
        <w:t>климатических особенностей региона;</w:t>
      </w:r>
    </w:p>
    <w:p w14:paraId="5AB4C54E" w14:textId="77777777" w:rsidR="004859A5" w:rsidRPr="00047DAD" w:rsidRDefault="00145B4A" w:rsidP="00316515">
      <w:pPr>
        <w:pStyle w:val="affff3"/>
        <w:numPr>
          <w:ilvl w:val="0"/>
          <w:numId w:val="9"/>
        </w:numPr>
        <w:ind w:left="0" w:firstLine="709"/>
        <w:rPr>
          <w:color w:val="000000" w:themeColor="text1"/>
        </w:rPr>
      </w:pPr>
      <w:r w:rsidRPr="00047DAD">
        <w:t>анализа существующего положения и уровней развития коммунальных систем городского округа «город Махачкала», уровня обеспеченности коммунальными ресурсами;</w:t>
      </w:r>
    </w:p>
    <w:p w14:paraId="64022EE1" w14:textId="77777777" w:rsidR="004859A5" w:rsidRPr="00047DAD" w:rsidRDefault="00145B4A" w:rsidP="00316515">
      <w:pPr>
        <w:pStyle w:val="affff3"/>
        <w:numPr>
          <w:ilvl w:val="0"/>
          <w:numId w:val="9"/>
        </w:numPr>
        <w:ind w:left="0" w:firstLine="709"/>
        <w:rPr>
          <w:color w:val="000000" w:themeColor="text1"/>
        </w:rPr>
      </w:pPr>
      <w:r w:rsidRPr="00047DAD">
        <w:t>характеристики Республики Дагестан с точки зрения энергодефицитности, наличия свободных мощностей на головных источниках коммунального обеспечения;</w:t>
      </w:r>
    </w:p>
    <w:p w14:paraId="42CD5D02" w14:textId="77777777" w:rsidR="004859A5" w:rsidRPr="00047DAD" w:rsidRDefault="00145B4A" w:rsidP="00316515">
      <w:pPr>
        <w:pStyle w:val="affff3"/>
        <w:numPr>
          <w:ilvl w:val="0"/>
          <w:numId w:val="9"/>
        </w:numPr>
        <w:ind w:left="0" w:firstLine="709"/>
        <w:rPr>
          <w:color w:val="000000" w:themeColor="text1"/>
        </w:rPr>
      </w:pPr>
      <w:r w:rsidRPr="00047DAD">
        <w:t>статистических данных по годовому водопотреблению, водоотведению территории, данных о загрузке электрических подстанций классов напряжения 10 кВ и выше; статистических данных по расходу газа населением;</w:t>
      </w:r>
    </w:p>
    <w:p w14:paraId="5B75E573" w14:textId="77777777" w:rsidR="004859A5" w:rsidRPr="00047DAD" w:rsidRDefault="00145B4A" w:rsidP="00316515">
      <w:pPr>
        <w:pStyle w:val="affff3"/>
        <w:numPr>
          <w:ilvl w:val="0"/>
          <w:numId w:val="9"/>
        </w:numPr>
        <w:ind w:left="0" w:firstLine="709"/>
        <w:rPr>
          <w:color w:val="000000" w:themeColor="text1"/>
        </w:rPr>
      </w:pPr>
      <w:r w:rsidRPr="00047DAD">
        <w:t>показателей, установленных отраслевыми схемами (схемой водоснабжения и водоотведения населения, схемой теплоснабжения, а также СИПР Республики Дагестан применительно к рассматриваемой территории);</w:t>
      </w:r>
    </w:p>
    <w:p w14:paraId="54F050CE" w14:textId="77777777" w:rsidR="00145B4A" w:rsidRPr="00047DAD" w:rsidRDefault="00145B4A" w:rsidP="00316515">
      <w:pPr>
        <w:pStyle w:val="affff3"/>
        <w:numPr>
          <w:ilvl w:val="0"/>
          <w:numId w:val="9"/>
        </w:numPr>
        <w:ind w:left="0" w:firstLine="709"/>
        <w:rPr>
          <w:color w:val="000000" w:themeColor="text1"/>
        </w:rPr>
      </w:pPr>
      <w:r w:rsidRPr="00047DAD">
        <w:t>конструктивных особенностей и специфических требований к обслуживанию застройки курортного и туристического центра.</w:t>
      </w:r>
    </w:p>
    <w:p w14:paraId="2258DB7C" w14:textId="77777777" w:rsidR="00145B4A" w:rsidRPr="00047DAD" w:rsidRDefault="00145B4A" w:rsidP="00316515">
      <w:pPr>
        <w:rPr>
          <w:rFonts w:cs="Times New Roman"/>
        </w:rPr>
      </w:pPr>
      <w:r w:rsidRPr="00047DAD">
        <w:rPr>
          <w:rFonts w:cs="Times New Roman"/>
        </w:rPr>
        <w:t>При определении расчетных показателей использовались следующие документы:</w:t>
      </w:r>
    </w:p>
    <w:p w14:paraId="45E8E60F" w14:textId="77777777" w:rsidR="00145B4A" w:rsidRPr="00047DAD" w:rsidRDefault="00145B4A" w:rsidP="00316515">
      <w:pPr>
        <w:pStyle w:val="aff3"/>
        <w:numPr>
          <w:ilvl w:val="0"/>
          <w:numId w:val="26"/>
        </w:numPr>
        <w:suppressAutoHyphens w:val="0"/>
        <w:ind w:left="0" w:firstLine="709"/>
      </w:pPr>
      <w:r w:rsidRPr="00047DAD">
        <w:t xml:space="preserve">СП 42.13330 «СНиП 2.07.01-89* Градостроительство. Планировка и застройка городских и сельских поселений», утвержденный приказом </w:t>
      </w:r>
      <w:r w:rsidR="00220183" w:rsidRPr="00047DAD">
        <w:t>М</w:t>
      </w:r>
      <w:r w:rsidRPr="00047DAD">
        <w:t>инистерства строительства и жилищно-коммунального хозяйства Российской Федерации от 16.12.2016 № 1034/пр (</w:t>
      </w:r>
      <w:r w:rsidR="00220183" w:rsidRPr="00047DAD">
        <w:t>с изменениями и дополнениями</w:t>
      </w:r>
      <w:r w:rsidRPr="00047DAD">
        <w:t>) (далее – СП 42.13330)</w:t>
      </w:r>
      <w:r w:rsidRPr="00047DAD">
        <w:rPr>
          <w:rFonts w:eastAsiaTheme="minorEastAsia"/>
        </w:rPr>
        <w:t>;</w:t>
      </w:r>
    </w:p>
    <w:p w14:paraId="12CEA844" w14:textId="77777777" w:rsidR="00145B4A" w:rsidRPr="00047DAD" w:rsidRDefault="00145B4A" w:rsidP="00316515">
      <w:pPr>
        <w:pStyle w:val="aff3"/>
        <w:numPr>
          <w:ilvl w:val="0"/>
          <w:numId w:val="26"/>
        </w:numPr>
        <w:suppressAutoHyphens w:val="0"/>
        <w:ind w:left="0" w:firstLine="709"/>
      </w:pPr>
      <w:r w:rsidRPr="00047DAD">
        <w:t xml:space="preserve">СП «СНиП 42-01-2002 «Газораспределительные системы», утвержденный приказом </w:t>
      </w:r>
      <w:r w:rsidR="00220183" w:rsidRPr="00047DAD">
        <w:t>М</w:t>
      </w:r>
      <w:r w:rsidRPr="00047DAD">
        <w:t>инистерства регионального развития Российской Федерации от 27.12.2010 № 780 (</w:t>
      </w:r>
      <w:r w:rsidR="00220183" w:rsidRPr="00047DAD">
        <w:rPr>
          <w:color w:val="000000"/>
        </w:rPr>
        <w:t>с изменениями и дополнениями</w:t>
      </w:r>
      <w:r w:rsidRPr="00047DAD">
        <w:t>);</w:t>
      </w:r>
    </w:p>
    <w:p w14:paraId="1D19F1E0" w14:textId="77777777" w:rsidR="00145B4A" w:rsidRPr="00047DAD" w:rsidRDefault="00220183" w:rsidP="00316515">
      <w:pPr>
        <w:pStyle w:val="aff3"/>
        <w:numPr>
          <w:ilvl w:val="0"/>
          <w:numId w:val="26"/>
        </w:numPr>
        <w:tabs>
          <w:tab w:val="clear" w:pos="1134"/>
        </w:tabs>
        <w:suppressAutoHyphens w:val="0"/>
        <w:ind w:left="0" w:firstLine="709"/>
      </w:pPr>
      <w:r w:rsidRPr="00047DAD">
        <w:t xml:space="preserve">СП 42-101-2003 «Общие положения по проектированию и строительству газораспределительных систем из металлических и полиэтиленовых труб», </w:t>
      </w:r>
      <w:r w:rsidRPr="00047DAD">
        <w:lastRenderedPageBreak/>
        <w:t>одобренный постановлением Государственным комитетом Российской Федерации по строительству и жилищно-коммунальному комплексу от 26.06.2003 № 112</w:t>
      </w:r>
      <w:r w:rsidR="00145B4A" w:rsidRPr="00047DAD">
        <w:t>;</w:t>
      </w:r>
    </w:p>
    <w:p w14:paraId="0760E88F" w14:textId="77777777" w:rsidR="0069465E" w:rsidRPr="00047DAD" w:rsidRDefault="0069465E" w:rsidP="00316515">
      <w:pPr>
        <w:pStyle w:val="aff3"/>
        <w:numPr>
          <w:ilvl w:val="0"/>
          <w:numId w:val="26"/>
        </w:numPr>
        <w:tabs>
          <w:tab w:val="clear" w:pos="1134"/>
        </w:tabs>
        <w:suppressAutoHyphens w:val="0"/>
        <w:ind w:left="0" w:firstLine="709"/>
      </w:pPr>
      <w:r w:rsidRPr="00047DAD">
        <w:t>СТО ГАЗПРОМ РД 1.19-126-2004;</w:t>
      </w:r>
    </w:p>
    <w:p w14:paraId="2BC662AF" w14:textId="77777777" w:rsidR="00145B4A" w:rsidRPr="00047DAD" w:rsidRDefault="00220183" w:rsidP="00316515">
      <w:pPr>
        <w:pStyle w:val="aff3"/>
        <w:numPr>
          <w:ilvl w:val="0"/>
          <w:numId w:val="26"/>
        </w:numPr>
        <w:tabs>
          <w:tab w:val="clear" w:pos="1134"/>
        </w:tabs>
        <w:suppressAutoHyphens w:val="0"/>
        <w:ind w:left="0" w:firstLine="709"/>
      </w:pPr>
      <w:r w:rsidRPr="00047DAD">
        <w:t>СП 256.1325800.2016 «Электроустановки жилых и общественных зданий. Правила проектирования и монтажа», утвержденный приказом Министерства строительства и жилищно-коммунального хозяйства Российской Федерации от 29.08.2016 № 602/пр (</w:t>
      </w:r>
      <w:r w:rsidRPr="00047DAD">
        <w:rPr>
          <w:color w:val="000000"/>
        </w:rPr>
        <w:t>с изменениями и дополнениями</w:t>
      </w:r>
      <w:r w:rsidRPr="00047DAD">
        <w:t>)</w:t>
      </w:r>
      <w:r w:rsidR="00145B4A" w:rsidRPr="00047DAD">
        <w:t>;</w:t>
      </w:r>
    </w:p>
    <w:p w14:paraId="74C497E8" w14:textId="77777777" w:rsidR="00145B4A" w:rsidRPr="00047DAD" w:rsidRDefault="0069465E" w:rsidP="00316515">
      <w:pPr>
        <w:pStyle w:val="aff3"/>
        <w:numPr>
          <w:ilvl w:val="0"/>
          <w:numId w:val="26"/>
        </w:numPr>
        <w:tabs>
          <w:tab w:val="clear" w:pos="1134"/>
        </w:tabs>
        <w:suppressAutoHyphens w:val="0"/>
        <w:ind w:left="0" w:firstLine="709"/>
      </w:pPr>
      <w:r w:rsidRPr="00047DAD">
        <w:t xml:space="preserve"> «Инструкция по проектированию городских электрических сетей» РД 34.20.185-94" (утв. Минтопэнерго России 07.07.1994, РАО "ЕЭС России" 31.05.1994) (с изм. от 29.06.1999)</w:t>
      </w:r>
    </w:p>
    <w:p w14:paraId="3504924C" w14:textId="77777777" w:rsidR="00145B4A" w:rsidRPr="00047DAD" w:rsidRDefault="00145B4A" w:rsidP="00316515">
      <w:pPr>
        <w:pStyle w:val="aff3"/>
        <w:numPr>
          <w:ilvl w:val="0"/>
          <w:numId w:val="26"/>
        </w:numPr>
        <w:suppressAutoHyphens w:val="0"/>
        <w:ind w:left="0" w:firstLine="709"/>
      </w:pPr>
      <w:r w:rsidRPr="00047DAD">
        <w:t xml:space="preserve">Нормативы для определения расчетных электрических нагрузок зданий (квартир), коттеджей, микрорайонов (кварталов) застройки и элементов городской распределительной сети, утвержденные приказом </w:t>
      </w:r>
      <w:r w:rsidR="00220183" w:rsidRPr="00047DAD">
        <w:t>М</w:t>
      </w:r>
      <w:r w:rsidRPr="00047DAD">
        <w:t>инистерства топлива и энергетики Российской Федерации от 29.06.1999 № 213;</w:t>
      </w:r>
    </w:p>
    <w:p w14:paraId="0B6D408F" w14:textId="77777777" w:rsidR="00145B4A" w:rsidRPr="00047DAD" w:rsidRDefault="00145B4A" w:rsidP="00316515">
      <w:pPr>
        <w:pStyle w:val="aff3"/>
        <w:numPr>
          <w:ilvl w:val="0"/>
          <w:numId w:val="26"/>
        </w:numPr>
        <w:suppressAutoHyphens w:val="0"/>
        <w:ind w:left="0" w:firstLine="709"/>
      </w:pPr>
      <w:r w:rsidRPr="00047DAD">
        <w:t>Ведомственные строительные нормы № 14278 тм-т1 «Нормы отвода земель для электрических сетей напряжением 0,38 - 750 кB», утвержденные департаментом электроэнергетики Минтопэнерго Российской Федерации от 20.05.1994 (далее – Нормы отвода земель для подстанций ВСН 14278 тм-т1);</w:t>
      </w:r>
    </w:p>
    <w:p w14:paraId="79526458" w14:textId="77777777" w:rsidR="00145B4A" w:rsidRPr="00047DAD" w:rsidRDefault="00145B4A" w:rsidP="00316515">
      <w:pPr>
        <w:pStyle w:val="aff3"/>
        <w:numPr>
          <w:ilvl w:val="0"/>
          <w:numId w:val="26"/>
        </w:numPr>
        <w:suppressAutoHyphens w:val="0"/>
        <w:ind w:left="0" w:firstLine="709"/>
      </w:pPr>
      <w:r w:rsidRPr="00047DAD">
        <w:t xml:space="preserve">СП 131.13330.2020 «СНиП 23-01-99* Строительная климатология», утвержденный приказом </w:t>
      </w:r>
      <w:r w:rsidR="00220183" w:rsidRPr="00047DAD">
        <w:t>М</w:t>
      </w:r>
      <w:r w:rsidRPr="00047DAD">
        <w:t>инистерства строительства и жилищно-коммунального хозяйства Российской Федерации от 24.12.2020 № 859/пр;</w:t>
      </w:r>
    </w:p>
    <w:p w14:paraId="68E07F39" w14:textId="77777777" w:rsidR="00145B4A" w:rsidRPr="00047DAD" w:rsidRDefault="00145B4A" w:rsidP="00316515">
      <w:pPr>
        <w:pStyle w:val="aff3"/>
        <w:numPr>
          <w:ilvl w:val="0"/>
          <w:numId w:val="26"/>
        </w:numPr>
        <w:suppressAutoHyphens w:val="0"/>
        <w:ind w:left="0" w:firstLine="709"/>
      </w:pPr>
      <w:r w:rsidRPr="00047DAD">
        <w:t>Постановление Правительства Российской Федерации от 23.05.2006 №</w:t>
      </w:r>
      <w:r w:rsidR="00220183" w:rsidRPr="00047DAD">
        <w:t> </w:t>
      </w:r>
      <w:r w:rsidRPr="00047DAD">
        <w:t>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14:paraId="077DA645" w14:textId="77777777" w:rsidR="00145B4A" w:rsidRPr="00047DAD" w:rsidRDefault="00145B4A" w:rsidP="00316515">
      <w:pPr>
        <w:pStyle w:val="aff3"/>
        <w:numPr>
          <w:ilvl w:val="0"/>
          <w:numId w:val="26"/>
        </w:numPr>
        <w:suppressAutoHyphens w:val="0"/>
        <w:ind w:left="0" w:firstLine="709"/>
      </w:pPr>
      <w:r w:rsidRPr="00047DAD">
        <w:t xml:space="preserve">СП </w:t>
      </w:r>
      <w:r w:rsidR="00220183" w:rsidRPr="00047DAD">
        <w:t xml:space="preserve">50.13330.2012 </w:t>
      </w:r>
      <w:r w:rsidRPr="00047DAD">
        <w:t xml:space="preserve">«СНиП 23-02-2003 «Тепловая защита зданий», утвержденный приказом </w:t>
      </w:r>
      <w:r w:rsidR="00220183" w:rsidRPr="00047DAD">
        <w:t>М</w:t>
      </w:r>
      <w:r w:rsidRPr="00047DAD">
        <w:t>инистерства регионального развития Российской Федерации от 30.05.2012 № 265 (</w:t>
      </w:r>
      <w:r w:rsidR="00220183" w:rsidRPr="00047DAD">
        <w:rPr>
          <w:color w:val="000000"/>
        </w:rPr>
        <w:t>с изменениями и дополнениями</w:t>
      </w:r>
      <w:r w:rsidRPr="00047DAD">
        <w:t>);</w:t>
      </w:r>
    </w:p>
    <w:p w14:paraId="7A606281" w14:textId="77777777" w:rsidR="00145B4A" w:rsidRPr="00047DAD" w:rsidRDefault="00145B4A" w:rsidP="00316515">
      <w:pPr>
        <w:pStyle w:val="aff3"/>
        <w:numPr>
          <w:ilvl w:val="0"/>
          <w:numId w:val="26"/>
        </w:numPr>
        <w:suppressAutoHyphens w:val="0"/>
        <w:ind w:left="0" w:firstLine="709"/>
      </w:pPr>
      <w:r w:rsidRPr="00047DAD">
        <w:t xml:space="preserve">СП 60.13330.2020 «СНиП 41-01-2003 Отопление, вентиляция и кондиционирование воздуха», утвержденный приказом </w:t>
      </w:r>
      <w:r w:rsidR="00220183" w:rsidRPr="00047DAD">
        <w:t>М</w:t>
      </w:r>
      <w:r w:rsidRPr="00047DAD">
        <w:t>инистерства строительства и жилищно-коммунального хозяйства Российской Федерации от 30.12.2020 № 921/пр;</w:t>
      </w:r>
    </w:p>
    <w:p w14:paraId="5EAFECF7" w14:textId="77777777" w:rsidR="00145B4A" w:rsidRPr="00047DAD" w:rsidRDefault="00145B4A" w:rsidP="00316515">
      <w:pPr>
        <w:pStyle w:val="aff3"/>
        <w:numPr>
          <w:ilvl w:val="0"/>
          <w:numId w:val="26"/>
        </w:numPr>
        <w:suppressAutoHyphens w:val="0"/>
        <w:ind w:left="0" w:firstLine="709"/>
      </w:pPr>
      <w:r w:rsidRPr="00047DAD">
        <w:t xml:space="preserve">СП </w:t>
      </w:r>
      <w:r w:rsidR="00220183" w:rsidRPr="00047DAD">
        <w:t xml:space="preserve">373.1325800.2018 </w:t>
      </w:r>
      <w:r w:rsidRPr="00047DAD">
        <w:t xml:space="preserve">«Источники теплоснабжения автономные. Правила проектирования», утвержденный приказом </w:t>
      </w:r>
      <w:r w:rsidR="00220183" w:rsidRPr="00047DAD">
        <w:t>М</w:t>
      </w:r>
      <w:r w:rsidRPr="00047DAD">
        <w:t>инистерства строительства и жилищно-коммунального хозяйства Российской Федерации от 24.05.2018 № 310/пр;</w:t>
      </w:r>
    </w:p>
    <w:p w14:paraId="1E22B48C" w14:textId="77777777" w:rsidR="00145B4A" w:rsidRPr="00047DAD" w:rsidRDefault="00145B4A" w:rsidP="00316515">
      <w:pPr>
        <w:pStyle w:val="aff3"/>
        <w:numPr>
          <w:ilvl w:val="0"/>
          <w:numId w:val="26"/>
        </w:numPr>
        <w:suppressAutoHyphens w:val="0"/>
        <w:ind w:left="0" w:firstLine="709"/>
      </w:pPr>
      <w:r w:rsidRPr="00047DAD">
        <w:t xml:space="preserve">СП 30.13330.2020 «СНиП 2.04.01-85* Внутренний водопровод и канализация зданий», утвержденный приказом </w:t>
      </w:r>
      <w:r w:rsidR="00220183" w:rsidRPr="00047DAD">
        <w:t>М</w:t>
      </w:r>
      <w:r w:rsidRPr="00047DAD">
        <w:t>инистерства строительства и жилищно-коммунального хозяйства Российской Федерации от 30.12.2020 № 920/пр;</w:t>
      </w:r>
    </w:p>
    <w:p w14:paraId="34751928" w14:textId="77777777" w:rsidR="00145B4A" w:rsidRPr="00047DAD" w:rsidRDefault="00145B4A" w:rsidP="00316515">
      <w:pPr>
        <w:pStyle w:val="aff3"/>
        <w:numPr>
          <w:ilvl w:val="0"/>
          <w:numId w:val="26"/>
        </w:numPr>
        <w:suppressAutoHyphens w:val="0"/>
        <w:ind w:left="0" w:firstLine="709"/>
      </w:pPr>
      <w:r w:rsidRPr="00047DAD">
        <w:lastRenderedPageBreak/>
        <w:t xml:space="preserve">СП 31.13330.2021 «СНиП 2.04.02-84* Водоснабжение. Наружные сети и сооружения», утвержденный приказом </w:t>
      </w:r>
      <w:r w:rsidR="00220183" w:rsidRPr="00047DAD">
        <w:t>М</w:t>
      </w:r>
      <w:r w:rsidRPr="00047DAD">
        <w:t>инистерства строительства и жилищно-коммунального хозяйства Российской Федерации от 27.12.2021 № 1016/пр;</w:t>
      </w:r>
    </w:p>
    <w:p w14:paraId="0B52D326" w14:textId="77777777" w:rsidR="00145B4A" w:rsidRPr="00047DAD" w:rsidRDefault="00145B4A" w:rsidP="00316515">
      <w:pPr>
        <w:pStyle w:val="aff3"/>
        <w:numPr>
          <w:ilvl w:val="0"/>
          <w:numId w:val="26"/>
        </w:numPr>
        <w:suppressAutoHyphens w:val="0"/>
        <w:ind w:left="0" w:firstLine="709"/>
      </w:pPr>
      <w:r w:rsidRPr="00047DAD">
        <w:t xml:space="preserve">СП 32.13330.2018 «СНиП 2.04.03-85 Канализация. Наружные сети и сооружения», утвержденный приказом </w:t>
      </w:r>
      <w:r w:rsidR="00220183" w:rsidRPr="00047DAD">
        <w:t>М</w:t>
      </w:r>
      <w:r w:rsidRPr="00047DAD">
        <w:t xml:space="preserve">инистерства строительства и жилищно-коммунального хозяйства Российской Федерации от 25.12.2018 № 860/пр </w:t>
      </w:r>
      <w:r w:rsidR="00220183" w:rsidRPr="00047DAD">
        <w:rPr>
          <w:color w:val="000000"/>
        </w:rPr>
        <w:t>с изменениями и дополнениями</w:t>
      </w:r>
      <w:r w:rsidRPr="00047DAD">
        <w:t>) (далее – СП 32.13330.2018);</w:t>
      </w:r>
    </w:p>
    <w:p w14:paraId="037B1474" w14:textId="77777777" w:rsidR="00145B4A" w:rsidRPr="00047DAD" w:rsidRDefault="00145B4A" w:rsidP="00316515">
      <w:pPr>
        <w:pStyle w:val="aff3"/>
        <w:numPr>
          <w:ilvl w:val="0"/>
          <w:numId w:val="26"/>
        </w:numPr>
        <w:suppressAutoHyphens w:val="0"/>
        <w:ind w:left="0" w:firstLine="709"/>
      </w:pPr>
      <w:r w:rsidRPr="00047DAD">
        <w:t>СП «Проектирование и монтаж трубопроводов систем водоснабжения и канализации из полимерных материалов. Общие требования</w:t>
      </w:r>
      <w:r w:rsidR="00220183" w:rsidRPr="00047DAD">
        <w:t>»</w:t>
      </w:r>
      <w:r w:rsidRPr="00047DAD">
        <w:t>. СП 40-102-2000», одобренный постановление</w:t>
      </w:r>
      <w:r w:rsidR="00220183" w:rsidRPr="00047DAD">
        <w:t>м</w:t>
      </w:r>
      <w:r w:rsidRPr="00047DAD">
        <w:t xml:space="preserve"> Государственн</w:t>
      </w:r>
      <w:r w:rsidR="00220183" w:rsidRPr="00047DAD">
        <w:t>ого</w:t>
      </w:r>
      <w:r w:rsidRPr="00047DAD">
        <w:t xml:space="preserve"> комитет</w:t>
      </w:r>
      <w:r w:rsidR="00220183" w:rsidRPr="00047DAD">
        <w:t>а</w:t>
      </w:r>
      <w:r w:rsidRPr="00047DAD">
        <w:t xml:space="preserve"> Российской Федерации по строительству и жилищно-коммунальному комплексу от 16.08.2000 № 80;</w:t>
      </w:r>
    </w:p>
    <w:p w14:paraId="23CC49BC" w14:textId="77777777" w:rsidR="00145B4A" w:rsidRPr="00047DAD" w:rsidRDefault="00145B4A" w:rsidP="00316515">
      <w:pPr>
        <w:pStyle w:val="aff3"/>
        <w:numPr>
          <w:ilvl w:val="0"/>
          <w:numId w:val="26"/>
        </w:numPr>
        <w:suppressAutoHyphens w:val="0"/>
        <w:ind w:left="0" w:firstLine="709"/>
      </w:pPr>
      <w:r w:rsidRPr="00047DAD">
        <w:t>Письмо Минстроя России от 4 декабря 2017 г. № 53435-ОГ/08 «О применении положений СП 112.13330.2011 «СНиП 21-01-97* Пожарная безопасность зданий сооружений».</w:t>
      </w:r>
    </w:p>
    <w:p w14:paraId="6F356F7C" w14:textId="77777777" w:rsidR="00145B4A" w:rsidRPr="00047DAD" w:rsidRDefault="00145B4A" w:rsidP="00316515">
      <w:pPr>
        <w:pStyle w:val="aff3"/>
        <w:numPr>
          <w:ilvl w:val="0"/>
          <w:numId w:val="26"/>
        </w:numPr>
        <w:suppressAutoHyphens w:val="0"/>
        <w:ind w:left="0" w:firstLine="709"/>
      </w:pPr>
      <w:r w:rsidRPr="00047DAD">
        <w:t xml:space="preserve">СП 8.13130 «Системы противопожарной защиты. Наружное противопожарное водоснабжение. Требования пожарной безопасности», утвержденный приказом </w:t>
      </w:r>
      <w:r w:rsidR="002D5A55" w:rsidRPr="00047DAD">
        <w:t>М</w:t>
      </w:r>
      <w:r w:rsidRPr="00047DAD">
        <w:t>инистерства Российской Федерации по делам гражданской обороны, чрезвычайным ситуациям и ликвидации последствий стихийных бедствий от 30.03.2020 № 225;</w:t>
      </w:r>
    </w:p>
    <w:p w14:paraId="7002DF1B" w14:textId="77777777" w:rsidR="00145B4A" w:rsidRPr="00047DAD" w:rsidRDefault="00145B4A" w:rsidP="00316515">
      <w:pPr>
        <w:pStyle w:val="aff3"/>
        <w:numPr>
          <w:ilvl w:val="0"/>
          <w:numId w:val="26"/>
        </w:numPr>
        <w:suppressAutoHyphens w:val="0"/>
        <w:ind w:left="0" w:firstLine="709"/>
      </w:pPr>
      <w:r w:rsidRPr="00047DAD">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Российской Федерации от 28.01.2021 № 3 (в редакции от 14.02.2022).</w:t>
      </w:r>
    </w:p>
    <w:p w14:paraId="393600C6" w14:textId="77777777" w:rsidR="000F5F7A" w:rsidRPr="00047DAD" w:rsidRDefault="00415384" w:rsidP="00316515">
      <w:pPr>
        <w:pStyle w:val="aff3"/>
        <w:numPr>
          <w:ilvl w:val="0"/>
          <w:numId w:val="26"/>
        </w:numPr>
        <w:suppressAutoHyphens w:val="0"/>
        <w:ind w:left="0" w:firstLine="709"/>
      </w:pPr>
      <w:hyperlink r:id="rId14" w:history="1">
        <w:r w:rsidR="000F5F7A" w:rsidRPr="00047DAD">
          <w:t>Нормы</w:t>
        </w:r>
      </w:hyperlink>
      <w:r w:rsidR="000F5F7A" w:rsidRPr="00047DAD">
        <w:t xml:space="preserve"> проектирования объектов пожарной охраны. НПБ 101-95 (утверждены ГУГПС МВД России, введены приказом ГУГПС МВД России от 30 декабря 1994 г. </w:t>
      </w:r>
      <w:r w:rsidR="00224679" w:rsidRPr="00047DAD">
        <w:t>№</w:t>
      </w:r>
      <w:r w:rsidR="000F5F7A" w:rsidRPr="00047DAD">
        <w:t xml:space="preserve"> 36).</w:t>
      </w:r>
    </w:p>
    <w:p w14:paraId="67C89068" w14:textId="77777777" w:rsidR="000F5F7A" w:rsidRPr="00047DAD" w:rsidRDefault="000F5F7A" w:rsidP="00316515">
      <w:pPr>
        <w:pStyle w:val="aff3"/>
        <w:numPr>
          <w:ilvl w:val="0"/>
          <w:numId w:val="26"/>
        </w:numPr>
        <w:suppressAutoHyphens w:val="0"/>
        <w:ind w:left="0" w:firstLine="709"/>
      </w:pPr>
      <w:r w:rsidRPr="00047DAD">
        <w:t xml:space="preserve">Федеральный </w:t>
      </w:r>
      <w:hyperlink r:id="rId15" w:history="1">
        <w:r w:rsidRPr="00047DAD">
          <w:t>закон</w:t>
        </w:r>
      </w:hyperlink>
      <w:r w:rsidRPr="00047DAD">
        <w:t xml:space="preserve"> от 22 июля 2008 г. </w:t>
      </w:r>
      <w:r w:rsidR="00224679" w:rsidRPr="00047DAD">
        <w:t>№</w:t>
      </w:r>
      <w:r w:rsidRPr="00047DAD">
        <w:t xml:space="preserve"> 123-ФЗ </w:t>
      </w:r>
      <w:r w:rsidR="00224679" w:rsidRPr="00047DAD">
        <w:t>«</w:t>
      </w:r>
      <w:r w:rsidRPr="00047DAD">
        <w:t>Технический регламент о требованиях пожарной безопасности</w:t>
      </w:r>
      <w:r w:rsidR="00224679" w:rsidRPr="00047DAD">
        <w:t>»</w:t>
      </w:r>
      <w:r w:rsidRPr="00047DAD">
        <w:t>.</w:t>
      </w:r>
    </w:p>
    <w:p w14:paraId="1458D5E1" w14:textId="77777777" w:rsidR="000F5F7A" w:rsidRPr="00047DAD" w:rsidRDefault="000F5F7A" w:rsidP="00316515">
      <w:pPr>
        <w:pStyle w:val="aff3"/>
        <w:numPr>
          <w:ilvl w:val="0"/>
          <w:numId w:val="26"/>
        </w:numPr>
        <w:suppressAutoHyphens w:val="0"/>
        <w:ind w:left="0" w:firstLine="709"/>
      </w:pPr>
      <w:r w:rsidRPr="00047DAD">
        <w:t>Постановление Правительства Российской Федерации от 29.11.1999 № 1309 «О порядке создания убежищ и иных объектов гражданской обороны»;</w:t>
      </w:r>
    </w:p>
    <w:p w14:paraId="2F11C206" w14:textId="77777777" w:rsidR="000F5F7A" w:rsidRPr="00047DAD" w:rsidRDefault="00224679" w:rsidP="00316515">
      <w:pPr>
        <w:pStyle w:val="aff3"/>
        <w:numPr>
          <w:ilvl w:val="0"/>
          <w:numId w:val="26"/>
        </w:numPr>
        <w:suppressAutoHyphens w:val="0"/>
        <w:ind w:left="0" w:firstLine="709"/>
      </w:pPr>
      <w:r w:rsidRPr="00047DAD">
        <w:t>СП</w:t>
      </w:r>
      <w:r w:rsidR="00E44AAB" w:rsidRPr="00047DAD">
        <w:t xml:space="preserve"> </w:t>
      </w:r>
      <w:r w:rsidRPr="00047DAD">
        <w:t>88.13330.2022</w:t>
      </w:r>
      <w:r w:rsidR="0012412C" w:rsidRPr="00047DAD">
        <w:t xml:space="preserve"> </w:t>
      </w:r>
      <w:r w:rsidRPr="00047DAD">
        <w:t>«СНиП II-11-77* Защитные сооружения гражданской обороны»,</w:t>
      </w:r>
      <w:r w:rsidR="0012412C" w:rsidRPr="00047DAD">
        <w:t xml:space="preserve"> </w:t>
      </w:r>
      <w:r w:rsidRPr="00047DAD">
        <w:t xml:space="preserve">утвержденный </w:t>
      </w:r>
      <w:hyperlink r:id="rId16" w:anchor="/document/406314395/entry/0" w:history="1">
        <w:r w:rsidRPr="00047DAD">
          <w:t>приказом</w:t>
        </w:r>
      </w:hyperlink>
      <w:r w:rsidRPr="00047DAD">
        <w:t xml:space="preserve"> Министерства строительства и жилищно-коммунального хозяйства РФ от 21 декабря 2022 г. N 1101/пр)</w:t>
      </w:r>
      <w:r w:rsidR="000F5F7A" w:rsidRPr="00047DAD">
        <w:t>;</w:t>
      </w:r>
    </w:p>
    <w:p w14:paraId="574D3D3D" w14:textId="77777777" w:rsidR="000F5F7A" w:rsidRPr="00047DAD" w:rsidRDefault="000F5F7A" w:rsidP="00316515">
      <w:pPr>
        <w:pStyle w:val="aff3"/>
        <w:numPr>
          <w:ilvl w:val="0"/>
          <w:numId w:val="26"/>
        </w:numPr>
        <w:suppressAutoHyphens w:val="0"/>
        <w:ind w:left="0" w:firstLine="709"/>
      </w:pPr>
      <w:r w:rsidRPr="00047DAD">
        <w:t>СТО ВОСВОД 032.02.1-2016 «Объекты ВОСВОД водно-спасательные. Общие требования проектирования и размещения».</w:t>
      </w:r>
    </w:p>
    <w:p w14:paraId="49333DED" w14:textId="77777777" w:rsidR="006E3681" w:rsidRPr="00047DAD" w:rsidRDefault="000A0E3B" w:rsidP="000D78C1">
      <w:pPr>
        <w:pStyle w:val="3"/>
        <w:numPr>
          <w:ilvl w:val="1"/>
          <w:numId w:val="2"/>
        </w:numPr>
        <w:ind w:left="0" w:firstLine="709"/>
        <w:rPr>
          <w:rFonts w:ascii="Times New Roman" w:hAnsi="Times New Roman"/>
        </w:rPr>
      </w:pPr>
      <w:bookmarkStart w:id="68" w:name="_Toc160631074"/>
      <w:r w:rsidRPr="00047DAD">
        <w:rPr>
          <w:rFonts w:ascii="Times New Roman" w:hAnsi="Times New Roman"/>
        </w:rPr>
        <w:lastRenderedPageBreak/>
        <w:t>Характеристика расчётной численности населения</w:t>
      </w:r>
      <w:bookmarkEnd w:id="68"/>
    </w:p>
    <w:p w14:paraId="4DDB9519" w14:textId="48B8D3A1" w:rsidR="006E3681" w:rsidRPr="00047DAD" w:rsidRDefault="000A0E3B" w:rsidP="00316515">
      <w:pPr>
        <w:rPr>
          <w:rFonts w:cs="Times New Roman"/>
          <w:color w:val="000000"/>
        </w:rPr>
      </w:pPr>
      <w:r w:rsidRPr="00047DAD">
        <w:rPr>
          <w:rFonts w:cs="Times New Roman"/>
          <w:color w:val="000000"/>
        </w:rPr>
        <w:t>Характеристика расчётной численности постоянного зарегистрированного населения городского округа «город Махачкала» выполнена на основе следующих источников:</w:t>
      </w:r>
    </w:p>
    <w:p w14:paraId="7BF3BE6A" w14:textId="6FED5526" w:rsidR="006E3681" w:rsidRPr="00047DAD" w:rsidRDefault="000A0E3B" w:rsidP="00316515">
      <w:pPr>
        <w:pStyle w:val="aff3"/>
        <w:numPr>
          <w:ilvl w:val="0"/>
          <w:numId w:val="11"/>
        </w:numPr>
        <w:ind w:left="0" w:firstLine="709"/>
      </w:pPr>
      <w:r w:rsidRPr="00047DAD">
        <w:t xml:space="preserve">Действующий генеральный план </w:t>
      </w:r>
      <w:r w:rsidRPr="00047DAD">
        <w:rPr>
          <w:color w:val="000000"/>
        </w:rPr>
        <w:t xml:space="preserve">городского округа </w:t>
      </w:r>
      <w:r w:rsidR="00E91740" w:rsidRPr="00047DAD">
        <w:rPr>
          <w:color w:val="000000"/>
        </w:rPr>
        <w:t xml:space="preserve">«город Махачкала», </w:t>
      </w:r>
      <w:r w:rsidR="00E91740" w:rsidRPr="00047DAD">
        <w:rPr>
          <w:rFonts w:eastAsia="Calibri"/>
          <w:color w:val="000000"/>
        </w:rPr>
        <w:t xml:space="preserve">утверждённый </w:t>
      </w:r>
      <w:r w:rsidR="00790085" w:rsidRPr="00047DAD">
        <w:rPr>
          <w:rFonts w:eastAsia="Calibri"/>
          <w:color w:val="000000"/>
        </w:rPr>
        <w:t>р</w:t>
      </w:r>
      <w:r w:rsidR="00E91740" w:rsidRPr="00047DAD">
        <w:rPr>
          <w:rFonts w:eastAsia="Calibri"/>
          <w:color w:val="000000"/>
        </w:rPr>
        <w:t>ешениями Собрания депутатов городского округа «город Махачкала» от 26.05.2016 №</w:t>
      </w:r>
      <w:r w:rsidR="00316515" w:rsidRPr="00047DAD">
        <w:rPr>
          <w:rFonts w:eastAsia="Calibri"/>
          <w:color w:val="000000"/>
        </w:rPr>
        <w:t> </w:t>
      </w:r>
      <w:r w:rsidR="00E91740" w:rsidRPr="00047DAD">
        <w:rPr>
          <w:rFonts w:eastAsia="Calibri"/>
          <w:color w:val="000000"/>
        </w:rPr>
        <w:t>9-4;</w:t>
      </w:r>
    </w:p>
    <w:p w14:paraId="50DCDCA5" w14:textId="7EE8866A" w:rsidR="006E3681" w:rsidRPr="00047DAD" w:rsidRDefault="000A0E3B" w:rsidP="00316515">
      <w:pPr>
        <w:pStyle w:val="aff3"/>
        <w:numPr>
          <w:ilvl w:val="0"/>
          <w:numId w:val="11"/>
        </w:numPr>
        <w:ind w:left="0" w:firstLine="709"/>
      </w:pPr>
      <w:r w:rsidRPr="00047DAD">
        <w:rPr>
          <w:szCs w:val="22"/>
        </w:rPr>
        <w:t>Концепция (основных направлений) пространственного и социально-экономического развития муниципального образования в составе материалов по обоснованию проекта внесения изменений в Генеральный план городского округа «город Махачкала»;</w:t>
      </w:r>
    </w:p>
    <w:p w14:paraId="440994C3" w14:textId="01BE24F1" w:rsidR="006E3681" w:rsidRPr="00047DAD" w:rsidRDefault="000A0E3B" w:rsidP="00316515">
      <w:pPr>
        <w:pStyle w:val="aff3"/>
        <w:numPr>
          <w:ilvl w:val="0"/>
          <w:numId w:val="11"/>
        </w:numPr>
        <w:ind w:left="0" w:firstLine="709"/>
      </w:pPr>
      <w:r w:rsidRPr="00047DAD">
        <w:t xml:space="preserve">Региональная программа по повышению рождаемости в Республике Дагестан, утверждённая постановлением </w:t>
      </w:r>
      <w:r w:rsidR="00790085" w:rsidRPr="00047DAD">
        <w:t xml:space="preserve">Правительства </w:t>
      </w:r>
      <w:r w:rsidRPr="00047DAD">
        <w:t>Республики Дагестан от 30.06.2023 №</w:t>
      </w:r>
      <w:r w:rsidR="00316515" w:rsidRPr="00047DAD">
        <w:t> </w:t>
      </w:r>
      <w:r w:rsidRPr="00047DAD">
        <w:t>253;</w:t>
      </w:r>
    </w:p>
    <w:p w14:paraId="3E9CC91E" w14:textId="77777777" w:rsidR="006E3681" w:rsidRPr="00047DAD" w:rsidRDefault="000A0E3B" w:rsidP="00316515">
      <w:pPr>
        <w:pStyle w:val="aff3"/>
        <w:numPr>
          <w:ilvl w:val="0"/>
          <w:numId w:val="11"/>
        </w:numPr>
        <w:ind w:left="0" w:firstLine="709"/>
      </w:pPr>
      <w:r w:rsidRPr="00047DAD">
        <w:t>Статистические данные территориального органа Федеральной службы государственной статистики по Республики Дагестан;</w:t>
      </w:r>
    </w:p>
    <w:p w14:paraId="1FDC5A4B" w14:textId="77777777" w:rsidR="006E3681" w:rsidRPr="00047DAD" w:rsidRDefault="000A0E3B" w:rsidP="00316515">
      <w:pPr>
        <w:pStyle w:val="aff3"/>
        <w:numPr>
          <w:ilvl w:val="0"/>
          <w:numId w:val="11"/>
        </w:numPr>
        <w:ind w:left="0" w:firstLine="709"/>
      </w:pPr>
      <w:r w:rsidRPr="00047DAD">
        <w:t>База данных муниципальных образований Федеральной службы государственной статистики «Росстат»;</w:t>
      </w:r>
    </w:p>
    <w:p w14:paraId="6380B347" w14:textId="77777777" w:rsidR="006E3681" w:rsidRPr="00047DAD" w:rsidRDefault="000A0E3B" w:rsidP="00316515">
      <w:pPr>
        <w:pStyle w:val="aff3"/>
        <w:numPr>
          <w:ilvl w:val="0"/>
          <w:numId w:val="11"/>
        </w:numPr>
        <w:ind w:left="0" w:firstLine="709"/>
      </w:pPr>
      <w:r w:rsidRPr="00047DAD">
        <w:t>Итоги Всероссийской переписи населения 2020.</w:t>
      </w:r>
    </w:p>
    <w:p w14:paraId="5B6AA84C" w14:textId="77777777" w:rsidR="006E3681" w:rsidRPr="00047DAD" w:rsidRDefault="000A0E3B">
      <w:pPr>
        <w:spacing w:before="120"/>
        <w:rPr>
          <w:rFonts w:cs="Times New Roman"/>
          <w:b/>
          <w:iCs/>
          <w:szCs w:val="28"/>
        </w:rPr>
      </w:pPr>
      <w:r w:rsidRPr="00047DAD">
        <w:rPr>
          <w:rFonts w:cs="Times New Roman"/>
          <w:b/>
          <w:iCs/>
          <w:szCs w:val="28"/>
        </w:rPr>
        <w:t>Прогноз численности населения</w:t>
      </w:r>
    </w:p>
    <w:p w14:paraId="25C74EF7" w14:textId="39799B33" w:rsidR="006E3681" w:rsidRPr="00047DAD" w:rsidRDefault="000A0E3B">
      <w:pPr>
        <w:pStyle w:val="aff3"/>
        <w:tabs>
          <w:tab w:val="clear" w:pos="1134"/>
          <w:tab w:val="left" w:pos="709"/>
        </w:tabs>
        <w:rPr>
          <w:color w:val="000000"/>
        </w:rPr>
      </w:pPr>
      <w:r w:rsidRPr="00047DAD">
        <w:rPr>
          <w:color w:val="000000"/>
        </w:rPr>
        <w:tab/>
        <w:t xml:space="preserve">Действующим генеральным планом прогнозируется увеличение численности постоянного зарегистрированного населения городского округа «город Махачкала» к 2035 году до 840,6 тыс. человек, в том числе города Махачкала </w:t>
      </w:r>
      <w:r w:rsidR="00605426" w:rsidRPr="00047DAD">
        <w:rPr>
          <w:color w:val="000000"/>
        </w:rPr>
        <w:t xml:space="preserve">- </w:t>
      </w:r>
      <w:r w:rsidRPr="00047DAD">
        <w:rPr>
          <w:color w:val="000000"/>
        </w:rPr>
        <w:t>до 631,7 тыс. человек (таблица 3.2-1).</w:t>
      </w:r>
    </w:p>
    <w:p w14:paraId="56EA40FE" w14:textId="77777777" w:rsidR="00316515" w:rsidRPr="00047DAD" w:rsidRDefault="00316515">
      <w:pPr>
        <w:ind w:firstLine="0"/>
        <w:jc w:val="left"/>
        <w:rPr>
          <w:rFonts w:cs="Times New Roman"/>
          <w:color w:val="000000"/>
          <w:szCs w:val="28"/>
        </w:rPr>
      </w:pPr>
      <w:r w:rsidRPr="00047DAD">
        <w:rPr>
          <w:rFonts w:cs="Times New Roman"/>
          <w:color w:val="000000"/>
        </w:rPr>
        <w:br w:type="page"/>
      </w:r>
    </w:p>
    <w:p w14:paraId="6A2D2E06" w14:textId="0943D5C3" w:rsidR="006E3681" w:rsidRPr="00047DAD" w:rsidRDefault="000A0E3B" w:rsidP="00E55055">
      <w:pPr>
        <w:pStyle w:val="aff3"/>
        <w:tabs>
          <w:tab w:val="clear" w:pos="1134"/>
        </w:tabs>
        <w:spacing w:before="120" w:after="120"/>
        <w:rPr>
          <w:color w:val="000000"/>
        </w:rPr>
      </w:pPr>
      <w:r w:rsidRPr="00047DAD">
        <w:rPr>
          <w:color w:val="000000"/>
        </w:rPr>
        <w:lastRenderedPageBreak/>
        <w:t>Таблица 3.2-1 – Прогнозная численность постоянного зарегистрированного населения городского округа «город Махачкала» по данным действующего генерального плана, тыс. человек</w:t>
      </w:r>
    </w:p>
    <w:tbl>
      <w:tblPr>
        <w:tblStyle w:val="17"/>
        <w:tblW w:w="9526" w:type="dxa"/>
        <w:tblInd w:w="108" w:type="dxa"/>
        <w:tblLayout w:type="fixed"/>
        <w:tblLook w:val="0000" w:firstRow="0" w:lastRow="0" w:firstColumn="0" w:lastColumn="0" w:noHBand="0" w:noVBand="0"/>
      </w:tblPr>
      <w:tblGrid>
        <w:gridCol w:w="5529"/>
        <w:gridCol w:w="3997"/>
      </w:tblGrid>
      <w:tr w:rsidR="004D7E2F" w:rsidRPr="00047DAD" w14:paraId="1EA01E73" w14:textId="77777777" w:rsidTr="00E55055">
        <w:trPr>
          <w:trHeight w:val="97"/>
        </w:trPr>
        <w:tc>
          <w:tcPr>
            <w:tcW w:w="5529" w:type="dxa"/>
            <w:shd w:val="clear" w:color="auto" w:fill="D9D9D9" w:themeFill="background1" w:themeFillShade="D9"/>
          </w:tcPr>
          <w:p w14:paraId="624B8347" w14:textId="77777777" w:rsidR="004D7E2F" w:rsidRPr="00047DAD" w:rsidRDefault="004D7E2F">
            <w:pPr>
              <w:pStyle w:val="afffff3"/>
              <w:widowControl/>
              <w:ind w:firstLine="0"/>
              <w:jc w:val="center"/>
              <w:rPr>
                <w:rFonts w:eastAsia="NSimSun" w:cs="Times New Roman"/>
                <w:kern w:val="2"/>
                <w:sz w:val="22"/>
                <w:lang w:eastAsia="zh-CN" w:bidi="hi-IN"/>
              </w:rPr>
            </w:pPr>
            <w:r w:rsidRPr="00047DAD">
              <w:rPr>
                <w:rFonts w:eastAsia="NSimSun" w:cs="Times New Roman"/>
                <w:color w:val="000000"/>
                <w:kern w:val="2"/>
                <w:sz w:val="22"/>
                <w:lang w:eastAsia="zh-CN" w:bidi="hi-IN"/>
              </w:rPr>
              <w:t>Наименование</w:t>
            </w:r>
          </w:p>
        </w:tc>
        <w:tc>
          <w:tcPr>
            <w:tcW w:w="3997" w:type="dxa"/>
            <w:shd w:val="clear" w:color="auto" w:fill="D9D9D9" w:themeFill="background1" w:themeFillShade="D9"/>
          </w:tcPr>
          <w:p w14:paraId="05F8389A" w14:textId="77777777" w:rsidR="004D7E2F" w:rsidRPr="00047DAD" w:rsidRDefault="004D7E2F">
            <w:pPr>
              <w:pStyle w:val="afffff3"/>
              <w:widowControl/>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Расчётный срок (2035 год)</w:t>
            </w:r>
          </w:p>
        </w:tc>
      </w:tr>
      <w:tr w:rsidR="009345F1" w:rsidRPr="00047DAD" w14:paraId="52FE2613" w14:textId="77777777" w:rsidTr="0029195A">
        <w:trPr>
          <w:trHeight w:val="97"/>
        </w:trPr>
        <w:tc>
          <w:tcPr>
            <w:tcW w:w="5529" w:type="dxa"/>
          </w:tcPr>
          <w:p w14:paraId="7FBCE595" w14:textId="0A6C5257" w:rsidR="009345F1" w:rsidRPr="00047DAD" w:rsidRDefault="009345F1" w:rsidP="008E2698">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Городской округ «город Махачкала», в том числе:</w:t>
            </w:r>
          </w:p>
        </w:tc>
        <w:tc>
          <w:tcPr>
            <w:tcW w:w="3997" w:type="dxa"/>
          </w:tcPr>
          <w:p w14:paraId="0CC09418" w14:textId="77777777" w:rsidR="009345F1" w:rsidRPr="00047DAD" w:rsidRDefault="009345F1" w:rsidP="008E2698">
            <w:pPr>
              <w:pStyle w:val="afffff3"/>
              <w:widowControl/>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840,6</w:t>
            </w:r>
          </w:p>
        </w:tc>
      </w:tr>
      <w:tr w:rsidR="009345F1" w:rsidRPr="00047DAD" w14:paraId="660C17DC" w14:textId="77777777" w:rsidTr="00E55055">
        <w:trPr>
          <w:trHeight w:val="60"/>
        </w:trPr>
        <w:tc>
          <w:tcPr>
            <w:tcW w:w="5529" w:type="dxa"/>
          </w:tcPr>
          <w:p w14:paraId="7B077A12" w14:textId="77777777" w:rsidR="009345F1" w:rsidRPr="00047DAD" w:rsidRDefault="009345F1">
            <w:pPr>
              <w:pStyle w:val="afffff3"/>
              <w:widowControl/>
              <w:ind w:firstLine="0"/>
              <w:jc w:val="left"/>
              <w:rPr>
                <w:rFonts w:eastAsia="NSimSun" w:cs="Times New Roman"/>
                <w:kern w:val="2"/>
                <w:sz w:val="22"/>
                <w:lang w:eastAsia="zh-CN" w:bidi="hi-IN"/>
              </w:rPr>
            </w:pPr>
            <w:r w:rsidRPr="00047DAD">
              <w:rPr>
                <w:rFonts w:eastAsia="NSimSun" w:cs="Times New Roman"/>
                <w:b/>
                <w:bCs/>
                <w:color w:val="000000"/>
                <w:kern w:val="2"/>
                <w:sz w:val="22"/>
                <w:lang w:eastAsia="zh-CN" w:bidi="hi-IN"/>
              </w:rPr>
              <w:t>Город Махачкала</w:t>
            </w:r>
          </w:p>
        </w:tc>
        <w:tc>
          <w:tcPr>
            <w:tcW w:w="3997" w:type="dxa"/>
          </w:tcPr>
          <w:p w14:paraId="68E2F634" w14:textId="77777777" w:rsidR="009345F1" w:rsidRPr="00047DAD" w:rsidRDefault="009345F1" w:rsidP="00E55055">
            <w:pPr>
              <w:widowControl w:val="0"/>
              <w:ind w:firstLine="0"/>
              <w:jc w:val="left"/>
              <w:rPr>
                <w:rFonts w:eastAsia="NSimSun" w:cs="Times New Roman"/>
                <w:color w:val="000000"/>
                <w:kern w:val="2"/>
                <w:sz w:val="22"/>
                <w:lang w:eastAsia="zh-CN" w:bidi="hi-IN"/>
              </w:rPr>
            </w:pPr>
            <w:r w:rsidRPr="00047DAD">
              <w:rPr>
                <w:rFonts w:eastAsia="NSimSun" w:cs="Times New Roman"/>
                <w:b/>
                <w:bCs/>
                <w:kern w:val="2"/>
                <w:sz w:val="22"/>
                <w:lang w:eastAsia="zh-CN" w:bidi="hi-IN"/>
              </w:rPr>
              <w:t>631,</w:t>
            </w:r>
            <w:r w:rsidRPr="00047DAD">
              <w:rPr>
                <w:rFonts w:eastAsia="NSimSun" w:cs="Times New Roman"/>
                <w:b/>
                <w:bCs/>
                <w:kern w:val="2"/>
                <w:sz w:val="22"/>
                <w:lang w:val="en-US" w:eastAsia="zh-CN" w:bidi="hi-IN"/>
              </w:rPr>
              <w:t>7</w:t>
            </w:r>
          </w:p>
        </w:tc>
      </w:tr>
      <w:tr w:rsidR="009345F1" w:rsidRPr="00047DAD" w14:paraId="5CBCBA82" w14:textId="77777777" w:rsidTr="00E55055">
        <w:trPr>
          <w:trHeight w:val="70"/>
        </w:trPr>
        <w:tc>
          <w:tcPr>
            <w:tcW w:w="5529" w:type="dxa"/>
          </w:tcPr>
          <w:p w14:paraId="78FC2D22" w14:textId="77777777" w:rsidR="009345F1" w:rsidRPr="00047DAD" w:rsidRDefault="009345F1">
            <w:pPr>
              <w:pStyle w:val="afffff3"/>
              <w:widowControl/>
              <w:ind w:firstLine="0"/>
              <w:jc w:val="left"/>
              <w:rPr>
                <w:rFonts w:cs="Times New Roman"/>
                <w:b/>
                <w:bCs/>
                <w:sz w:val="22"/>
              </w:rPr>
            </w:pPr>
            <w:r w:rsidRPr="00047DAD">
              <w:rPr>
                <w:rFonts w:eastAsia="NSimSun" w:cs="Times New Roman"/>
                <w:kern w:val="2"/>
                <w:sz w:val="22"/>
                <w:lang w:eastAsia="zh-CN" w:bidi="hi-IN"/>
              </w:rPr>
              <w:t>Посёлок Ленинкент</w:t>
            </w:r>
          </w:p>
        </w:tc>
        <w:tc>
          <w:tcPr>
            <w:tcW w:w="3997" w:type="dxa"/>
          </w:tcPr>
          <w:p w14:paraId="7D5C65DD" w14:textId="77777777" w:rsidR="009345F1" w:rsidRPr="00047DAD" w:rsidRDefault="009345F1" w:rsidP="00E55055">
            <w:pPr>
              <w:pStyle w:val="Default"/>
              <w:widowControl w:val="0"/>
              <w:rPr>
                <w:b/>
                <w:bCs/>
                <w:sz w:val="22"/>
                <w:szCs w:val="22"/>
              </w:rPr>
            </w:pPr>
            <w:r w:rsidRPr="00047DAD">
              <w:rPr>
                <w:rFonts w:eastAsia="NSimSun"/>
                <w:kern w:val="2"/>
                <w:sz w:val="22"/>
                <w:lang w:val="en-US" w:eastAsia="zh-CN" w:bidi="hi-IN"/>
              </w:rPr>
              <w:t>30,0</w:t>
            </w:r>
          </w:p>
        </w:tc>
      </w:tr>
      <w:tr w:rsidR="009345F1" w:rsidRPr="00047DAD" w14:paraId="5ACCA228" w14:textId="77777777" w:rsidTr="00E55055">
        <w:trPr>
          <w:trHeight w:val="212"/>
        </w:trPr>
        <w:tc>
          <w:tcPr>
            <w:tcW w:w="5529" w:type="dxa"/>
          </w:tcPr>
          <w:p w14:paraId="4F4BE45E" w14:textId="77777777" w:rsidR="009345F1" w:rsidRPr="00047DAD" w:rsidRDefault="009345F1">
            <w:pPr>
              <w:widowControl w:val="0"/>
              <w:ind w:firstLine="0"/>
              <w:jc w:val="left"/>
              <w:rPr>
                <w:rFonts w:cs="Times New Roman"/>
                <w:sz w:val="22"/>
              </w:rPr>
            </w:pPr>
            <w:r w:rsidRPr="00047DAD">
              <w:rPr>
                <w:rFonts w:eastAsia="NSimSun" w:cs="Times New Roman"/>
                <w:kern w:val="2"/>
                <w:sz w:val="22"/>
                <w:lang w:eastAsia="zh-CN" w:bidi="hi-IN"/>
              </w:rPr>
              <w:t>Посёлок Шамхал</w:t>
            </w:r>
          </w:p>
        </w:tc>
        <w:tc>
          <w:tcPr>
            <w:tcW w:w="3997" w:type="dxa"/>
          </w:tcPr>
          <w:p w14:paraId="2D84CD81" w14:textId="77777777" w:rsidR="009345F1" w:rsidRPr="00047DAD" w:rsidRDefault="009345F1" w:rsidP="00E55055">
            <w:pPr>
              <w:pStyle w:val="afffff3"/>
              <w:widowControl/>
              <w:ind w:firstLine="0"/>
              <w:jc w:val="left"/>
              <w:rPr>
                <w:rFonts w:cs="Times New Roman"/>
                <w:sz w:val="22"/>
              </w:rPr>
            </w:pPr>
            <w:r w:rsidRPr="00047DAD">
              <w:rPr>
                <w:rFonts w:eastAsia="NSimSun" w:cs="Times New Roman"/>
                <w:color w:val="000000"/>
                <w:kern w:val="2"/>
                <w:sz w:val="22"/>
                <w:lang w:val="en-US" w:eastAsia="zh-CN" w:bidi="hi-IN"/>
              </w:rPr>
              <w:t>27,4</w:t>
            </w:r>
          </w:p>
        </w:tc>
      </w:tr>
      <w:tr w:rsidR="009345F1" w:rsidRPr="00047DAD" w14:paraId="347DF330" w14:textId="77777777" w:rsidTr="00E55055">
        <w:tc>
          <w:tcPr>
            <w:tcW w:w="5529" w:type="dxa"/>
          </w:tcPr>
          <w:p w14:paraId="7775BFA1" w14:textId="77777777" w:rsidR="009345F1" w:rsidRPr="00047DAD" w:rsidRDefault="009345F1">
            <w:pPr>
              <w:widowControl w:val="0"/>
              <w:ind w:firstLine="0"/>
              <w:jc w:val="left"/>
              <w:rPr>
                <w:rFonts w:cs="Times New Roman"/>
                <w:sz w:val="22"/>
              </w:rPr>
            </w:pPr>
            <w:r w:rsidRPr="00047DAD">
              <w:rPr>
                <w:rFonts w:eastAsia="NSimSun" w:cs="Times New Roman"/>
                <w:kern w:val="2"/>
                <w:sz w:val="22"/>
                <w:lang w:eastAsia="zh-CN" w:bidi="hi-IN"/>
              </w:rPr>
              <w:t>Посёлок Сулак</w:t>
            </w:r>
          </w:p>
        </w:tc>
        <w:tc>
          <w:tcPr>
            <w:tcW w:w="3997" w:type="dxa"/>
          </w:tcPr>
          <w:p w14:paraId="7B45814A" w14:textId="77777777" w:rsidR="009345F1" w:rsidRPr="00047DAD" w:rsidRDefault="009345F1" w:rsidP="00E55055">
            <w:pPr>
              <w:pStyle w:val="afffff3"/>
              <w:widowControl/>
              <w:ind w:firstLine="0"/>
              <w:jc w:val="left"/>
              <w:rPr>
                <w:rFonts w:cs="Times New Roman"/>
                <w:sz w:val="22"/>
              </w:rPr>
            </w:pPr>
            <w:r w:rsidRPr="00047DAD">
              <w:rPr>
                <w:rFonts w:eastAsia="NSimSun" w:cs="Times New Roman"/>
                <w:color w:val="000000"/>
                <w:kern w:val="2"/>
                <w:sz w:val="22"/>
                <w:lang w:val="en-US" w:eastAsia="zh-CN" w:bidi="hi-IN"/>
              </w:rPr>
              <w:t>11,0</w:t>
            </w:r>
          </w:p>
        </w:tc>
      </w:tr>
      <w:tr w:rsidR="009345F1" w:rsidRPr="00047DAD" w14:paraId="4028D77D" w14:textId="77777777" w:rsidTr="00E55055">
        <w:trPr>
          <w:trHeight w:val="103"/>
        </w:trPr>
        <w:tc>
          <w:tcPr>
            <w:tcW w:w="5529" w:type="dxa"/>
          </w:tcPr>
          <w:p w14:paraId="5EE7434A" w14:textId="77777777" w:rsidR="009345F1" w:rsidRPr="00047DAD" w:rsidRDefault="009345F1" w:rsidP="009345F1">
            <w:pPr>
              <w:widowControl w:val="0"/>
              <w:ind w:firstLine="0"/>
              <w:jc w:val="left"/>
              <w:rPr>
                <w:rFonts w:eastAsia="NSimSun" w:cs="Times New Roman"/>
                <w:kern w:val="2"/>
                <w:sz w:val="22"/>
                <w:lang w:eastAsia="zh-CN" w:bidi="hi-IN"/>
              </w:rPr>
            </w:pPr>
            <w:r w:rsidRPr="00047DAD">
              <w:rPr>
                <w:rFonts w:eastAsia="NSimSun" w:cs="Times New Roman"/>
                <w:kern w:val="2"/>
                <w:sz w:val="22"/>
                <w:lang w:eastAsia="zh-CN" w:bidi="hi-IN"/>
              </w:rPr>
              <w:t>Посёлок Новый Кяхулай</w:t>
            </w:r>
          </w:p>
        </w:tc>
        <w:tc>
          <w:tcPr>
            <w:tcW w:w="3997" w:type="dxa"/>
          </w:tcPr>
          <w:p w14:paraId="690D5954" w14:textId="77777777" w:rsidR="009345F1" w:rsidRPr="00047DAD" w:rsidRDefault="009345F1" w:rsidP="00E55055">
            <w:pPr>
              <w:pStyle w:val="afffff3"/>
              <w:widowControl/>
              <w:ind w:firstLine="0"/>
              <w:jc w:val="left"/>
              <w:rPr>
                <w:rFonts w:eastAsia="NSimSun" w:cs="Times New Roman"/>
                <w:color w:val="000000"/>
                <w:kern w:val="2"/>
                <w:sz w:val="22"/>
                <w:lang w:val="en-US" w:eastAsia="zh-CN" w:bidi="hi-IN"/>
              </w:rPr>
            </w:pPr>
            <w:r w:rsidRPr="00047DAD">
              <w:rPr>
                <w:rFonts w:eastAsia="NSimSun" w:cs="Times New Roman"/>
                <w:color w:val="000000"/>
                <w:kern w:val="2"/>
                <w:sz w:val="22"/>
                <w:lang w:val="en-US" w:eastAsia="zh-CN" w:bidi="hi-IN"/>
              </w:rPr>
              <w:t>13,0</w:t>
            </w:r>
          </w:p>
        </w:tc>
      </w:tr>
      <w:tr w:rsidR="009345F1" w:rsidRPr="00047DAD" w14:paraId="7D4CFF85" w14:textId="77777777" w:rsidTr="00E55055">
        <w:trPr>
          <w:trHeight w:val="103"/>
        </w:trPr>
        <w:tc>
          <w:tcPr>
            <w:tcW w:w="5529" w:type="dxa"/>
          </w:tcPr>
          <w:p w14:paraId="79DFA66E" w14:textId="77777777" w:rsidR="009345F1" w:rsidRPr="00047DAD" w:rsidRDefault="009345F1" w:rsidP="00944717">
            <w:pPr>
              <w:widowControl w:val="0"/>
              <w:ind w:firstLine="0"/>
              <w:jc w:val="left"/>
              <w:rPr>
                <w:rFonts w:cs="Times New Roman"/>
                <w:sz w:val="22"/>
              </w:rPr>
            </w:pPr>
            <w:r w:rsidRPr="00047DAD">
              <w:rPr>
                <w:rFonts w:eastAsia="NSimSun" w:cs="Times New Roman"/>
                <w:kern w:val="2"/>
                <w:sz w:val="22"/>
                <w:lang w:eastAsia="zh-CN" w:bidi="hi-IN"/>
              </w:rPr>
              <w:t>Посёлок Тарки</w:t>
            </w:r>
          </w:p>
        </w:tc>
        <w:tc>
          <w:tcPr>
            <w:tcW w:w="3997" w:type="dxa"/>
          </w:tcPr>
          <w:p w14:paraId="1400C9DE" w14:textId="77777777" w:rsidR="009345F1" w:rsidRPr="00047DAD" w:rsidRDefault="009345F1" w:rsidP="00E55055">
            <w:pPr>
              <w:pStyle w:val="afffff3"/>
              <w:widowControl/>
              <w:ind w:firstLine="0"/>
              <w:jc w:val="left"/>
              <w:rPr>
                <w:rFonts w:cs="Times New Roman"/>
                <w:sz w:val="22"/>
              </w:rPr>
            </w:pPr>
            <w:r w:rsidRPr="00047DAD">
              <w:rPr>
                <w:rFonts w:eastAsia="NSimSun" w:cs="Times New Roman"/>
                <w:color w:val="000000"/>
                <w:kern w:val="2"/>
                <w:sz w:val="22"/>
                <w:lang w:val="en-US" w:eastAsia="zh-CN" w:bidi="hi-IN"/>
              </w:rPr>
              <w:t>13,5</w:t>
            </w:r>
          </w:p>
        </w:tc>
      </w:tr>
      <w:tr w:rsidR="009345F1" w:rsidRPr="00047DAD" w14:paraId="795EF374" w14:textId="77777777" w:rsidTr="00E55055">
        <w:tc>
          <w:tcPr>
            <w:tcW w:w="5529" w:type="dxa"/>
          </w:tcPr>
          <w:p w14:paraId="0DF38229" w14:textId="77777777" w:rsidR="009345F1" w:rsidRPr="00047DAD" w:rsidRDefault="009345F1" w:rsidP="00944717">
            <w:pPr>
              <w:widowControl w:val="0"/>
              <w:ind w:firstLine="0"/>
              <w:jc w:val="left"/>
              <w:rPr>
                <w:rFonts w:cs="Times New Roman"/>
                <w:sz w:val="22"/>
              </w:rPr>
            </w:pPr>
            <w:r w:rsidRPr="00047DAD">
              <w:rPr>
                <w:rFonts w:eastAsia="NSimSun" w:cs="Times New Roman"/>
                <w:kern w:val="2"/>
                <w:sz w:val="22"/>
                <w:lang w:eastAsia="zh-CN" w:bidi="hi-IN"/>
              </w:rPr>
              <w:t>Посёлок Альбурикент</w:t>
            </w:r>
          </w:p>
        </w:tc>
        <w:tc>
          <w:tcPr>
            <w:tcW w:w="3997" w:type="dxa"/>
          </w:tcPr>
          <w:p w14:paraId="51D527A6" w14:textId="77777777" w:rsidR="009345F1" w:rsidRPr="00047DAD" w:rsidRDefault="009345F1" w:rsidP="00E55055">
            <w:pPr>
              <w:pStyle w:val="afffff3"/>
              <w:widowControl/>
              <w:ind w:firstLine="0"/>
              <w:jc w:val="left"/>
              <w:rPr>
                <w:rFonts w:cs="Times New Roman"/>
                <w:sz w:val="22"/>
              </w:rPr>
            </w:pPr>
            <w:r w:rsidRPr="00047DAD">
              <w:rPr>
                <w:rFonts w:eastAsia="NSimSun" w:cs="Times New Roman"/>
                <w:color w:val="000000"/>
                <w:kern w:val="2"/>
                <w:sz w:val="22"/>
                <w:lang w:val="en-US" w:eastAsia="zh-CN" w:bidi="hi-IN"/>
              </w:rPr>
              <w:t>12,8</w:t>
            </w:r>
          </w:p>
        </w:tc>
      </w:tr>
      <w:tr w:rsidR="009345F1" w:rsidRPr="00047DAD" w14:paraId="677E53EB" w14:textId="77777777" w:rsidTr="00E55055">
        <w:trPr>
          <w:trHeight w:val="82"/>
        </w:trPr>
        <w:tc>
          <w:tcPr>
            <w:tcW w:w="5529" w:type="dxa"/>
          </w:tcPr>
          <w:p w14:paraId="4AAE9569" w14:textId="77777777" w:rsidR="009345F1" w:rsidRPr="00047DAD" w:rsidRDefault="009345F1" w:rsidP="00944717">
            <w:pPr>
              <w:widowControl w:val="0"/>
              <w:ind w:firstLine="0"/>
              <w:jc w:val="left"/>
              <w:rPr>
                <w:rFonts w:cs="Times New Roman"/>
                <w:sz w:val="22"/>
              </w:rPr>
            </w:pPr>
            <w:r w:rsidRPr="00047DAD">
              <w:rPr>
                <w:rFonts w:eastAsia="NSimSun" w:cs="Times New Roman"/>
                <w:kern w:val="2"/>
                <w:sz w:val="22"/>
                <w:lang w:eastAsia="zh-CN" w:bidi="hi-IN"/>
              </w:rPr>
              <w:t>Посёлок Кяхулай</w:t>
            </w:r>
          </w:p>
        </w:tc>
        <w:tc>
          <w:tcPr>
            <w:tcW w:w="3997" w:type="dxa"/>
          </w:tcPr>
          <w:p w14:paraId="26A6C91E" w14:textId="77777777" w:rsidR="009345F1" w:rsidRPr="00047DAD" w:rsidRDefault="009345F1" w:rsidP="00E55055">
            <w:pPr>
              <w:pStyle w:val="afffff3"/>
              <w:widowControl/>
              <w:ind w:firstLine="0"/>
              <w:jc w:val="left"/>
              <w:rPr>
                <w:rFonts w:cs="Times New Roman"/>
                <w:sz w:val="22"/>
              </w:rPr>
            </w:pPr>
            <w:r w:rsidRPr="00047DAD">
              <w:rPr>
                <w:rFonts w:eastAsia="NSimSun" w:cs="Times New Roman"/>
                <w:color w:val="000000"/>
                <w:kern w:val="2"/>
                <w:sz w:val="22"/>
                <w:lang w:val="en-US" w:eastAsia="zh-CN" w:bidi="hi-IN"/>
              </w:rPr>
              <w:t>7,5</w:t>
            </w:r>
          </w:p>
        </w:tc>
      </w:tr>
      <w:tr w:rsidR="009345F1" w:rsidRPr="00047DAD" w14:paraId="039AADE2" w14:textId="77777777" w:rsidTr="00E55055">
        <w:tc>
          <w:tcPr>
            <w:tcW w:w="5529" w:type="dxa"/>
          </w:tcPr>
          <w:p w14:paraId="74665E45" w14:textId="77777777" w:rsidR="009345F1" w:rsidRPr="00047DAD" w:rsidRDefault="009345F1" w:rsidP="00944717">
            <w:pPr>
              <w:widowControl w:val="0"/>
              <w:ind w:firstLine="0"/>
              <w:jc w:val="left"/>
              <w:rPr>
                <w:rFonts w:cs="Times New Roman"/>
                <w:sz w:val="22"/>
              </w:rPr>
            </w:pPr>
            <w:r w:rsidRPr="00047DAD">
              <w:rPr>
                <w:rFonts w:eastAsia="NSimSun" w:cs="Times New Roman"/>
                <w:kern w:val="2"/>
                <w:sz w:val="22"/>
                <w:lang w:eastAsia="zh-CN" w:bidi="hi-IN"/>
              </w:rPr>
              <w:t>Посёлок Семендер</w:t>
            </w:r>
          </w:p>
        </w:tc>
        <w:tc>
          <w:tcPr>
            <w:tcW w:w="3997" w:type="dxa"/>
          </w:tcPr>
          <w:p w14:paraId="163B7F98" w14:textId="77777777" w:rsidR="009345F1" w:rsidRPr="00047DAD" w:rsidRDefault="009345F1" w:rsidP="00E55055">
            <w:pPr>
              <w:pStyle w:val="afffff3"/>
              <w:widowControl/>
              <w:ind w:firstLine="0"/>
              <w:jc w:val="left"/>
              <w:rPr>
                <w:rFonts w:cs="Times New Roman"/>
                <w:sz w:val="22"/>
              </w:rPr>
            </w:pPr>
            <w:r w:rsidRPr="00047DAD">
              <w:rPr>
                <w:rFonts w:eastAsia="NSimSun" w:cs="Times New Roman"/>
                <w:color w:val="000000"/>
                <w:kern w:val="2"/>
                <w:sz w:val="22"/>
                <w:lang w:eastAsia="zh-CN" w:bidi="hi-IN"/>
              </w:rPr>
              <w:t>32,5</w:t>
            </w:r>
          </w:p>
        </w:tc>
      </w:tr>
      <w:tr w:rsidR="009345F1" w:rsidRPr="00047DAD" w14:paraId="4D7F0BE0" w14:textId="77777777" w:rsidTr="00E55055">
        <w:tc>
          <w:tcPr>
            <w:tcW w:w="5529" w:type="dxa"/>
          </w:tcPr>
          <w:p w14:paraId="600D6B66" w14:textId="77777777" w:rsidR="009345F1" w:rsidRPr="00047DAD" w:rsidRDefault="009345F1" w:rsidP="00944717">
            <w:pPr>
              <w:widowControl w:val="0"/>
              <w:ind w:firstLine="0"/>
              <w:jc w:val="left"/>
              <w:rPr>
                <w:rFonts w:cs="Times New Roman"/>
                <w:sz w:val="22"/>
              </w:rPr>
            </w:pPr>
            <w:r w:rsidRPr="00047DAD">
              <w:rPr>
                <w:rFonts w:eastAsia="NSimSun" w:cs="Times New Roman"/>
                <w:b/>
                <w:bCs/>
                <w:color w:val="000000"/>
                <w:kern w:val="2"/>
                <w:sz w:val="22"/>
                <w:lang w:eastAsia="zh-CN" w:bidi="hi-IN"/>
              </w:rPr>
              <w:t>Итого по посёлкам</w:t>
            </w:r>
          </w:p>
        </w:tc>
        <w:tc>
          <w:tcPr>
            <w:tcW w:w="3997" w:type="dxa"/>
          </w:tcPr>
          <w:p w14:paraId="7DDE2003" w14:textId="77777777" w:rsidR="009345F1" w:rsidRPr="00047DAD" w:rsidRDefault="009345F1" w:rsidP="00E55055">
            <w:pPr>
              <w:pStyle w:val="afffff3"/>
              <w:widowControl/>
              <w:ind w:firstLine="0"/>
              <w:jc w:val="left"/>
              <w:rPr>
                <w:rFonts w:cs="Times New Roman"/>
                <w:sz w:val="22"/>
              </w:rPr>
            </w:pPr>
            <w:r w:rsidRPr="00047DAD">
              <w:rPr>
                <w:rFonts w:eastAsia="NSimSun" w:cs="Times New Roman"/>
                <w:b/>
                <w:bCs/>
                <w:color w:val="000000"/>
                <w:kern w:val="2"/>
                <w:sz w:val="22"/>
                <w:lang w:val="en-US" w:eastAsia="zh-CN" w:bidi="hi-IN"/>
              </w:rPr>
              <w:t>147,7</w:t>
            </w:r>
          </w:p>
        </w:tc>
      </w:tr>
      <w:tr w:rsidR="009345F1" w:rsidRPr="00047DAD" w14:paraId="45092FFE" w14:textId="77777777" w:rsidTr="00E55055">
        <w:tc>
          <w:tcPr>
            <w:tcW w:w="5529" w:type="dxa"/>
          </w:tcPr>
          <w:p w14:paraId="1DF762B9" w14:textId="77777777" w:rsidR="009345F1" w:rsidRPr="00047DAD" w:rsidRDefault="009345F1" w:rsidP="00944717">
            <w:pPr>
              <w:widowControl w:val="0"/>
              <w:ind w:firstLine="0"/>
              <w:jc w:val="left"/>
              <w:rPr>
                <w:rFonts w:eastAsia="NSimSun" w:cs="Times New Roman"/>
                <w:kern w:val="2"/>
                <w:sz w:val="22"/>
                <w:lang w:eastAsia="zh-CN" w:bidi="hi-IN"/>
              </w:rPr>
            </w:pPr>
            <w:r w:rsidRPr="00047DAD">
              <w:rPr>
                <w:rFonts w:eastAsia="NSimSun" w:cs="Times New Roman"/>
                <w:kern w:val="2"/>
                <w:sz w:val="22"/>
                <w:lang w:eastAsia="zh-CN" w:bidi="hi-IN"/>
              </w:rPr>
              <w:t>Село Красноармейское</w:t>
            </w:r>
          </w:p>
        </w:tc>
        <w:tc>
          <w:tcPr>
            <w:tcW w:w="3997" w:type="dxa"/>
          </w:tcPr>
          <w:p w14:paraId="36931E96" w14:textId="77777777" w:rsidR="009345F1" w:rsidRPr="00047DAD" w:rsidRDefault="009345F1" w:rsidP="00E55055">
            <w:pPr>
              <w:pStyle w:val="afffff3"/>
              <w:widowControl/>
              <w:ind w:firstLine="0"/>
              <w:jc w:val="left"/>
              <w:rPr>
                <w:rFonts w:eastAsia="NSimSun" w:cs="Times New Roman"/>
                <w:kern w:val="2"/>
                <w:sz w:val="22"/>
                <w:lang w:eastAsia="zh-CN" w:bidi="hi-IN"/>
              </w:rPr>
            </w:pPr>
            <w:r w:rsidRPr="00047DAD">
              <w:rPr>
                <w:rFonts w:eastAsia="NSimSun" w:cs="Times New Roman"/>
                <w:color w:val="000000"/>
                <w:kern w:val="2"/>
                <w:sz w:val="22"/>
                <w:lang w:val="en-US" w:eastAsia="zh-CN" w:bidi="hi-IN"/>
              </w:rPr>
              <w:t>2,3</w:t>
            </w:r>
          </w:p>
        </w:tc>
      </w:tr>
      <w:tr w:rsidR="009345F1" w:rsidRPr="00047DAD" w14:paraId="2DD98B48" w14:textId="77777777" w:rsidTr="00E55055">
        <w:trPr>
          <w:trHeight w:val="70"/>
        </w:trPr>
        <w:tc>
          <w:tcPr>
            <w:tcW w:w="5529" w:type="dxa"/>
          </w:tcPr>
          <w:p w14:paraId="0C82F267" w14:textId="77777777" w:rsidR="009345F1" w:rsidRPr="00047DAD" w:rsidRDefault="009345F1" w:rsidP="00944717">
            <w:pPr>
              <w:widowControl w:val="0"/>
              <w:ind w:firstLine="0"/>
              <w:jc w:val="left"/>
              <w:rPr>
                <w:rFonts w:eastAsia="NSimSun" w:cs="Times New Roman"/>
                <w:b/>
                <w:bCs/>
                <w:kern w:val="2"/>
                <w:sz w:val="22"/>
                <w:lang w:eastAsia="zh-CN" w:bidi="hi-IN"/>
              </w:rPr>
            </w:pPr>
            <w:r w:rsidRPr="00047DAD">
              <w:rPr>
                <w:rFonts w:eastAsia="NSimSun" w:cs="Times New Roman"/>
                <w:kern w:val="2"/>
                <w:sz w:val="22"/>
                <w:lang w:eastAsia="zh-CN" w:bidi="hi-IN"/>
              </w:rPr>
              <w:t>Село Богатыревка</w:t>
            </w:r>
          </w:p>
        </w:tc>
        <w:tc>
          <w:tcPr>
            <w:tcW w:w="3997" w:type="dxa"/>
          </w:tcPr>
          <w:p w14:paraId="169A05B4" w14:textId="77777777" w:rsidR="009345F1" w:rsidRPr="00047DAD" w:rsidRDefault="009345F1" w:rsidP="00E55055">
            <w:pPr>
              <w:pStyle w:val="afffff3"/>
              <w:widowControl/>
              <w:ind w:firstLine="0"/>
              <w:jc w:val="left"/>
              <w:rPr>
                <w:rFonts w:eastAsia="NSimSun" w:cs="Times New Roman"/>
                <w:b/>
                <w:bCs/>
                <w:kern w:val="2"/>
                <w:sz w:val="22"/>
                <w:lang w:eastAsia="zh-CN" w:bidi="hi-IN"/>
              </w:rPr>
            </w:pPr>
            <w:r w:rsidRPr="00047DAD">
              <w:rPr>
                <w:rFonts w:eastAsia="NSimSun" w:cs="Times New Roman"/>
                <w:color w:val="000000"/>
                <w:kern w:val="2"/>
                <w:sz w:val="22"/>
                <w:lang w:val="en-US" w:eastAsia="zh-CN" w:bidi="hi-IN"/>
              </w:rPr>
              <w:t>5,0</w:t>
            </w:r>
          </w:p>
        </w:tc>
      </w:tr>
      <w:tr w:rsidR="009345F1" w:rsidRPr="00047DAD" w14:paraId="1A18353C" w14:textId="77777777" w:rsidTr="00E55055">
        <w:trPr>
          <w:trHeight w:val="117"/>
        </w:trPr>
        <w:tc>
          <w:tcPr>
            <w:tcW w:w="5529" w:type="dxa"/>
          </w:tcPr>
          <w:p w14:paraId="0DC1082D" w14:textId="77777777" w:rsidR="009345F1" w:rsidRPr="00047DAD" w:rsidRDefault="009345F1" w:rsidP="00944717">
            <w:pPr>
              <w:widowControl w:val="0"/>
              <w:ind w:firstLine="0"/>
              <w:jc w:val="left"/>
              <w:rPr>
                <w:rFonts w:cs="Times New Roman"/>
                <w:sz w:val="22"/>
              </w:rPr>
            </w:pPr>
            <w:r w:rsidRPr="00047DAD">
              <w:rPr>
                <w:rFonts w:eastAsia="NSimSun" w:cs="Times New Roman"/>
                <w:kern w:val="2"/>
                <w:sz w:val="22"/>
                <w:lang w:eastAsia="zh-CN" w:bidi="hi-IN"/>
              </w:rPr>
              <w:t>Село Шамхал-Термен</w:t>
            </w:r>
          </w:p>
        </w:tc>
        <w:tc>
          <w:tcPr>
            <w:tcW w:w="3997" w:type="dxa"/>
          </w:tcPr>
          <w:p w14:paraId="4163509C" w14:textId="77777777" w:rsidR="009345F1" w:rsidRPr="00047DAD" w:rsidRDefault="009345F1" w:rsidP="00E55055">
            <w:pPr>
              <w:pStyle w:val="afffff3"/>
              <w:widowControl/>
              <w:ind w:firstLine="0"/>
              <w:jc w:val="left"/>
              <w:rPr>
                <w:rFonts w:eastAsia="NSimSun" w:cs="Times New Roman"/>
                <w:color w:val="000000"/>
                <w:kern w:val="2"/>
                <w:sz w:val="22"/>
                <w:lang w:val="en-US" w:eastAsia="zh-CN" w:bidi="hi-IN"/>
              </w:rPr>
            </w:pPr>
            <w:r w:rsidRPr="00047DAD">
              <w:rPr>
                <w:rFonts w:eastAsia="NSimSun" w:cs="Times New Roman"/>
                <w:color w:val="000000"/>
                <w:kern w:val="2"/>
                <w:sz w:val="22"/>
                <w:lang w:val="en-US" w:eastAsia="zh-CN" w:bidi="hi-IN"/>
              </w:rPr>
              <w:t>15,0</w:t>
            </w:r>
          </w:p>
        </w:tc>
      </w:tr>
      <w:tr w:rsidR="009345F1" w:rsidRPr="00047DAD" w14:paraId="382D0E93" w14:textId="77777777" w:rsidTr="00E55055">
        <w:tc>
          <w:tcPr>
            <w:tcW w:w="5529" w:type="dxa"/>
          </w:tcPr>
          <w:p w14:paraId="2DBEF9FE" w14:textId="77777777" w:rsidR="009345F1" w:rsidRPr="00047DAD" w:rsidRDefault="009345F1" w:rsidP="00944717">
            <w:pPr>
              <w:widowControl w:val="0"/>
              <w:ind w:firstLine="0"/>
              <w:jc w:val="left"/>
              <w:rPr>
                <w:rFonts w:cs="Times New Roman"/>
                <w:sz w:val="22"/>
              </w:rPr>
            </w:pPr>
            <w:r w:rsidRPr="00047DAD">
              <w:rPr>
                <w:rFonts w:eastAsia="NSimSun" w:cs="Times New Roman"/>
                <w:kern w:val="2"/>
                <w:sz w:val="22"/>
                <w:lang w:eastAsia="zh-CN" w:bidi="hi-IN"/>
              </w:rPr>
              <w:t>Село Остров Чечень</w:t>
            </w:r>
          </w:p>
        </w:tc>
        <w:tc>
          <w:tcPr>
            <w:tcW w:w="3997" w:type="dxa"/>
          </w:tcPr>
          <w:p w14:paraId="12894BC9" w14:textId="77777777" w:rsidR="009345F1" w:rsidRPr="00047DAD" w:rsidRDefault="009345F1" w:rsidP="00E55055">
            <w:pPr>
              <w:pStyle w:val="afffff3"/>
              <w:widowControl/>
              <w:ind w:firstLine="0"/>
              <w:jc w:val="left"/>
              <w:rPr>
                <w:rFonts w:eastAsia="NSimSun" w:cs="Times New Roman"/>
                <w:color w:val="000000"/>
                <w:kern w:val="2"/>
                <w:sz w:val="22"/>
                <w:lang w:val="en-US" w:eastAsia="zh-CN" w:bidi="hi-IN"/>
              </w:rPr>
            </w:pPr>
            <w:r w:rsidRPr="00047DAD">
              <w:rPr>
                <w:rFonts w:eastAsia="NSimSun" w:cs="Times New Roman"/>
                <w:color w:val="000000"/>
                <w:kern w:val="2"/>
                <w:sz w:val="22"/>
                <w:lang w:val="en-US" w:eastAsia="zh-CN" w:bidi="hi-IN"/>
              </w:rPr>
              <w:t>0,2</w:t>
            </w:r>
          </w:p>
        </w:tc>
      </w:tr>
      <w:tr w:rsidR="009345F1" w:rsidRPr="00047DAD" w14:paraId="03C6932D" w14:textId="77777777" w:rsidTr="00E55055">
        <w:tc>
          <w:tcPr>
            <w:tcW w:w="5529" w:type="dxa"/>
          </w:tcPr>
          <w:p w14:paraId="3394EBDA" w14:textId="77777777" w:rsidR="009345F1" w:rsidRPr="00047DAD" w:rsidRDefault="009345F1" w:rsidP="00944717">
            <w:pPr>
              <w:widowControl w:val="0"/>
              <w:ind w:firstLine="0"/>
              <w:jc w:val="left"/>
              <w:rPr>
                <w:rFonts w:cs="Times New Roman"/>
                <w:sz w:val="22"/>
              </w:rPr>
            </w:pPr>
            <w:r w:rsidRPr="00047DAD">
              <w:rPr>
                <w:rFonts w:eastAsia="NSimSun" w:cs="Times New Roman"/>
                <w:kern w:val="2"/>
                <w:sz w:val="22"/>
                <w:lang w:eastAsia="zh-CN" w:bidi="hi-IN"/>
              </w:rPr>
              <w:t>Село Талги</w:t>
            </w:r>
          </w:p>
        </w:tc>
        <w:tc>
          <w:tcPr>
            <w:tcW w:w="3997" w:type="dxa"/>
          </w:tcPr>
          <w:p w14:paraId="7328EADA" w14:textId="77777777" w:rsidR="009345F1" w:rsidRPr="00047DAD" w:rsidRDefault="009345F1" w:rsidP="00E55055">
            <w:pPr>
              <w:pStyle w:val="afffff3"/>
              <w:widowControl/>
              <w:ind w:firstLine="0"/>
              <w:jc w:val="left"/>
              <w:rPr>
                <w:rFonts w:eastAsia="NSimSun" w:cs="Times New Roman"/>
                <w:color w:val="000000"/>
                <w:kern w:val="2"/>
                <w:sz w:val="22"/>
                <w:lang w:val="en-US" w:eastAsia="zh-CN" w:bidi="hi-IN"/>
              </w:rPr>
            </w:pPr>
            <w:r w:rsidRPr="00047DAD">
              <w:rPr>
                <w:rFonts w:eastAsia="NSimSun" w:cs="Times New Roman"/>
                <w:color w:val="000000"/>
                <w:kern w:val="2"/>
                <w:sz w:val="22"/>
                <w:lang w:val="en-US" w:eastAsia="zh-CN" w:bidi="hi-IN"/>
              </w:rPr>
              <w:t>12,9</w:t>
            </w:r>
          </w:p>
        </w:tc>
      </w:tr>
      <w:tr w:rsidR="009345F1" w:rsidRPr="00047DAD" w14:paraId="3F891184" w14:textId="77777777" w:rsidTr="00E55055">
        <w:tc>
          <w:tcPr>
            <w:tcW w:w="5529" w:type="dxa"/>
          </w:tcPr>
          <w:p w14:paraId="7408E110" w14:textId="77777777" w:rsidR="009345F1" w:rsidRPr="00047DAD" w:rsidRDefault="009345F1" w:rsidP="00944717">
            <w:pPr>
              <w:widowControl w:val="0"/>
              <w:ind w:firstLine="0"/>
              <w:jc w:val="left"/>
              <w:rPr>
                <w:rFonts w:cs="Times New Roman"/>
                <w:sz w:val="22"/>
              </w:rPr>
            </w:pPr>
            <w:r w:rsidRPr="00047DAD">
              <w:rPr>
                <w:rFonts w:eastAsia="NSimSun" w:cs="Times New Roman"/>
                <w:kern w:val="2"/>
                <w:sz w:val="22"/>
                <w:lang w:eastAsia="zh-CN" w:bidi="hi-IN"/>
              </w:rPr>
              <w:t>Село Новый Хушет</w:t>
            </w:r>
          </w:p>
        </w:tc>
        <w:tc>
          <w:tcPr>
            <w:tcW w:w="3997" w:type="dxa"/>
          </w:tcPr>
          <w:p w14:paraId="13AF1A1A" w14:textId="77777777" w:rsidR="009345F1" w:rsidRPr="00047DAD" w:rsidRDefault="009345F1" w:rsidP="00E55055">
            <w:pPr>
              <w:pStyle w:val="afffff3"/>
              <w:widowControl/>
              <w:ind w:firstLine="0"/>
              <w:jc w:val="left"/>
              <w:rPr>
                <w:rFonts w:eastAsia="NSimSun" w:cs="Times New Roman"/>
                <w:color w:val="000000"/>
                <w:kern w:val="2"/>
                <w:sz w:val="22"/>
                <w:lang w:val="en-US" w:eastAsia="zh-CN" w:bidi="hi-IN"/>
              </w:rPr>
            </w:pPr>
            <w:r w:rsidRPr="00047DAD">
              <w:rPr>
                <w:rFonts w:eastAsia="NSimSun" w:cs="Times New Roman"/>
                <w:color w:val="000000"/>
                <w:kern w:val="2"/>
                <w:sz w:val="22"/>
                <w:lang w:val="en-US" w:eastAsia="zh-CN" w:bidi="hi-IN"/>
              </w:rPr>
              <w:t>25,8</w:t>
            </w:r>
          </w:p>
        </w:tc>
      </w:tr>
      <w:tr w:rsidR="009345F1" w:rsidRPr="00047DAD" w14:paraId="5722640D" w14:textId="77777777" w:rsidTr="00E55055">
        <w:tc>
          <w:tcPr>
            <w:tcW w:w="5529" w:type="dxa"/>
          </w:tcPr>
          <w:p w14:paraId="0871C607" w14:textId="77777777" w:rsidR="009345F1" w:rsidRPr="00047DAD" w:rsidRDefault="009345F1" w:rsidP="00944717">
            <w:pPr>
              <w:widowControl w:val="0"/>
              <w:ind w:firstLine="0"/>
              <w:jc w:val="left"/>
              <w:rPr>
                <w:rFonts w:cs="Times New Roman"/>
                <w:sz w:val="22"/>
              </w:rPr>
            </w:pPr>
            <w:r w:rsidRPr="00047DAD">
              <w:rPr>
                <w:rFonts w:eastAsia="NSimSun" w:cs="Times New Roman"/>
                <w:b/>
                <w:bCs/>
                <w:color w:val="000000"/>
                <w:kern w:val="2"/>
                <w:sz w:val="22"/>
                <w:lang w:eastAsia="zh-CN" w:bidi="hi-IN"/>
              </w:rPr>
              <w:t>Итого по сёлам</w:t>
            </w:r>
          </w:p>
        </w:tc>
        <w:tc>
          <w:tcPr>
            <w:tcW w:w="3997" w:type="dxa"/>
          </w:tcPr>
          <w:p w14:paraId="0FC6C28D" w14:textId="77777777" w:rsidR="009345F1" w:rsidRPr="00047DAD" w:rsidRDefault="009345F1" w:rsidP="00E55055">
            <w:pPr>
              <w:pStyle w:val="afffff3"/>
              <w:widowControl/>
              <w:ind w:firstLine="0"/>
              <w:jc w:val="left"/>
              <w:rPr>
                <w:rFonts w:eastAsia="NSimSun" w:cs="Times New Roman"/>
                <w:color w:val="000000"/>
                <w:kern w:val="2"/>
                <w:sz w:val="22"/>
                <w:lang w:val="en-US" w:eastAsia="zh-CN" w:bidi="hi-IN"/>
              </w:rPr>
            </w:pPr>
            <w:r w:rsidRPr="00047DAD">
              <w:rPr>
                <w:rFonts w:eastAsia="NSimSun" w:cs="Times New Roman"/>
                <w:b/>
                <w:bCs/>
                <w:color w:val="000000"/>
                <w:kern w:val="2"/>
                <w:sz w:val="22"/>
                <w:lang w:eastAsia="zh-CN" w:bidi="hi-IN"/>
              </w:rPr>
              <w:t>61,</w:t>
            </w:r>
            <w:r w:rsidRPr="00047DAD">
              <w:rPr>
                <w:rFonts w:eastAsia="NSimSun" w:cs="Times New Roman"/>
                <w:b/>
                <w:bCs/>
                <w:color w:val="000000"/>
                <w:kern w:val="2"/>
                <w:sz w:val="22"/>
                <w:lang w:val="en-US" w:eastAsia="zh-CN" w:bidi="hi-IN"/>
              </w:rPr>
              <w:t>2</w:t>
            </w:r>
          </w:p>
        </w:tc>
      </w:tr>
    </w:tbl>
    <w:p w14:paraId="0ECF6142" w14:textId="77777777" w:rsidR="006E3681" w:rsidRPr="00047DAD" w:rsidRDefault="000A0E3B" w:rsidP="00316515">
      <w:pPr>
        <w:pStyle w:val="aff3"/>
        <w:tabs>
          <w:tab w:val="clear" w:pos="1134"/>
          <w:tab w:val="left" w:pos="709"/>
        </w:tabs>
        <w:spacing w:before="120"/>
        <w:ind w:firstLine="709"/>
        <w:rPr>
          <w:color w:val="000000"/>
        </w:rPr>
      </w:pPr>
      <w:r w:rsidRPr="00047DAD">
        <w:rPr>
          <w:color w:val="000000"/>
        </w:rPr>
        <w:t>Прогноз перспективной численности населения выполнен на основе анализа тенденций в области рождаемости, смертности, естественного и миграционного прироста, сложившихся в городском округе за период с 1995 по 2013 год.</w:t>
      </w:r>
    </w:p>
    <w:p w14:paraId="44D2E6E2" w14:textId="5465882B" w:rsidR="006E3681" w:rsidRPr="00047DAD" w:rsidRDefault="000A0E3B" w:rsidP="00316515">
      <w:pPr>
        <w:pStyle w:val="aff3"/>
        <w:tabs>
          <w:tab w:val="clear" w:pos="1134"/>
          <w:tab w:val="left" w:pos="709"/>
        </w:tabs>
        <w:ind w:firstLine="709"/>
        <w:rPr>
          <w:color w:val="000000"/>
        </w:rPr>
      </w:pPr>
      <w:r w:rsidRPr="00047DAD">
        <w:rPr>
          <w:color w:val="000000"/>
        </w:rPr>
        <w:t>Демографический прогноз предполагает сохранение высоких значений естественного прироста населения за счёт существенного снижения младенческой смертности и положительных значений миграционного прироста.</w:t>
      </w:r>
    </w:p>
    <w:p w14:paraId="69F057FF" w14:textId="0566E9BF" w:rsidR="006E3681" w:rsidRPr="00047DAD" w:rsidRDefault="000A0E3B" w:rsidP="00316515">
      <w:pPr>
        <w:pStyle w:val="aff3"/>
        <w:tabs>
          <w:tab w:val="clear" w:pos="1134"/>
          <w:tab w:val="left" w:pos="993"/>
        </w:tabs>
        <w:ind w:firstLine="709"/>
        <w:rPr>
          <w:color w:val="000000"/>
        </w:rPr>
      </w:pPr>
      <w:r w:rsidRPr="00047DAD">
        <w:rPr>
          <w:color w:val="000000"/>
        </w:rPr>
        <w:t>За счёт сокращени</w:t>
      </w:r>
      <w:r w:rsidR="004D7E2F" w:rsidRPr="00047DAD">
        <w:rPr>
          <w:color w:val="000000"/>
        </w:rPr>
        <w:t>я</w:t>
      </w:r>
      <w:r w:rsidRPr="00047DAD">
        <w:rPr>
          <w:color w:val="000000"/>
        </w:rPr>
        <w:t xml:space="preserve"> объёмов нового жилищного строительства в границах города Махачкалы и освоения свободных территорий в границах городского округа действующим генеральным планом прогнозируется перераспределение населения по территории городского округа. Таким образом, доля населения города Махачкала сократится с 82% до 75,1%, доля городских населённых пунктов увеличится с 13,5% до 17,6%, доля сельских населённых пунктов увеличится с 4,5% до 7,3%.</w:t>
      </w:r>
    </w:p>
    <w:p w14:paraId="446CC10E" w14:textId="789F856E" w:rsidR="006E3681" w:rsidRPr="00047DAD" w:rsidRDefault="000A0E3B" w:rsidP="00316515">
      <w:pPr>
        <w:pStyle w:val="aff3"/>
        <w:tabs>
          <w:tab w:val="clear" w:pos="1134"/>
          <w:tab w:val="left" w:pos="709"/>
        </w:tabs>
        <w:ind w:firstLine="709"/>
        <w:rPr>
          <w:color w:val="000000"/>
        </w:rPr>
      </w:pPr>
      <w:r w:rsidRPr="00047DAD">
        <w:rPr>
          <w:color w:val="000000"/>
        </w:rPr>
        <w:t>По Итогам Всероссийской переписи населения 2020 численность постоянного зарегистрированного населения городского округа «город Махачкала» превысила прогнозные показатели первой очереди (2020 год) действующего генерального плана на 12,8 тыс. человек. При этом численность постоянного зарегистрированного населения города Махачкала превысила прогнозную численность населения первой очереди генерального плана на 40,26 тыс. человек. Численность населения посёлков оказалась ниже прогнозных показателей в целом на 18,96 тыс. человек. Численность населения сельских населённых пунктов не достигла прогнозных показателей на 8,49 тыс. человека.</w:t>
      </w:r>
    </w:p>
    <w:p w14:paraId="1B3713C0" w14:textId="1ACEC526" w:rsidR="006E3681" w:rsidRPr="00047DAD" w:rsidRDefault="000A0E3B">
      <w:pPr>
        <w:pStyle w:val="aff3"/>
        <w:tabs>
          <w:tab w:val="clear" w:pos="1134"/>
        </w:tabs>
        <w:ind w:firstLine="709"/>
        <w:rPr>
          <w:color w:val="000000"/>
        </w:rPr>
      </w:pPr>
      <w:r w:rsidRPr="00047DAD">
        <w:rPr>
          <w:color w:val="000000"/>
        </w:rPr>
        <w:lastRenderedPageBreak/>
        <w:t>Сравнительный анализ прогнозной численности населения на первую очередь генерального плана и численность населения городского округа «город Махачкала» по состоянию на 01.01.2023 приведён в таблице 3.2-2.</w:t>
      </w:r>
    </w:p>
    <w:p w14:paraId="2AFD622D" w14:textId="01FB2F8D" w:rsidR="006E3681" w:rsidRPr="00047DAD" w:rsidRDefault="000A0E3B" w:rsidP="00C536CA">
      <w:pPr>
        <w:spacing w:before="120" w:after="120"/>
        <w:ind w:firstLine="0"/>
        <w:rPr>
          <w:rFonts w:cs="Times New Roman"/>
          <w:color w:val="000000"/>
          <w:szCs w:val="28"/>
        </w:rPr>
      </w:pPr>
      <w:r w:rsidRPr="00047DAD">
        <w:rPr>
          <w:rFonts w:cs="Times New Roman"/>
          <w:color w:val="000000"/>
          <w:szCs w:val="28"/>
        </w:rPr>
        <w:t>Таблица 3.2-2 — Сравнительный анализ прогнозной численности населения на первую очередь генерального плана и численность населения городского округа «город Махачкала» по состоянию на 01.01.2023</w:t>
      </w:r>
    </w:p>
    <w:tbl>
      <w:tblPr>
        <w:tblStyle w:val="17"/>
        <w:tblW w:w="9781" w:type="dxa"/>
        <w:tblInd w:w="-5" w:type="dxa"/>
        <w:tblLayout w:type="fixed"/>
        <w:tblLook w:val="0000" w:firstRow="0" w:lastRow="0" w:firstColumn="0" w:lastColumn="0" w:noHBand="0" w:noVBand="0"/>
      </w:tblPr>
      <w:tblGrid>
        <w:gridCol w:w="2379"/>
        <w:gridCol w:w="2602"/>
        <w:gridCol w:w="2155"/>
        <w:gridCol w:w="2645"/>
      </w:tblGrid>
      <w:tr w:rsidR="006E3681" w:rsidRPr="00047DAD" w14:paraId="38676E58" w14:textId="77777777" w:rsidTr="002234CF">
        <w:trPr>
          <w:trHeight w:val="97"/>
        </w:trPr>
        <w:tc>
          <w:tcPr>
            <w:tcW w:w="2379" w:type="dxa"/>
            <w:shd w:val="clear" w:color="auto" w:fill="D9D9D9" w:themeFill="background1" w:themeFillShade="D9"/>
            <w:vAlign w:val="center"/>
          </w:tcPr>
          <w:p w14:paraId="55AC1F61" w14:textId="77777777" w:rsidR="006E3681" w:rsidRPr="00047DAD" w:rsidRDefault="000A0E3B" w:rsidP="00E55055">
            <w:pPr>
              <w:pStyle w:val="afffff3"/>
              <w:widowControl/>
              <w:ind w:firstLine="0"/>
              <w:jc w:val="center"/>
              <w:rPr>
                <w:rFonts w:cs="Times New Roman"/>
                <w:sz w:val="22"/>
              </w:rPr>
            </w:pPr>
            <w:r w:rsidRPr="00047DAD">
              <w:rPr>
                <w:rFonts w:eastAsia="NSimSun" w:cs="Times New Roman"/>
                <w:color w:val="000000" w:themeColor="text1"/>
                <w:kern w:val="2"/>
                <w:sz w:val="22"/>
                <w:lang w:eastAsia="zh-CN" w:bidi="hi-IN"/>
              </w:rPr>
              <w:t>Наименование</w:t>
            </w:r>
          </w:p>
        </w:tc>
        <w:tc>
          <w:tcPr>
            <w:tcW w:w="2602" w:type="dxa"/>
            <w:shd w:val="clear" w:color="auto" w:fill="D9D9D9" w:themeFill="background1" w:themeFillShade="D9"/>
            <w:vAlign w:val="center"/>
          </w:tcPr>
          <w:p w14:paraId="473CAD92" w14:textId="77777777" w:rsidR="006E3681" w:rsidRPr="00047DAD" w:rsidRDefault="000A0E3B" w:rsidP="00E55055">
            <w:pPr>
              <w:pStyle w:val="afffff3"/>
              <w:widowControl/>
              <w:ind w:firstLine="0"/>
              <w:jc w:val="center"/>
              <w:rPr>
                <w:rFonts w:cs="Times New Roman"/>
                <w:sz w:val="22"/>
              </w:rPr>
            </w:pPr>
            <w:r w:rsidRPr="00047DAD">
              <w:rPr>
                <w:rFonts w:eastAsia="NSimSun" w:cs="Times New Roman"/>
                <w:color w:val="000000" w:themeColor="text1"/>
                <w:kern w:val="2"/>
                <w:sz w:val="22"/>
                <w:lang w:eastAsia="zh-CN" w:bidi="hi-IN"/>
              </w:rPr>
              <w:t>Прогнозная численность населения на первую очередь генерального плана (2020 год)</w:t>
            </w:r>
          </w:p>
        </w:tc>
        <w:tc>
          <w:tcPr>
            <w:tcW w:w="2155" w:type="dxa"/>
            <w:shd w:val="clear" w:color="auto" w:fill="D9D9D9" w:themeFill="background1" w:themeFillShade="D9"/>
            <w:vAlign w:val="center"/>
          </w:tcPr>
          <w:p w14:paraId="7DDB9200" w14:textId="77777777" w:rsidR="006E3681" w:rsidRPr="00047DAD" w:rsidRDefault="000A0E3B" w:rsidP="00E55055">
            <w:pPr>
              <w:pStyle w:val="afffff3"/>
              <w:widowControl/>
              <w:ind w:firstLine="0"/>
              <w:jc w:val="center"/>
              <w:rPr>
                <w:rFonts w:cs="Times New Roman"/>
                <w:sz w:val="22"/>
              </w:rPr>
            </w:pPr>
            <w:r w:rsidRPr="00047DAD">
              <w:rPr>
                <w:rFonts w:eastAsia="NSimSun" w:cs="Times New Roman"/>
                <w:color w:val="000000" w:themeColor="text1"/>
                <w:kern w:val="2"/>
                <w:sz w:val="22"/>
                <w:lang w:eastAsia="zh-CN" w:bidi="hi-IN"/>
              </w:rPr>
              <w:t>Численность населения по состоянию на 01.01.2023*</w:t>
            </w:r>
          </w:p>
        </w:tc>
        <w:tc>
          <w:tcPr>
            <w:tcW w:w="2645" w:type="dxa"/>
            <w:shd w:val="clear" w:color="auto" w:fill="D9D9D9" w:themeFill="background1" w:themeFillShade="D9"/>
            <w:vAlign w:val="center"/>
          </w:tcPr>
          <w:p w14:paraId="6B7D13A4" w14:textId="77777777" w:rsidR="006E3681" w:rsidRPr="00047DAD" w:rsidRDefault="000A0E3B" w:rsidP="00E55055">
            <w:pPr>
              <w:pStyle w:val="afffff3"/>
              <w:widowControl/>
              <w:ind w:firstLine="0"/>
              <w:jc w:val="center"/>
              <w:rPr>
                <w:rFonts w:cs="Times New Roman"/>
                <w:sz w:val="22"/>
              </w:rPr>
            </w:pPr>
            <w:r w:rsidRPr="00047DAD">
              <w:rPr>
                <w:rFonts w:eastAsia="NSimSun" w:cs="Times New Roman"/>
                <w:color w:val="000000" w:themeColor="text1"/>
                <w:kern w:val="2"/>
                <w:sz w:val="22"/>
                <w:lang w:eastAsia="zh-CN" w:bidi="hi-IN"/>
              </w:rPr>
              <w:t>Расхождения прогнозных показателей генерального плана и результатов переписи населения</w:t>
            </w:r>
          </w:p>
        </w:tc>
      </w:tr>
      <w:tr w:rsidR="006E3681" w:rsidRPr="00047DAD" w14:paraId="6394F50F" w14:textId="77777777" w:rsidTr="002234CF">
        <w:trPr>
          <w:trHeight w:val="60"/>
        </w:trPr>
        <w:tc>
          <w:tcPr>
            <w:tcW w:w="2379" w:type="dxa"/>
          </w:tcPr>
          <w:p w14:paraId="7300F1DE" w14:textId="49660537" w:rsidR="006E3681" w:rsidRPr="00047DAD" w:rsidRDefault="000A0E3B">
            <w:pPr>
              <w:pStyle w:val="afffff3"/>
              <w:widowControl/>
              <w:ind w:firstLine="0"/>
              <w:jc w:val="left"/>
              <w:rPr>
                <w:rFonts w:cs="Times New Roman"/>
                <w:sz w:val="22"/>
              </w:rPr>
            </w:pPr>
            <w:r w:rsidRPr="00047DAD">
              <w:rPr>
                <w:rFonts w:eastAsia="NSimSun" w:cs="Times New Roman"/>
                <w:color w:val="000000" w:themeColor="text1"/>
                <w:kern w:val="2"/>
                <w:sz w:val="22"/>
                <w:lang w:eastAsia="zh-CN" w:bidi="hi-IN"/>
              </w:rPr>
              <w:t xml:space="preserve">Городской </w:t>
            </w:r>
            <w:r w:rsidR="00047DAD">
              <w:rPr>
                <w:rFonts w:eastAsia="NSimSun" w:cs="Times New Roman"/>
                <w:color w:val="000000" w:themeColor="text1"/>
                <w:kern w:val="2"/>
                <w:sz w:val="22"/>
                <w:lang w:eastAsia="zh-CN" w:bidi="hi-IN"/>
              </w:rPr>
              <w:t xml:space="preserve">округ </w:t>
            </w:r>
            <w:r w:rsidRPr="00047DAD">
              <w:rPr>
                <w:rFonts w:eastAsia="NSimSun" w:cs="Times New Roman"/>
                <w:color w:val="000000" w:themeColor="text1"/>
                <w:kern w:val="2"/>
                <w:sz w:val="22"/>
                <w:lang w:eastAsia="zh-CN" w:bidi="hi-IN"/>
              </w:rPr>
              <w:t>«город Махачкала», в том числе:</w:t>
            </w:r>
          </w:p>
        </w:tc>
        <w:tc>
          <w:tcPr>
            <w:tcW w:w="2602" w:type="dxa"/>
          </w:tcPr>
          <w:p w14:paraId="064BD1EE" w14:textId="77777777" w:rsidR="006E3681" w:rsidRPr="00047DAD" w:rsidRDefault="000A0E3B" w:rsidP="00E55055">
            <w:pPr>
              <w:widowControl w:val="0"/>
              <w:ind w:firstLine="0"/>
              <w:jc w:val="left"/>
              <w:rPr>
                <w:rFonts w:cs="Times New Roman"/>
                <w:sz w:val="22"/>
              </w:rPr>
            </w:pPr>
            <w:r w:rsidRPr="00047DAD">
              <w:rPr>
                <w:rFonts w:eastAsia="NSimSun" w:cs="Times New Roman"/>
                <w:color w:val="000000" w:themeColor="text1"/>
                <w:kern w:val="2"/>
                <w:sz w:val="22"/>
                <w:lang w:eastAsia="zh-CN" w:bidi="hi-IN"/>
              </w:rPr>
              <w:t>746,7</w:t>
            </w:r>
          </w:p>
        </w:tc>
        <w:tc>
          <w:tcPr>
            <w:tcW w:w="2155" w:type="dxa"/>
          </w:tcPr>
          <w:p w14:paraId="25C149BD" w14:textId="77777777" w:rsidR="006E3681" w:rsidRPr="00047DAD" w:rsidRDefault="000A0E3B" w:rsidP="00E55055">
            <w:pPr>
              <w:widowControl w:val="0"/>
              <w:ind w:firstLine="0"/>
              <w:jc w:val="left"/>
              <w:rPr>
                <w:rFonts w:cs="Times New Roman"/>
                <w:sz w:val="22"/>
              </w:rPr>
            </w:pPr>
            <w:r w:rsidRPr="00047DAD">
              <w:rPr>
                <w:rFonts w:eastAsia="NSimSun" w:cs="Times New Roman"/>
                <w:color w:val="000000" w:themeColor="text1"/>
                <w:kern w:val="2"/>
                <w:sz w:val="22"/>
                <w:lang w:eastAsia="zh-CN" w:bidi="hi-IN"/>
              </w:rPr>
              <w:t>759,5</w:t>
            </w:r>
            <w:r w:rsidRPr="00047DAD">
              <w:rPr>
                <w:rFonts w:eastAsia="NSimSun" w:cs="Times New Roman"/>
                <w:color w:val="000000" w:themeColor="text1"/>
                <w:kern w:val="2"/>
                <w:sz w:val="22"/>
                <w:lang w:val="en-US" w:eastAsia="zh-CN" w:bidi="hi-IN"/>
              </w:rPr>
              <w:t>1</w:t>
            </w:r>
          </w:p>
        </w:tc>
        <w:tc>
          <w:tcPr>
            <w:tcW w:w="2645" w:type="dxa"/>
          </w:tcPr>
          <w:p w14:paraId="0336ACEF" w14:textId="77777777" w:rsidR="006E3681" w:rsidRPr="00047DAD" w:rsidRDefault="000A0E3B" w:rsidP="00E55055">
            <w:pPr>
              <w:widowControl w:val="0"/>
              <w:ind w:firstLine="0"/>
              <w:jc w:val="left"/>
              <w:rPr>
                <w:rFonts w:cs="Times New Roman"/>
                <w:sz w:val="22"/>
              </w:rPr>
            </w:pPr>
            <w:r w:rsidRPr="00047DAD">
              <w:rPr>
                <w:rFonts w:eastAsia="NSimSun" w:cs="Times New Roman"/>
                <w:color w:val="000000" w:themeColor="text1"/>
                <w:kern w:val="2"/>
                <w:sz w:val="22"/>
                <w:lang w:eastAsia="zh-CN" w:bidi="hi-IN"/>
              </w:rPr>
              <w:t>+12,</w:t>
            </w:r>
            <w:r w:rsidRPr="00047DAD">
              <w:rPr>
                <w:rFonts w:eastAsia="NSimSun" w:cs="Times New Roman"/>
                <w:color w:val="000000" w:themeColor="text1"/>
                <w:kern w:val="2"/>
                <w:sz w:val="22"/>
                <w:lang w:val="en-US" w:eastAsia="zh-CN" w:bidi="hi-IN"/>
              </w:rPr>
              <w:t>81</w:t>
            </w:r>
          </w:p>
        </w:tc>
      </w:tr>
      <w:tr w:rsidR="006E3681" w:rsidRPr="00047DAD" w14:paraId="4474C293" w14:textId="77777777" w:rsidTr="002234CF">
        <w:trPr>
          <w:trHeight w:val="60"/>
        </w:trPr>
        <w:tc>
          <w:tcPr>
            <w:tcW w:w="2379" w:type="dxa"/>
          </w:tcPr>
          <w:p w14:paraId="648A2F0B" w14:textId="77777777" w:rsidR="006E3681" w:rsidRPr="00047DAD" w:rsidRDefault="000A0E3B">
            <w:pPr>
              <w:pStyle w:val="afffff3"/>
              <w:widowControl/>
              <w:ind w:firstLine="0"/>
              <w:jc w:val="left"/>
              <w:rPr>
                <w:rFonts w:cs="Times New Roman"/>
                <w:sz w:val="22"/>
              </w:rPr>
            </w:pPr>
            <w:r w:rsidRPr="00047DAD">
              <w:rPr>
                <w:rFonts w:eastAsia="NSimSun" w:cs="Times New Roman"/>
                <w:color w:val="000000" w:themeColor="text1"/>
                <w:kern w:val="2"/>
                <w:sz w:val="22"/>
                <w:lang w:eastAsia="zh-CN" w:bidi="hi-IN"/>
              </w:rPr>
              <w:t>Город Махачкала</w:t>
            </w:r>
          </w:p>
        </w:tc>
        <w:tc>
          <w:tcPr>
            <w:tcW w:w="2602" w:type="dxa"/>
          </w:tcPr>
          <w:p w14:paraId="243BADBD" w14:textId="77777777" w:rsidR="006E3681" w:rsidRPr="00047DAD" w:rsidRDefault="000A0E3B" w:rsidP="00E55055">
            <w:pPr>
              <w:pStyle w:val="Default"/>
              <w:widowControl w:val="0"/>
              <w:spacing w:line="276" w:lineRule="auto"/>
              <w:rPr>
                <w:sz w:val="22"/>
                <w:szCs w:val="22"/>
              </w:rPr>
            </w:pPr>
            <w:r w:rsidRPr="00047DAD">
              <w:rPr>
                <w:rFonts w:eastAsia="NSimSun"/>
                <w:color w:val="000000" w:themeColor="text1"/>
                <w:kern w:val="2"/>
                <w:sz w:val="22"/>
                <w:szCs w:val="22"/>
                <w:lang w:eastAsia="zh-CN" w:bidi="hi-IN"/>
              </w:rPr>
              <w:t>582,4</w:t>
            </w:r>
          </w:p>
        </w:tc>
        <w:tc>
          <w:tcPr>
            <w:tcW w:w="2155" w:type="dxa"/>
          </w:tcPr>
          <w:p w14:paraId="2084DEFD" w14:textId="77777777" w:rsidR="006E3681" w:rsidRPr="00047DAD" w:rsidRDefault="000A0E3B" w:rsidP="00E55055">
            <w:pPr>
              <w:widowControl w:val="0"/>
              <w:ind w:firstLine="0"/>
              <w:jc w:val="left"/>
              <w:rPr>
                <w:rFonts w:cs="Times New Roman"/>
                <w:sz w:val="22"/>
              </w:rPr>
            </w:pPr>
            <w:r w:rsidRPr="00047DAD">
              <w:rPr>
                <w:rFonts w:eastAsia="NSimSun" w:cs="Times New Roman"/>
                <w:color w:val="000000" w:themeColor="text1"/>
                <w:kern w:val="2"/>
                <w:sz w:val="22"/>
                <w:lang w:eastAsia="zh-CN" w:bidi="hi-IN"/>
              </w:rPr>
              <w:t>622,</w:t>
            </w:r>
            <w:r w:rsidRPr="00047DAD">
              <w:rPr>
                <w:rFonts w:eastAsia="NSimSun" w:cs="Times New Roman"/>
                <w:color w:val="000000" w:themeColor="text1"/>
                <w:kern w:val="2"/>
                <w:sz w:val="22"/>
                <w:lang w:val="en-US" w:eastAsia="zh-CN" w:bidi="hi-IN"/>
              </w:rPr>
              <w:t>66</w:t>
            </w:r>
          </w:p>
        </w:tc>
        <w:tc>
          <w:tcPr>
            <w:tcW w:w="2645" w:type="dxa"/>
          </w:tcPr>
          <w:p w14:paraId="246B53A6" w14:textId="77777777" w:rsidR="006E3681" w:rsidRPr="00047DAD" w:rsidRDefault="000A0E3B" w:rsidP="00E55055">
            <w:pPr>
              <w:widowControl w:val="0"/>
              <w:ind w:firstLine="0"/>
              <w:jc w:val="left"/>
              <w:rPr>
                <w:rFonts w:cs="Times New Roman"/>
                <w:sz w:val="22"/>
              </w:rPr>
            </w:pPr>
            <w:r w:rsidRPr="00047DAD">
              <w:rPr>
                <w:rFonts w:eastAsia="NSimSun" w:cs="Times New Roman"/>
                <w:color w:val="000000" w:themeColor="text1"/>
                <w:kern w:val="2"/>
                <w:sz w:val="22"/>
                <w:lang w:val="en-US" w:eastAsia="zh-CN" w:bidi="hi-IN"/>
              </w:rPr>
              <w:t>+40,26</w:t>
            </w:r>
          </w:p>
        </w:tc>
      </w:tr>
      <w:tr w:rsidR="006E3681" w:rsidRPr="00047DAD" w14:paraId="1C12EE6F" w14:textId="77777777" w:rsidTr="002234CF">
        <w:trPr>
          <w:trHeight w:val="212"/>
        </w:trPr>
        <w:tc>
          <w:tcPr>
            <w:tcW w:w="2379" w:type="dxa"/>
          </w:tcPr>
          <w:p w14:paraId="4E594EE1" w14:textId="77777777" w:rsidR="006E3681" w:rsidRPr="00047DAD" w:rsidRDefault="000A0E3B">
            <w:pPr>
              <w:widowControl w:val="0"/>
              <w:ind w:firstLine="0"/>
              <w:jc w:val="left"/>
              <w:rPr>
                <w:rFonts w:cs="Times New Roman"/>
                <w:sz w:val="22"/>
              </w:rPr>
            </w:pPr>
            <w:r w:rsidRPr="00047DAD">
              <w:rPr>
                <w:rFonts w:eastAsia="NSimSun" w:cs="Times New Roman"/>
                <w:color w:val="000000" w:themeColor="text1"/>
                <w:kern w:val="2"/>
                <w:sz w:val="22"/>
                <w:lang w:eastAsia="zh-CN" w:bidi="hi-IN"/>
              </w:rPr>
              <w:t>Итого по посёлкам</w:t>
            </w:r>
          </w:p>
        </w:tc>
        <w:tc>
          <w:tcPr>
            <w:tcW w:w="2602" w:type="dxa"/>
          </w:tcPr>
          <w:p w14:paraId="5333E088" w14:textId="77777777" w:rsidR="006E3681" w:rsidRPr="00047DAD" w:rsidRDefault="000A0E3B" w:rsidP="00E55055">
            <w:pPr>
              <w:pStyle w:val="afffff3"/>
              <w:widowControl/>
              <w:ind w:firstLine="0"/>
              <w:jc w:val="left"/>
              <w:rPr>
                <w:rFonts w:cs="Times New Roman"/>
                <w:sz w:val="22"/>
              </w:rPr>
            </w:pPr>
            <w:r w:rsidRPr="00047DAD">
              <w:rPr>
                <w:rFonts w:eastAsia="NSimSun" w:cs="Times New Roman"/>
                <w:color w:val="000000" w:themeColor="text1"/>
                <w:kern w:val="2"/>
                <w:sz w:val="22"/>
                <w:lang w:eastAsia="zh-CN" w:bidi="hi-IN"/>
              </w:rPr>
              <w:t>119,5</w:t>
            </w:r>
          </w:p>
        </w:tc>
        <w:tc>
          <w:tcPr>
            <w:tcW w:w="2155" w:type="dxa"/>
          </w:tcPr>
          <w:p w14:paraId="0839B699" w14:textId="77777777" w:rsidR="006E3681" w:rsidRPr="00047DAD" w:rsidRDefault="000A0E3B" w:rsidP="00E55055">
            <w:pPr>
              <w:widowControl w:val="0"/>
              <w:ind w:firstLine="0"/>
              <w:jc w:val="left"/>
              <w:rPr>
                <w:rFonts w:cs="Times New Roman"/>
                <w:sz w:val="22"/>
              </w:rPr>
            </w:pPr>
            <w:r w:rsidRPr="00047DAD">
              <w:rPr>
                <w:rFonts w:eastAsia="NSimSun" w:cs="Times New Roman"/>
                <w:color w:val="000000" w:themeColor="text1"/>
                <w:kern w:val="2"/>
                <w:sz w:val="22"/>
                <w:lang w:eastAsia="zh-CN" w:bidi="hi-IN"/>
              </w:rPr>
              <w:t>100,</w:t>
            </w:r>
            <w:r w:rsidRPr="00047DAD">
              <w:rPr>
                <w:rFonts w:eastAsia="NSimSun" w:cs="Times New Roman"/>
                <w:color w:val="000000" w:themeColor="text1"/>
                <w:kern w:val="2"/>
                <w:sz w:val="22"/>
                <w:lang w:val="en-US" w:eastAsia="zh-CN" w:bidi="hi-IN"/>
              </w:rPr>
              <w:t>54</w:t>
            </w:r>
          </w:p>
        </w:tc>
        <w:tc>
          <w:tcPr>
            <w:tcW w:w="2645" w:type="dxa"/>
          </w:tcPr>
          <w:p w14:paraId="291EC25B" w14:textId="77777777" w:rsidR="006E3681" w:rsidRPr="00047DAD" w:rsidRDefault="000A0E3B" w:rsidP="00E55055">
            <w:pPr>
              <w:widowControl w:val="0"/>
              <w:ind w:firstLine="0"/>
              <w:jc w:val="left"/>
              <w:rPr>
                <w:rFonts w:cs="Times New Roman"/>
                <w:sz w:val="22"/>
              </w:rPr>
            </w:pPr>
            <w:r w:rsidRPr="00047DAD">
              <w:rPr>
                <w:rFonts w:eastAsia="NSimSun" w:cs="Times New Roman"/>
                <w:color w:val="000000" w:themeColor="text1"/>
                <w:kern w:val="2"/>
                <w:sz w:val="22"/>
                <w:lang w:val="en-US" w:eastAsia="zh-CN" w:bidi="hi-IN"/>
              </w:rPr>
              <w:t>-18</w:t>
            </w:r>
            <w:r w:rsidRPr="00047DAD">
              <w:rPr>
                <w:rFonts w:eastAsia="NSimSun" w:cs="Times New Roman"/>
                <w:color w:val="000000" w:themeColor="text1"/>
                <w:kern w:val="2"/>
                <w:sz w:val="22"/>
                <w:lang w:eastAsia="zh-CN" w:bidi="hi-IN"/>
              </w:rPr>
              <w:t>,</w:t>
            </w:r>
            <w:r w:rsidRPr="00047DAD">
              <w:rPr>
                <w:rFonts w:eastAsia="NSimSun" w:cs="Times New Roman"/>
                <w:color w:val="000000" w:themeColor="text1"/>
                <w:kern w:val="2"/>
                <w:sz w:val="22"/>
                <w:lang w:val="en-US" w:eastAsia="zh-CN" w:bidi="hi-IN"/>
              </w:rPr>
              <w:t>96</w:t>
            </w:r>
          </w:p>
        </w:tc>
      </w:tr>
      <w:tr w:rsidR="006E3681" w:rsidRPr="00047DAD" w14:paraId="096BE783" w14:textId="77777777" w:rsidTr="002234CF">
        <w:trPr>
          <w:trHeight w:val="95"/>
        </w:trPr>
        <w:tc>
          <w:tcPr>
            <w:tcW w:w="2379" w:type="dxa"/>
          </w:tcPr>
          <w:p w14:paraId="1D51D5D8" w14:textId="77777777" w:rsidR="006E3681" w:rsidRPr="00047DAD" w:rsidRDefault="000A0E3B">
            <w:pPr>
              <w:widowControl w:val="0"/>
              <w:ind w:firstLine="0"/>
              <w:jc w:val="left"/>
              <w:rPr>
                <w:rFonts w:cs="Times New Roman"/>
                <w:sz w:val="22"/>
              </w:rPr>
            </w:pPr>
            <w:r w:rsidRPr="00047DAD">
              <w:rPr>
                <w:rFonts w:eastAsia="NSimSun" w:cs="Times New Roman"/>
                <w:color w:val="000000" w:themeColor="text1"/>
                <w:kern w:val="2"/>
                <w:sz w:val="22"/>
                <w:lang w:eastAsia="zh-CN" w:bidi="hi-IN"/>
              </w:rPr>
              <w:t>Итого по сёлам</w:t>
            </w:r>
          </w:p>
        </w:tc>
        <w:tc>
          <w:tcPr>
            <w:tcW w:w="2602" w:type="dxa"/>
          </w:tcPr>
          <w:p w14:paraId="678577D0" w14:textId="77777777" w:rsidR="006E3681" w:rsidRPr="00047DAD" w:rsidRDefault="000A0E3B" w:rsidP="00E55055">
            <w:pPr>
              <w:pStyle w:val="afffff3"/>
              <w:widowControl/>
              <w:ind w:firstLine="0"/>
              <w:jc w:val="left"/>
              <w:rPr>
                <w:rFonts w:cs="Times New Roman"/>
                <w:sz w:val="22"/>
              </w:rPr>
            </w:pPr>
            <w:r w:rsidRPr="00047DAD">
              <w:rPr>
                <w:rFonts w:eastAsia="NSimSun" w:cs="Times New Roman"/>
                <w:color w:val="000000" w:themeColor="text1"/>
                <w:kern w:val="2"/>
                <w:sz w:val="22"/>
                <w:lang w:eastAsia="zh-CN" w:bidi="hi-IN"/>
              </w:rPr>
              <w:t>44,8</w:t>
            </w:r>
          </w:p>
        </w:tc>
        <w:tc>
          <w:tcPr>
            <w:tcW w:w="2155" w:type="dxa"/>
          </w:tcPr>
          <w:p w14:paraId="0652572F" w14:textId="77777777" w:rsidR="006E3681" w:rsidRPr="00047DAD" w:rsidRDefault="000A0E3B" w:rsidP="00E55055">
            <w:pPr>
              <w:widowControl w:val="0"/>
              <w:ind w:firstLine="0"/>
              <w:jc w:val="left"/>
              <w:rPr>
                <w:rFonts w:cs="Times New Roman"/>
                <w:sz w:val="22"/>
              </w:rPr>
            </w:pPr>
            <w:r w:rsidRPr="00047DAD">
              <w:rPr>
                <w:rFonts w:eastAsia="NSimSun" w:cs="Times New Roman"/>
                <w:color w:val="000000" w:themeColor="text1"/>
                <w:kern w:val="2"/>
                <w:sz w:val="22"/>
                <w:lang w:eastAsia="zh-CN" w:bidi="hi-IN"/>
              </w:rPr>
              <w:t>36,</w:t>
            </w:r>
            <w:r w:rsidRPr="00047DAD">
              <w:rPr>
                <w:rFonts w:eastAsia="NSimSun" w:cs="Times New Roman"/>
                <w:color w:val="000000" w:themeColor="text1"/>
                <w:kern w:val="2"/>
                <w:sz w:val="22"/>
                <w:lang w:val="en-US" w:eastAsia="zh-CN" w:bidi="hi-IN"/>
              </w:rPr>
              <w:t>31</w:t>
            </w:r>
          </w:p>
        </w:tc>
        <w:tc>
          <w:tcPr>
            <w:tcW w:w="2645" w:type="dxa"/>
          </w:tcPr>
          <w:p w14:paraId="1FE759C7" w14:textId="77777777" w:rsidR="006E3681" w:rsidRPr="00047DAD" w:rsidRDefault="000A0E3B" w:rsidP="00E55055">
            <w:pPr>
              <w:widowControl w:val="0"/>
              <w:ind w:firstLine="0"/>
              <w:jc w:val="left"/>
              <w:rPr>
                <w:rFonts w:cs="Times New Roman"/>
                <w:sz w:val="22"/>
              </w:rPr>
            </w:pPr>
            <w:r w:rsidRPr="00047DAD">
              <w:rPr>
                <w:rFonts w:eastAsia="NSimSun" w:cs="Times New Roman"/>
                <w:color w:val="000000" w:themeColor="text1"/>
                <w:kern w:val="2"/>
                <w:sz w:val="22"/>
                <w:lang w:eastAsia="zh-CN" w:bidi="hi-IN"/>
              </w:rPr>
              <w:t>-</w:t>
            </w:r>
            <w:r w:rsidRPr="00047DAD">
              <w:rPr>
                <w:rFonts w:eastAsia="NSimSun" w:cs="Times New Roman"/>
                <w:color w:val="000000" w:themeColor="text1"/>
                <w:kern w:val="2"/>
                <w:sz w:val="22"/>
                <w:lang w:val="en-US" w:eastAsia="zh-CN" w:bidi="hi-IN"/>
              </w:rPr>
              <w:t>8,49</w:t>
            </w:r>
          </w:p>
        </w:tc>
      </w:tr>
    </w:tbl>
    <w:p w14:paraId="0B9D3342" w14:textId="77777777" w:rsidR="006E3681" w:rsidRPr="00047DAD" w:rsidRDefault="000A0E3B">
      <w:pPr>
        <w:tabs>
          <w:tab w:val="left" w:pos="993"/>
        </w:tabs>
        <w:ind w:firstLine="0"/>
        <w:rPr>
          <w:rFonts w:cs="Times New Roman"/>
          <w:color w:val="000000"/>
        </w:rPr>
      </w:pPr>
      <w:r w:rsidRPr="00047DAD">
        <w:rPr>
          <w:rFonts w:cs="Times New Roman"/>
          <w:color w:val="000000"/>
        </w:rPr>
        <w:t>Примечание: * - по Итогам Всероссийской переписи населения 2020</w:t>
      </w:r>
    </w:p>
    <w:p w14:paraId="053EABEC" w14:textId="3EDA0B2E" w:rsidR="006E3681" w:rsidRPr="00047DAD" w:rsidRDefault="000A0E3B" w:rsidP="00C536CA">
      <w:pPr>
        <w:pStyle w:val="aff3"/>
        <w:tabs>
          <w:tab w:val="clear" w:pos="1134"/>
          <w:tab w:val="left" w:pos="851"/>
        </w:tabs>
        <w:spacing w:before="120"/>
        <w:ind w:firstLine="709"/>
        <w:rPr>
          <w:color w:val="000000"/>
        </w:rPr>
      </w:pPr>
      <w:r w:rsidRPr="00047DAD">
        <w:rPr>
          <w:color w:val="000000"/>
        </w:rPr>
        <w:t>Проектом внесения изменений в генеральный план городского округа «город Махачкала», работа над которым была начата 2023 году, предусмотрено, что демографический прогноз действующего генерального плана останется без изменений. Перспективная численность населения городского округа «город Махачкала» составит 840,6 тыс. человек, в том числе города Махачкала 631,7 тыс. человек. На основе тенденций последних лет в динамике численности населения города Махачкалы, проектом внесения изменений</w:t>
      </w:r>
      <w:r w:rsidR="001C4F9B" w:rsidRPr="00047DAD">
        <w:rPr>
          <w:color w:val="000000"/>
        </w:rPr>
        <w:t xml:space="preserve"> </w:t>
      </w:r>
      <w:r w:rsidR="00B7467E" w:rsidRPr="00047DAD">
        <w:rPr>
          <w:color w:val="000000"/>
        </w:rPr>
        <w:t>в генеральный план</w:t>
      </w:r>
      <w:r w:rsidRPr="00047DAD">
        <w:rPr>
          <w:color w:val="000000"/>
        </w:rPr>
        <w:t xml:space="preserve"> предполагается, что темпы роста численности населения города Махачкалы к 2035 году замедлятся, в то время как численность населения посёлков и сельских населённых пунктов будет увеличиваться в результате сокращения объёмов нового жилищного строительства в границах города Махачкалы и развития нового жилищного строительства в границах городского округа.</w:t>
      </w:r>
    </w:p>
    <w:p w14:paraId="50563142" w14:textId="14E2ACA4" w:rsidR="006E3681" w:rsidRPr="00047DAD" w:rsidRDefault="000A0E3B">
      <w:pPr>
        <w:pStyle w:val="aff3"/>
        <w:tabs>
          <w:tab w:val="clear" w:pos="1134"/>
        </w:tabs>
        <w:ind w:firstLine="709"/>
        <w:rPr>
          <w:color w:val="000000"/>
        </w:rPr>
      </w:pPr>
      <w:r w:rsidRPr="00047DAD">
        <w:rPr>
          <w:color w:val="000000"/>
        </w:rPr>
        <w:t xml:space="preserve">Рост численности населения городского округа «город Махачкала» будет сопровождаться существенными изменениями в возрастной структуре населения. Произойдёт существенный рост доли населения в возрасте </w:t>
      </w:r>
      <w:r w:rsidR="009345F1" w:rsidRPr="00047DAD">
        <w:rPr>
          <w:color w:val="000000"/>
        </w:rPr>
        <w:t>старше трудоспособного — с 10,9% до 19,6</w:t>
      </w:r>
      <w:r w:rsidRPr="00047DAD">
        <w:rPr>
          <w:color w:val="000000"/>
        </w:rPr>
        <w:t>%, и снижение доли населения в</w:t>
      </w:r>
      <w:r w:rsidR="009345F1" w:rsidRPr="00047DAD">
        <w:rPr>
          <w:color w:val="000000"/>
        </w:rPr>
        <w:t xml:space="preserve"> трудоспособном возрасте с 66,4</w:t>
      </w:r>
      <w:r w:rsidR="004859A5" w:rsidRPr="00047DAD">
        <w:rPr>
          <w:color w:val="000000"/>
        </w:rPr>
        <w:t>%</w:t>
      </w:r>
      <w:r w:rsidR="009345F1" w:rsidRPr="00047DAD">
        <w:rPr>
          <w:color w:val="000000"/>
        </w:rPr>
        <w:t xml:space="preserve"> до 60,3</w:t>
      </w:r>
      <w:r w:rsidRPr="00047DAD">
        <w:rPr>
          <w:color w:val="000000"/>
        </w:rPr>
        <w:t>%. Доля населения моложе трудоспос</w:t>
      </w:r>
      <w:r w:rsidR="009345F1" w:rsidRPr="00047DAD">
        <w:rPr>
          <w:color w:val="000000"/>
        </w:rPr>
        <w:t>обного возраста снизится с 22,7</w:t>
      </w:r>
      <w:r w:rsidR="004859A5" w:rsidRPr="00047DAD">
        <w:rPr>
          <w:color w:val="000000"/>
        </w:rPr>
        <w:t>%</w:t>
      </w:r>
      <w:r w:rsidR="009345F1" w:rsidRPr="00047DAD">
        <w:rPr>
          <w:color w:val="000000"/>
        </w:rPr>
        <w:t xml:space="preserve"> до 20,1</w:t>
      </w:r>
      <w:r w:rsidRPr="00047DAD">
        <w:rPr>
          <w:color w:val="000000"/>
        </w:rPr>
        <w:t>%. Прогноз возрастной структуры населения приведён в таблице 3.2-3.</w:t>
      </w:r>
    </w:p>
    <w:p w14:paraId="15AC977B" w14:textId="4DEBBB14" w:rsidR="006E3681" w:rsidRPr="00047DAD" w:rsidRDefault="000A0E3B" w:rsidP="00E55055">
      <w:pPr>
        <w:spacing w:before="120" w:after="120"/>
        <w:ind w:firstLine="0"/>
        <w:rPr>
          <w:rFonts w:cs="Times New Roman"/>
          <w:color w:val="000000"/>
        </w:rPr>
      </w:pPr>
      <w:r w:rsidRPr="00047DAD">
        <w:rPr>
          <w:rFonts w:cs="Times New Roman"/>
          <w:color w:val="000000"/>
          <w:szCs w:val="28"/>
        </w:rPr>
        <w:t xml:space="preserve">Таблица 3.2-3 – Прогноз возрастной структуры населения городского округа </w:t>
      </w:r>
      <w:r w:rsidRPr="00047DAD">
        <w:rPr>
          <w:rFonts w:cs="Times New Roman"/>
          <w:color w:val="000000"/>
        </w:rPr>
        <w:t>«город Махачкала»</w:t>
      </w:r>
    </w:p>
    <w:tbl>
      <w:tblPr>
        <w:tblW w:w="5000" w:type="pct"/>
        <w:tblInd w:w="-5" w:type="dxa"/>
        <w:tblLayout w:type="fixed"/>
        <w:tblLook w:val="04A0" w:firstRow="1" w:lastRow="0" w:firstColumn="1" w:lastColumn="0" w:noHBand="0" w:noVBand="1"/>
      </w:tblPr>
      <w:tblGrid>
        <w:gridCol w:w="642"/>
        <w:gridCol w:w="4139"/>
        <w:gridCol w:w="1381"/>
        <w:gridCol w:w="1256"/>
        <w:gridCol w:w="1191"/>
        <w:gridCol w:w="1019"/>
      </w:tblGrid>
      <w:tr w:rsidR="006E3681" w:rsidRPr="00047DAD" w14:paraId="5A9A1FAE" w14:textId="77777777" w:rsidTr="002234CF">
        <w:tc>
          <w:tcPr>
            <w:tcW w:w="643"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3C0FBF" w14:textId="77777777" w:rsidR="006E3681" w:rsidRPr="00047DAD" w:rsidRDefault="000A0E3B">
            <w:pPr>
              <w:widowControl w:val="0"/>
              <w:ind w:right="-81"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 п/п</w:t>
            </w:r>
          </w:p>
        </w:tc>
        <w:tc>
          <w:tcPr>
            <w:tcW w:w="4144"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34BF7F"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Возрастные группы</w:t>
            </w:r>
          </w:p>
        </w:tc>
        <w:tc>
          <w:tcPr>
            <w:tcW w:w="2640" w:type="dxa"/>
            <w:gridSpan w:val="2"/>
            <w:tcBorders>
              <w:top w:val="single" w:sz="4" w:space="0" w:color="000000"/>
              <w:left w:val="single" w:sz="4" w:space="0" w:color="000000"/>
              <w:bottom w:val="single" w:sz="4" w:space="0" w:color="000000"/>
            </w:tcBorders>
            <w:shd w:val="clear" w:color="auto" w:fill="D9D9D9" w:themeFill="background1" w:themeFillShade="D9"/>
            <w:vAlign w:val="center"/>
          </w:tcPr>
          <w:p w14:paraId="72A32BF2"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Первая очередь (2020 год)</w:t>
            </w:r>
          </w:p>
        </w:tc>
        <w:tc>
          <w:tcPr>
            <w:tcW w:w="221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D9E7AF"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Расчётный срок (2035 год)</w:t>
            </w:r>
          </w:p>
        </w:tc>
      </w:tr>
      <w:tr w:rsidR="006E3681" w:rsidRPr="00047DAD" w14:paraId="2759831E" w14:textId="77777777" w:rsidTr="002234CF">
        <w:tc>
          <w:tcPr>
            <w:tcW w:w="643"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BE40D5" w14:textId="77777777" w:rsidR="006E3681" w:rsidRPr="00047DAD" w:rsidRDefault="006E3681">
            <w:pPr>
              <w:widowControl w:val="0"/>
              <w:ind w:right="-81" w:firstLine="0"/>
              <w:jc w:val="center"/>
              <w:rPr>
                <w:rFonts w:eastAsia="NSimSun" w:cs="Times New Roman"/>
                <w:color w:val="000000"/>
                <w:kern w:val="2"/>
                <w:sz w:val="22"/>
                <w:lang w:eastAsia="zh-CN" w:bidi="hi-IN"/>
              </w:rPr>
            </w:pPr>
          </w:p>
        </w:tc>
        <w:tc>
          <w:tcPr>
            <w:tcW w:w="4144"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CA176D" w14:textId="77777777" w:rsidR="006E3681" w:rsidRPr="00047DAD" w:rsidRDefault="006E3681">
            <w:pPr>
              <w:widowControl w:val="0"/>
              <w:ind w:firstLine="0"/>
              <w:jc w:val="center"/>
              <w:rPr>
                <w:rFonts w:eastAsia="NSimSun" w:cs="Times New Roman"/>
                <w:color w:val="000000"/>
                <w:kern w:val="2"/>
                <w:sz w:val="22"/>
                <w:lang w:eastAsia="zh-CN" w:bidi="hi-IN"/>
              </w:rPr>
            </w:pPr>
          </w:p>
        </w:tc>
        <w:tc>
          <w:tcPr>
            <w:tcW w:w="1383" w:type="dxa"/>
            <w:tcBorders>
              <w:left w:val="single" w:sz="4" w:space="0" w:color="000000"/>
              <w:bottom w:val="single" w:sz="4" w:space="0" w:color="000000"/>
              <w:right w:val="single" w:sz="4" w:space="0" w:color="000000"/>
            </w:tcBorders>
            <w:shd w:val="clear" w:color="auto" w:fill="D9D9D9" w:themeFill="background1" w:themeFillShade="D9"/>
            <w:vAlign w:val="center"/>
          </w:tcPr>
          <w:p w14:paraId="39F18797"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Тыс. человек</w:t>
            </w:r>
          </w:p>
        </w:tc>
        <w:tc>
          <w:tcPr>
            <w:tcW w:w="1257" w:type="dxa"/>
            <w:tcBorders>
              <w:left w:val="single" w:sz="4" w:space="0" w:color="000000"/>
              <w:bottom w:val="single" w:sz="4" w:space="0" w:color="000000"/>
            </w:tcBorders>
            <w:shd w:val="clear" w:color="auto" w:fill="D9D9D9" w:themeFill="background1" w:themeFillShade="D9"/>
            <w:vAlign w:val="center"/>
          </w:tcPr>
          <w:p w14:paraId="01EB8147"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w:t>
            </w:r>
          </w:p>
        </w:tc>
        <w:tc>
          <w:tcPr>
            <w:tcW w:w="1192" w:type="dxa"/>
            <w:tcBorders>
              <w:left w:val="single" w:sz="4" w:space="0" w:color="000000"/>
              <w:bottom w:val="single" w:sz="4" w:space="0" w:color="000000"/>
              <w:right w:val="single" w:sz="4" w:space="0" w:color="000000"/>
            </w:tcBorders>
            <w:shd w:val="clear" w:color="auto" w:fill="D9D9D9" w:themeFill="background1" w:themeFillShade="D9"/>
            <w:vAlign w:val="center"/>
          </w:tcPr>
          <w:p w14:paraId="42CB36F7"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Тыс. человек</w:t>
            </w:r>
          </w:p>
        </w:tc>
        <w:tc>
          <w:tcPr>
            <w:tcW w:w="1020" w:type="dxa"/>
            <w:tcBorders>
              <w:left w:val="single" w:sz="4" w:space="0" w:color="000000"/>
              <w:bottom w:val="single" w:sz="4" w:space="0" w:color="000000"/>
              <w:right w:val="single" w:sz="4" w:space="0" w:color="000000"/>
            </w:tcBorders>
            <w:shd w:val="clear" w:color="auto" w:fill="D9D9D9" w:themeFill="background1" w:themeFillShade="D9"/>
            <w:vAlign w:val="center"/>
          </w:tcPr>
          <w:p w14:paraId="09088817"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w:t>
            </w:r>
          </w:p>
        </w:tc>
      </w:tr>
      <w:tr w:rsidR="006E3681" w:rsidRPr="00047DAD" w14:paraId="50CBF2E0" w14:textId="77777777" w:rsidTr="002234CF">
        <w:tc>
          <w:tcPr>
            <w:tcW w:w="643" w:type="dxa"/>
            <w:tcBorders>
              <w:top w:val="single" w:sz="4" w:space="0" w:color="000000"/>
              <w:left w:val="single" w:sz="4" w:space="0" w:color="000000"/>
              <w:bottom w:val="single" w:sz="4" w:space="0" w:color="000000"/>
              <w:right w:val="single" w:sz="4" w:space="0" w:color="000000"/>
            </w:tcBorders>
            <w:vAlign w:val="center"/>
          </w:tcPr>
          <w:p w14:paraId="3007E88C"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1</w:t>
            </w:r>
          </w:p>
        </w:tc>
        <w:tc>
          <w:tcPr>
            <w:tcW w:w="4144" w:type="dxa"/>
            <w:tcBorders>
              <w:top w:val="single" w:sz="4" w:space="0" w:color="000000"/>
              <w:left w:val="single" w:sz="4" w:space="0" w:color="000000"/>
              <w:bottom w:val="single" w:sz="4" w:space="0" w:color="000000"/>
              <w:right w:val="single" w:sz="4" w:space="0" w:color="000000"/>
            </w:tcBorders>
          </w:tcPr>
          <w:p w14:paraId="3A7103BF" w14:textId="77777777" w:rsidR="006E3681" w:rsidRPr="00047DAD" w:rsidRDefault="000A0E3B">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Младше трудоспособного возраста</w:t>
            </w:r>
          </w:p>
        </w:tc>
        <w:tc>
          <w:tcPr>
            <w:tcW w:w="1383" w:type="dxa"/>
            <w:tcBorders>
              <w:top w:val="single" w:sz="4" w:space="0" w:color="000000"/>
              <w:left w:val="single" w:sz="4" w:space="0" w:color="000000"/>
              <w:bottom w:val="single" w:sz="4" w:space="0" w:color="000000"/>
              <w:right w:val="single" w:sz="4" w:space="0" w:color="000000"/>
            </w:tcBorders>
          </w:tcPr>
          <w:p w14:paraId="1CA99BC4"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162,0</w:t>
            </w:r>
          </w:p>
        </w:tc>
        <w:tc>
          <w:tcPr>
            <w:tcW w:w="1257" w:type="dxa"/>
            <w:tcBorders>
              <w:top w:val="single" w:sz="4" w:space="0" w:color="000000"/>
              <w:left w:val="single" w:sz="4" w:space="0" w:color="000000"/>
              <w:bottom w:val="single" w:sz="4" w:space="0" w:color="000000"/>
            </w:tcBorders>
          </w:tcPr>
          <w:p w14:paraId="31C97ED4"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21,7</w:t>
            </w:r>
          </w:p>
        </w:tc>
        <w:tc>
          <w:tcPr>
            <w:tcW w:w="1192" w:type="dxa"/>
            <w:tcBorders>
              <w:top w:val="single" w:sz="4" w:space="0" w:color="000000"/>
              <w:left w:val="single" w:sz="4" w:space="0" w:color="000000"/>
              <w:bottom w:val="single" w:sz="4" w:space="0" w:color="000000"/>
              <w:right w:val="single" w:sz="4" w:space="0" w:color="000000"/>
            </w:tcBorders>
          </w:tcPr>
          <w:p w14:paraId="1A134F94"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169,0</w:t>
            </w:r>
          </w:p>
        </w:tc>
        <w:tc>
          <w:tcPr>
            <w:tcW w:w="1020" w:type="dxa"/>
            <w:tcBorders>
              <w:top w:val="single" w:sz="4" w:space="0" w:color="000000"/>
              <w:left w:val="single" w:sz="4" w:space="0" w:color="000000"/>
              <w:bottom w:val="single" w:sz="4" w:space="0" w:color="000000"/>
              <w:right w:val="single" w:sz="4" w:space="0" w:color="000000"/>
            </w:tcBorders>
          </w:tcPr>
          <w:p w14:paraId="71E09BF5"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20,1</w:t>
            </w:r>
          </w:p>
        </w:tc>
      </w:tr>
      <w:tr w:rsidR="006E3681" w:rsidRPr="00047DAD" w14:paraId="60ABD4F3" w14:textId="77777777" w:rsidTr="002234CF">
        <w:tc>
          <w:tcPr>
            <w:tcW w:w="643" w:type="dxa"/>
            <w:tcBorders>
              <w:top w:val="single" w:sz="4" w:space="0" w:color="000000"/>
              <w:left w:val="single" w:sz="4" w:space="0" w:color="000000"/>
              <w:bottom w:val="single" w:sz="4" w:space="0" w:color="000000"/>
              <w:right w:val="single" w:sz="4" w:space="0" w:color="000000"/>
            </w:tcBorders>
            <w:vAlign w:val="center"/>
          </w:tcPr>
          <w:p w14:paraId="3B31525E"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2</w:t>
            </w:r>
          </w:p>
        </w:tc>
        <w:tc>
          <w:tcPr>
            <w:tcW w:w="4144" w:type="dxa"/>
            <w:tcBorders>
              <w:top w:val="single" w:sz="4" w:space="0" w:color="000000"/>
              <w:left w:val="single" w:sz="4" w:space="0" w:color="000000"/>
              <w:bottom w:val="single" w:sz="4" w:space="0" w:color="000000"/>
              <w:right w:val="single" w:sz="4" w:space="0" w:color="000000"/>
            </w:tcBorders>
          </w:tcPr>
          <w:p w14:paraId="6E31B590" w14:textId="77777777" w:rsidR="006E3681" w:rsidRPr="00047DAD" w:rsidRDefault="000A0E3B">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В трудоспособном возрасте</w:t>
            </w:r>
          </w:p>
        </w:tc>
        <w:tc>
          <w:tcPr>
            <w:tcW w:w="1383" w:type="dxa"/>
            <w:tcBorders>
              <w:top w:val="single" w:sz="4" w:space="0" w:color="000000"/>
              <w:left w:val="single" w:sz="4" w:space="0" w:color="000000"/>
              <w:bottom w:val="single" w:sz="4" w:space="0" w:color="000000"/>
              <w:right w:val="single" w:sz="4" w:space="0" w:color="000000"/>
            </w:tcBorders>
          </w:tcPr>
          <w:p w14:paraId="040F5837"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478,6</w:t>
            </w:r>
          </w:p>
        </w:tc>
        <w:tc>
          <w:tcPr>
            <w:tcW w:w="1257" w:type="dxa"/>
            <w:tcBorders>
              <w:top w:val="single" w:sz="4" w:space="0" w:color="000000"/>
              <w:left w:val="single" w:sz="4" w:space="0" w:color="000000"/>
              <w:bottom w:val="single" w:sz="4" w:space="0" w:color="000000"/>
            </w:tcBorders>
          </w:tcPr>
          <w:p w14:paraId="5BB7F60B"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64,1</w:t>
            </w:r>
          </w:p>
        </w:tc>
        <w:tc>
          <w:tcPr>
            <w:tcW w:w="1192" w:type="dxa"/>
            <w:tcBorders>
              <w:top w:val="single" w:sz="4" w:space="0" w:color="000000"/>
              <w:left w:val="single" w:sz="4" w:space="0" w:color="000000"/>
              <w:bottom w:val="single" w:sz="4" w:space="0" w:color="000000"/>
              <w:right w:val="single" w:sz="4" w:space="0" w:color="000000"/>
            </w:tcBorders>
          </w:tcPr>
          <w:p w14:paraId="3B66E973"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506,9</w:t>
            </w:r>
          </w:p>
        </w:tc>
        <w:tc>
          <w:tcPr>
            <w:tcW w:w="1020" w:type="dxa"/>
            <w:tcBorders>
              <w:top w:val="single" w:sz="4" w:space="0" w:color="000000"/>
              <w:left w:val="single" w:sz="4" w:space="0" w:color="000000"/>
              <w:bottom w:val="single" w:sz="4" w:space="0" w:color="000000"/>
              <w:right w:val="single" w:sz="4" w:space="0" w:color="000000"/>
            </w:tcBorders>
          </w:tcPr>
          <w:p w14:paraId="7616B85E"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60,3</w:t>
            </w:r>
          </w:p>
        </w:tc>
      </w:tr>
      <w:tr w:rsidR="006E3681" w:rsidRPr="00047DAD" w14:paraId="07D683DC" w14:textId="77777777" w:rsidTr="002234CF">
        <w:trPr>
          <w:trHeight w:val="70"/>
        </w:trPr>
        <w:tc>
          <w:tcPr>
            <w:tcW w:w="643" w:type="dxa"/>
            <w:tcBorders>
              <w:top w:val="single" w:sz="4" w:space="0" w:color="000000"/>
              <w:left w:val="single" w:sz="4" w:space="0" w:color="000000"/>
              <w:bottom w:val="single" w:sz="4" w:space="0" w:color="000000"/>
              <w:right w:val="single" w:sz="4" w:space="0" w:color="000000"/>
            </w:tcBorders>
            <w:vAlign w:val="center"/>
          </w:tcPr>
          <w:p w14:paraId="3B155036"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3</w:t>
            </w:r>
          </w:p>
        </w:tc>
        <w:tc>
          <w:tcPr>
            <w:tcW w:w="4144" w:type="dxa"/>
            <w:tcBorders>
              <w:top w:val="single" w:sz="4" w:space="0" w:color="000000"/>
              <w:left w:val="single" w:sz="4" w:space="0" w:color="000000"/>
              <w:bottom w:val="single" w:sz="4" w:space="0" w:color="000000"/>
              <w:right w:val="single" w:sz="4" w:space="0" w:color="000000"/>
            </w:tcBorders>
          </w:tcPr>
          <w:p w14:paraId="3BB2EA9B" w14:textId="77777777" w:rsidR="006E3681" w:rsidRPr="00047DAD" w:rsidRDefault="000A0E3B">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Старше трудоспособного возраста</w:t>
            </w:r>
          </w:p>
        </w:tc>
        <w:tc>
          <w:tcPr>
            <w:tcW w:w="1383" w:type="dxa"/>
            <w:tcBorders>
              <w:top w:val="single" w:sz="4" w:space="0" w:color="000000"/>
              <w:left w:val="single" w:sz="4" w:space="0" w:color="000000"/>
              <w:bottom w:val="single" w:sz="4" w:space="0" w:color="000000"/>
              <w:right w:val="single" w:sz="4" w:space="0" w:color="000000"/>
            </w:tcBorders>
          </w:tcPr>
          <w:p w14:paraId="59DEFE9E"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106,0</w:t>
            </w:r>
          </w:p>
        </w:tc>
        <w:tc>
          <w:tcPr>
            <w:tcW w:w="1257" w:type="dxa"/>
            <w:tcBorders>
              <w:top w:val="single" w:sz="4" w:space="0" w:color="000000"/>
              <w:left w:val="single" w:sz="4" w:space="0" w:color="000000"/>
              <w:bottom w:val="single" w:sz="4" w:space="0" w:color="000000"/>
            </w:tcBorders>
          </w:tcPr>
          <w:p w14:paraId="5ADAEA15"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14,2</w:t>
            </w:r>
          </w:p>
        </w:tc>
        <w:tc>
          <w:tcPr>
            <w:tcW w:w="1192" w:type="dxa"/>
            <w:tcBorders>
              <w:top w:val="single" w:sz="4" w:space="0" w:color="000000"/>
              <w:left w:val="single" w:sz="4" w:space="0" w:color="000000"/>
              <w:bottom w:val="single" w:sz="4" w:space="0" w:color="000000"/>
              <w:right w:val="single" w:sz="4" w:space="0" w:color="000000"/>
            </w:tcBorders>
          </w:tcPr>
          <w:p w14:paraId="1B531D0B"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164,7</w:t>
            </w:r>
          </w:p>
        </w:tc>
        <w:tc>
          <w:tcPr>
            <w:tcW w:w="1020" w:type="dxa"/>
            <w:tcBorders>
              <w:top w:val="single" w:sz="4" w:space="0" w:color="000000"/>
              <w:left w:val="single" w:sz="4" w:space="0" w:color="000000"/>
              <w:bottom w:val="single" w:sz="4" w:space="0" w:color="000000"/>
              <w:right w:val="single" w:sz="4" w:space="0" w:color="000000"/>
            </w:tcBorders>
          </w:tcPr>
          <w:p w14:paraId="5E8DFAAC"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19,6</w:t>
            </w:r>
          </w:p>
        </w:tc>
      </w:tr>
      <w:tr w:rsidR="006E3681" w:rsidRPr="00047DAD" w14:paraId="3CA33B39" w14:textId="77777777" w:rsidTr="002234CF">
        <w:tc>
          <w:tcPr>
            <w:tcW w:w="643" w:type="dxa"/>
            <w:tcBorders>
              <w:top w:val="single" w:sz="4" w:space="0" w:color="000000"/>
              <w:left w:val="single" w:sz="4" w:space="0" w:color="000000"/>
              <w:bottom w:val="single" w:sz="4" w:space="0" w:color="000000"/>
              <w:right w:val="single" w:sz="4" w:space="0" w:color="000000"/>
            </w:tcBorders>
            <w:vAlign w:val="center"/>
          </w:tcPr>
          <w:p w14:paraId="4B8D4D90" w14:textId="77777777" w:rsidR="006E3681" w:rsidRPr="00047DAD" w:rsidRDefault="000A0E3B">
            <w:pPr>
              <w:widowControl w:val="0"/>
              <w:ind w:firstLine="0"/>
              <w:jc w:val="center"/>
              <w:rPr>
                <w:rFonts w:eastAsia="NSimSun" w:cs="Times New Roman"/>
                <w:color w:val="000000"/>
                <w:kern w:val="2"/>
                <w:sz w:val="22"/>
                <w:lang w:eastAsia="zh-CN" w:bidi="hi-IN"/>
              </w:rPr>
            </w:pPr>
            <w:r w:rsidRPr="00047DAD">
              <w:rPr>
                <w:rFonts w:eastAsia="NSimSun" w:cs="Times New Roman"/>
                <w:color w:val="000000"/>
                <w:kern w:val="2"/>
                <w:sz w:val="22"/>
                <w:lang w:eastAsia="zh-CN" w:bidi="hi-IN"/>
              </w:rPr>
              <w:t>4</w:t>
            </w:r>
          </w:p>
        </w:tc>
        <w:tc>
          <w:tcPr>
            <w:tcW w:w="4144" w:type="dxa"/>
            <w:tcBorders>
              <w:top w:val="single" w:sz="4" w:space="0" w:color="000000"/>
              <w:left w:val="single" w:sz="4" w:space="0" w:color="000000"/>
              <w:bottom w:val="single" w:sz="4" w:space="0" w:color="000000"/>
              <w:right w:val="single" w:sz="4" w:space="0" w:color="000000"/>
            </w:tcBorders>
          </w:tcPr>
          <w:p w14:paraId="06E56176" w14:textId="77777777" w:rsidR="006E3681" w:rsidRPr="00047DAD" w:rsidRDefault="000A0E3B">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Итого</w:t>
            </w:r>
          </w:p>
        </w:tc>
        <w:tc>
          <w:tcPr>
            <w:tcW w:w="1383" w:type="dxa"/>
            <w:tcBorders>
              <w:top w:val="single" w:sz="4" w:space="0" w:color="000000"/>
              <w:left w:val="single" w:sz="4" w:space="0" w:color="000000"/>
              <w:bottom w:val="single" w:sz="4" w:space="0" w:color="000000"/>
              <w:right w:val="single" w:sz="4" w:space="0" w:color="000000"/>
            </w:tcBorders>
          </w:tcPr>
          <w:p w14:paraId="28D89EAC"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746,7</w:t>
            </w:r>
          </w:p>
        </w:tc>
        <w:tc>
          <w:tcPr>
            <w:tcW w:w="1257" w:type="dxa"/>
            <w:tcBorders>
              <w:top w:val="single" w:sz="4" w:space="0" w:color="000000"/>
              <w:left w:val="single" w:sz="4" w:space="0" w:color="000000"/>
              <w:bottom w:val="single" w:sz="4" w:space="0" w:color="000000"/>
            </w:tcBorders>
          </w:tcPr>
          <w:p w14:paraId="194BE5CF"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100,0</w:t>
            </w:r>
          </w:p>
        </w:tc>
        <w:tc>
          <w:tcPr>
            <w:tcW w:w="1192" w:type="dxa"/>
            <w:tcBorders>
              <w:top w:val="single" w:sz="4" w:space="0" w:color="000000"/>
              <w:left w:val="single" w:sz="4" w:space="0" w:color="000000"/>
              <w:bottom w:val="single" w:sz="4" w:space="0" w:color="000000"/>
              <w:right w:val="single" w:sz="4" w:space="0" w:color="000000"/>
            </w:tcBorders>
          </w:tcPr>
          <w:p w14:paraId="0FBBE7F4"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840,6</w:t>
            </w:r>
          </w:p>
        </w:tc>
        <w:tc>
          <w:tcPr>
            <w:tcW w:w="1020" w:type="dxa"/>
            <w:tcBorders>
              <w:top w:val="single" w:sz="4" w:space="0" w:color="000000"/>
              <w:left w:val="single" w:sz="4" w:space="0" w:color="000000"/>
              <w:bottom w:val="single" w:sz="4" w:space="0" w:color="000000"/>
              <w:right w:val="single" w:sz="4" w:space="0" w:color="000000"/>
            </w:tcBorders>
          </w:tcPr>
          <w:p w14:paraId="36BE467F" w14:textId="77777777" w:rsidR="006E3681" w:rsidRPr="00047DAD" w:rsidRDefault="000A0E3B" w:rsidP="00E55055">
            <w:pPr>
              <w:widowControl w:val="0"/>
              <w:ind w:firstLine="0"/>
              <w:jc w:val="left"/>
              <w:rPr>
                <w:rFonts w:eastAsia="NSimSun" w:cs="Times New Roman"/>
                <w:color w:val="000000"/>
                <w:kern w:val="2"/>
                <w:sz w:val="22"/>
                <w:lang w:eastAsia="zh-CN" w:bidi="hi-IN"/>
              </w:rPr>
            </w:pPr>
            <w:r w:rsidRPr="00047DAD">
              <w:rPr>
                <w:rFonts w:eastAsia="NSimSun" w:cs="Times New Roman"/>
                <w:color w:val="000000"/>
                <w:kern w:val="2"/>
                <w:sz w:val="22"/>
                <w:lang w:eastAsia="zh-CN" w:bidi="hi-IN"/>
              </w:rPr>
              <w:t>100,0</w:t>
            </w:r>
          </w:p>
        </w:tc>
      </w:tr>
    </w:tbl>
    <w:p w14:paraId="3F6F5673" w14:textId="77777777" w:rsidR="006E3681" w:rsidRPr="00047DAD" w:rsidRDefault="000A0E3B" w:rsidP="00C536CA">
      <w:pPr>
        <w:pStyle w:val="3"/>
        <w:numPr>
          <w:ilvl w:val="1"/>
          <w:numId w:val="2"/>
        </w:numPr>
        <w:spacing w:before="240"/>
        <w:ind w:left="0" w:firstLine="709"/>
        <w:rPr>
          <w:rFonts w:ascii="Times New Roman" w:hAnsi="Times New Roman"/>
        </w:rPr>
      </w:pPr>
      <w:bookmarkStart w:id="69" w:name="_Toc160631075"/>
      <w:r w:rsidRPr="00047DAD">
        <w:rPr>
          <w:rFonts w:ascii="Times New Roman" w:hAnsi="Times New Roman"/>
        </w:rPr>
        <w:lastRenderedPageBreak/>
        <w:t>Обоснование значений показателей объектов местного значения городского округа</w:t>
      </w:r>
      <w:bookmarkEnd w:id="69"/>
    </w:p>
    <w:p w14:paraId="2D545351" w14:textId="77777777" w:rsidR="006E3681" w:rsidRPr="00047DAD" w:rsidRDefault="00650A66" w:rsidP="00650A66">
      <w:pPr>
        <w:pStyle w:val="4"/>
        <w:numPr>
          <w:ilvl w:val="2"/>
          <w:numId w:val="2"/>
        </w:numPr>
        <w:tabs>
          <w:tab w:val="clear" w:pos="0"/>
          <w:tab w:val="clear" w:pos="426"/>
          <w:tab w:val="clear" w:pos="1134"/>
        </w:tabs>
        <w:ind w:left="0" w:firstLine="709"/>
      </w:pPr>
      <w:r w:rsidRPr="00047DAD">
        <w:t xml:space="preserve"> </w:t>
      </w:r>
      <w:bookmarkStart w:id="70" w:name="_Toc160631076"/>
      <w:r w:rsidR="000A0E3B" w:rsidRPr="00047DAD">
        <w:t>Расчетные показатели, устанавливаемые для объектов социальной инфраструктуры</w:t>
      </w:r>
      <w:bookmarkEnd w:id="70"/>
    </w:p>
    <w:p w14:paraId="170D2697" w14:textId="77777777" w:rsidR="006E3681" w:rsidRPr="00047DAD" w:rsidRDefault="00FA07D4" w:rsidP="00FA07D4">
      <w:pPr>
        <w:rPr>
          <w:rFonts w:cs="Times New Roman"/>
          <w:color w:val="000000" w:themeColor="text1"/>
          <w:spacing w:val="-12"/>
        </w:rPr>
      </w:pPr>
      <w:r w:rsidRPr="00047DAD">
        <w:rPr>
          <w:rFonts w:cs="Times New Roman"/>
          <w:color w:val="000000" w:themeColor="text1"/>
          <w:spacing w:val="-12"/>
        </w:rPr>
        <w:t>Согласно РНГП Республики Дагестан</w:t>
      </w:r>
      <w:r w:rsidR="004D7E2F" w:rsidRPr="00047DAD">
        <w:rPr>
          <w:rFonts w:cs="Times New Roman"/>
          <w:color w:val="000000" w:themeColor="text1"/>
          <w:spacing w:val="-12"/>
        </w:rPr>
        <w:t>,</w:t>
      </w:r>
      <w:r w:rsidR="000A0E3B" w:rsidRPr="00047DAD">
        <w:rPr>
          <w:rFonts w:cs="Times New Roman"/>
          <w:color w:val="000000" w:themeColor="text1"/>
          <w:spacing w:val="-12"/>
        </w:rPr>
        <w:t xml:space="preserve"> город Махачкала относится к территориальной зоне — Махачкалинская агломерация (условное обозначение - «1»).</w:t>
      </w:r>
    </w:p>
    <w:p w14:paraId="6E8E325D" w14:textId="77777777" w:rsidR="006E3681" w:rsidRPr="00047DAD" w:rsidRDefault="00642F80">
      <w:pPr>
        <w:rPr>
          <w:rFonts w:cs="Times New Roman"/>
          <w:color w:val="000000" w:themeColor="text1"/>
        </w:rPr>
      </w:pPr>
      <w:r w:rsidRPr="00047DAD">
        <w:rPr>
          <w:rFonts w:cs="Times New Roman"/>
          <w:color w:val="000000" w:themeColor="text1"/>
        </w:rPr>
        <w:t>Согласно таблице № 24</w:t>
      </w:r>
      <w:r w:rsidR="000A0E3B" w:rsidRPr="00047DAD">
        <w:rPr>
          <w:rFonts w:cs="Times New Roman"/>
          <w:color w:val="000000" w:themeColor="text1"/>
        </w:rPr>
        <w:t xml:space="preserve"> оценки муниципальных образований Республики Дагестан по территориально-пространственной организации город Ма</w:t>
      </w:r>
      <w:r w:rsidR="00A35BC5" w:rsidRPr="00047DAD">
        <w:rPr>
          <w:rFonts w:cs="Times New Roman"/>
          <w:color w:val="000000" w:themeColor="text1"/>
        </w:rPr>
        <w:t>хачкала относится к группе «Б» —</w:t>
      </w:r>
      <w:r w:rsidR="000A0E3B" w:rsidRPr="00047DAD">
        <w:rPr>
          <w:rFonts w:cs="Times New Roman"/>
          <w:color w:val="000000" w:themeColor="text1"/>
        </w:rPr>
        <w:t xml:space="preserve"> нормальная ТПО (от 1 до 60 км).</w:t>
      </w:r>
    </w:p>
    <w:p w14:paraId="602F0CE0" w14:textId="77777777" w:rsidR="006E3681" w:rsidRPr="00047DAD" w:rsidRDefault="000A0E3B" w:rsidP="00E55055">
      <w:pPr>
        <w:pStyle w:val="5"/>
        <w:numPr>
          <w:ilvl w:val="3"/>
          <w:numId w:val="2"/>
        </w:numPr>
        <w:tabs>
          <w:tab w:val="clear" w:pos="426"/>
          <w:tab w:val="clear" w:pos="1134"/>
        </w:tabs>
        <w:ind w:left="0" w:firstLine="709"/>
      </w:pPr>
      <w:bookmarkStart w:id="71" w:name="_Toc160631077"/>
      <w:r w:rsidRPr="00047DAD">
        <w:t>Расчетные показатели, устанавливаемые для объектов в области образования</w:t>
      </w:r>
      <w:bookmarkEnd w:id="71"/>
    </w:p>
    <w:p w14:paraId="080DC738" w14:textId="77777777" w:rsidR="00054B08" w:rsidRPr="00047DAD" w:rsidRDefault="00054B08" w:rsidP="00C536CA">
      <w:pPr>
        <w:rPr>
          <w:rFonts w:cs="Times New Roman"/>
        </w:rPr>
      </w:pPr>
      <w:r w:rsidRPr="00047DAD">
        <w:rPr>
          <w:rFonts w:cs="Times New Roman"/>
          <w:color w:val="000000"/>
        </w:rPr>
        <w:t>Расчётные нормативы в отношении объектов образования установлены в соответствии с:</w:t>
      </w:r>
    </w:p>
    <w:p w14:paraId="13A05AA8" w14:textId="2E19C75A" w:rsidR="00054B08" w:rsidRPr="00047DAD" w:rsidRDefault="00054B08" w:rsidP="00C536CA">
      <w:pPr>
        <w:pStyle w:val="aff3"/>
        <w:numPr>
          <w:ilvl w:val="0"/>
          <w:numId w:val="12"/>
        </w:numPr>
        <w:ind w:left="0" w:firstLine="709"/>
      </w:pPr>
      <w:r w:rsidRPr="00047DAD">
        <w:rPr>
          <w:color w:val="000000"/>
        </w:rPr>
        <w:t>Методическими рекомендациями, утверждёнными заместителем Министра образования и науки Российской Федерации А.А. Климовым от 04.05.2016 №</w:t>
      </w:r>
      <w:r w:rsidR="00C536CA" w:rsidRPr="00047DAD">
        <w:rPr>
          <w:color w:val="000000"/>
        </w:rPr>
        <w:t> </w:t>
      </w:r>
      <w:r w:rsidRPr="00047DAD">
        <w:rPr>
          <w:color w:val="000000"/>
        </w:rPr>
        <w:t>АК-15/02вн;</w:t>
      </w:r>
    </w:p>
    <w:p w14:paraId="09C29210" w14:textId="77777777" w:rsidR="00054B08" w:rsidRPr="00047DAD" w:rsidRDefault="00054B08" w:rsidP="00C536CA">
      <w:pPr>
        <w:pStyle w:val="aff3"/>
        <w:numPr>
          <w:ilvl w:val="0"/>
          <w:numId w:val="12"/>
        </w:numPr>
        <w:ind w:left="0" w:firstLine="709"/>
      </w:pPr>
      <w:r w:rsidRPr="00047DAD">
        <w:rPr>
          <w:color w:val="000000"/>
        </w:rPr>
        <w:t>с</w:t>
      </w:r>
      <w:r w:rsidRPr="00047DAD">
        <w:rPr>
          <w:rFonts w:eastAsia="Calibri"/>
          <w:color w:val="000000"/>
        </w:rPr>
        <w:t xml:space="preserve">водом правил </w:t>
      </w:r>
      <w:r w:rsidR="0028566A" w:rsidRPr="00047DAD">
        <w:t>СП 42.13330 «СНиП 2.07.01-89* Градостроительство. Планировка и застройка городских и сельских поселений»</w:t>
      </w:r>
      <w:r w:rsidRPr="00047DAD">
        <w:rPr>
          <w:rFonts w:eastAsia="Calibri"/>
          <w:color w:val="000000"/>
        </w:rPr>
        <w:t xml:space="preserve"> (с изменениями и дополнениями);</w:t>
      </w:r>
    </w:p>
    <w:p w14:paraId="086A17AE" w14:textId="0F0C3D0A" w:rsidR="00054B08" w:rsidRPr="00047DAD" w:rsidRDefault="00054B08" w:rsidP="00C536CA">
      <w:pPr>
        <w:pStyle w:val="aff3"/>
        <w:numPr>
          <w:ilvl w:val="0"/>
          <w:numId w:val="12"/>
        </w:numPr>
        <w:ind w:left="0" w:firstLine="709"/>
      </w:pPr>
      <w:r w:rsidRPr="00047DAD">
        <w:rPr>
          <w:rFonts w:eastAsia="Arial Unicode MS"/>
          <w:color w:val="000000"/>
        </w:rPr>
        <w:t>сводом правил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28.09.2020 №</w:t>
      </w:r>
      <w:r w:rsidR="00C536CA" w:rsidRPr="00047DAD">
        <w:rPr>
          <w:rFonts w:eastAsia="Arial Unicode MS"/>
          <w:color w:val="000000"/>
        </w:rPr>
        <w:t> </w:t>
      </w:r>
      <w:r w:rsidRPr="00047DAD">
        <w:rPr>
          <w:rFonts w:eastAsia="Arial Unicode MS"/>
          <w:color w:val="000000"/>
        </w:rPr>
        <w:t>28);</w:t>
      </w:r>
    </w:p>
    <w:p w14:paraId="691B1399" w14:textId="77777777" w:rsidR="00054B08" w:rsidRPr="00047DAD" w:rsidRDefault="00612D80" w:rsidP="00C536CA">
      <w:pPr>
        <w:pStyle w:val="aff3"/>
        <w:numPr>
          <w:ilvl w:val="0"/>
          <w:numId w:val="12"/>
        </w:numPr>
        <w:ind w:left="0" w:firstLine="709"/>
      </w:pPr>
      <w:r w:rsidRPr="00047DAD">
        <w:rPr>
          <w:color w:val="000000"/>
        </w:rPr>
        <w:t>Ре</w:t>
      </w:r>
      <w:r w:rsidR="00C61585" w:rsidRPr="00047DAD">
        <w:rPr>
          <w:color w:val="000000"/>
        </w:rPr>
        <w:t>спубликанскими</w:t>
      </w:r>
      <w:r w:rsidRPr="00047DAD">
        <w:rPr>
          <w:color w:val="000000"/>
        </w:rPr>
        <w:t xml:space="preserve"> </w:t>
      </w:r>
      <w:r w:rsidR="00054B08" w:rsidRPr="00047DAD">
        <w:rPr>
          <w:color w:val="000000"/>
        </w:rPr>
        <w:t xml:space="preserve">нормативами градостроительного проектирования Республики Дагестан (далее — РНГП </w:t>
      </w:r>
      <w:r w:rsidR="00054B08" w:rsidRPr="00047DAD">
        <w:rPr>
          <w:rFonts w:eastAsia="Arial Unicode MS"/>
          <w:color w:val="000000" w:themeColor="text1"/>
        </w:rPr>
        <w:t>Республики Дагестан).</w:t>
      </w:r>
    </w:p>
    <w:p w14:paraId="4ECBC6EC" w14:textId="77777777" w:rsidR="00054B08" w:rsidRPr="00047DAD" w:rsidRDefault="00054B08" w:rsidP="00C536CA">
      <w:pPr>
        <w:rPr>
          <w:rFonts w:eastAsia="Arial Unicode MS" w:cs="Times New Roman"/>
          <w:color w:val="000000" w:themeColor="text1"/>
        </w:rPr>
      </w:pPr>
      <w:r w:rsidRPr="00047DAD">
        <w:rPr>
          <w:rFonts w:eastAsia="Arial Unicode MS" w:cs="Times New Roman"/>
          <w:color w:val="000000" w:themeColor="text1"/>
        </w:rPr>
        <w:t>Расчётные показатели, устанавливаемые для объектов куль</w:t>
      </w:r>
      <w:r w:rsidR="00A35BC5" w:rsidRPr="00047DAD">
        <w:rPr>
          <w:rFonts w:eastAsia="Arial Unicode MS" w:cs="Times New Roman"/>
          <w:color w:val="000000" w:themeColor="text1"/>
        </w:rPr>
        <w:t>туры приведены в таблице 3.3.1-1</w:t>
      </w:r>
      <w:r w:rsidRPr="00047DAD">
        <w:rPr>
          <w:rFonts w:eastAsia="Arial Unicode MS" w:cs="Times New Roman"/>
          <w:color w:val="000000" w:themeColor="text1"/>
        </w:rPr>
        <w:t>.</w:t>
      </w:r>
    </w:p>
    <w:p w14:paraId="7A9B2C9D" w14:textId="77777777" w:rsidR="00054B08" w:rsidRPr="00047DAD" w:rsidRDefault="00A35BC5" w:rsidP="00E55055">
      <w:pPr>
        <w:spacing w:before="120" w:after="120"/>
        <w:ind w:firstLine="0"/>
        <w:rPr>
          <w:rFonts w:eastAsia="Arial Unicode MS" w:cs="Times New Roman"/>
          <w:color w:val="000000" w:themeColor="text1"/>
        </w:rPr>
      </w:pPr>
      <w:r w:rsidRPr="00047DAD">
        <w:rPr>
          <w:rFonts w:eastAsia="Arial Unicode MS" w:cs="Times New Roman"/>
          <w:color w:val="000000" w:themeColor="text1"/>
        </w:rPr>
        <w:t>Таблица 3.3.1-1</w:t>
      </w:r>
      <w:r w:rsidR="00054B08" w:rsidRPr="00047DAD">
        <w:rPr>
          <w:rFonts w:eastAsia="Arial Unicode MS" w:cs="Times New Roman"/>
          <w:color w:val="000000" w:themeColor="text1"/>
        </w:rPr>
        <w:t xml:space="preserve"> – Расчётные показатели, устанавливаем</w:t>
      </w:r>
      <w:r w:rsidRPr="00047DAD">
        <w:rPr>
          <w:rFonts w:eastAsia="Arial Unicode MS" w:cs="Times New Roman"/>
          <w:color w:val="000000" w:themeColor="text1"/>
        </w:rPr>
        <w:t>ые в отношении объектов образования</w:t>
      </w:r>
    </w:p>
    <w:tbl>
      <w:tblPr>
        <w:tblW w:w="9639" w:type="dxa"/>
        <w:tblInd w:w="-5" w:type="dxa"/>
        <w:tblLayout w:type="fixed"/>
        <w:tblLook w:val="0000" w:firstRow="0" w:lastRow="0" w:firstColumn="0" w:lastColumn="0" w:noHBand="0" w:noVBand="0"/>
      </w:tblPr>
      <w:tblGrid>
        <w:gridCol w:w="662"/>
        <w:gridCol w:w="2032"/>
        <w:gridCol w:w="3623"/>
        <w:gridCol w:w="3322"/>
      </w:tblGrid>
      <w:tr w:rsidR="00A35BC5" w:rsidRPr="00047DAD" w14:paraId="580B3565" w14:textId="77777777" w:rsidTr="002234CF">
        <w:trPr>
          <w:cantSplit/>
          <w:tblHeader/>
        </w:trPr>
        <w:tc>
          <w:tcPr>
            <w:tcW w:w="662"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0B7DEB" w14:textId="77777777" w:rsidR="00A35BC5" w:rsidRPr="00047DAD" w:rsidRDefault="00A35BC5" w:rsidP="00E55055">
            <w:pPr>
              <w:pStyle w:val="a2"/>
              <w:widowControl w:val="0"/>
              <w:jc w:val="center"/>
              <w:rPr>
                <w:color w:val="000000" w:themeColor="text1"/>
                <w:sz w:val="22"/>
                <w:szCs w:val="22"/>
              </w:rPr>
            </w:pPr>
            <w:r w:rsidRPr="00047DAD">
              <w:rPr>
                <w:color w:val="000000" w:themeColor="text1"/>
                <w:sz w:val="22"/>
                <w:szCs w:val="22"/>
              </w:rPr>
              <w:t>№ п/п</w:t>
            </w:r>
          </w:p>
        </w:tc>
        <w:tc>
          <w:tcPr>
            <w:tcW w:w="2032" w:type="dxa"/>
            <w:vMerge w:val="restart"/>
            <w:tcBorders>
              <w:top w:val="single" w:sz="4" w:space="0" w:color="000000"/>
              <w:bottom w:val="single" w:sz="4" w:space="0" w:color="000000"/>
              <w:right w:val="single" w:sz="4" w:space="0" w:color="000000"/>
            </w:tcBorders>
            <w:shd w:val="clear" w:color="auto" w:fill="D9D9D9" w:themeFill="background1" w:themeFillShade="D9"/>
            <w:vAlign w:val="center"/>
          </w:tcPr>
          <w:p w14:paraId="09EA7605" w14:textId="77777777" w:rsidR="00A35BC5" w:rsidRPr="00047DAD" w:rsidRDefault="00A35BC5" w:rsidP="00E55055">
            <w:pPr>
              <w:pStyle w:val="a2"/>
              <w:widowControl w:val="0"/>
              <w:jc w:val="center"/>
              <w:rPr>
                <w:color w:val="000000" w:themeColor="text1"/>
                <w:sz w:val="22"/>
                <w:szCs w:val="22"/>
              </w:rPr>
            </w:pPr>
            <w:r w:rsidRPr="00047DAD">
              <w:rPr>
                <w:rFonts w:eastAsiaTheme="minorEastAsia"/>
                <w:color w:val="000000" w:themeColor="text1"/>
                <w:sz w:val="22"/>
                <w:szCs w:val="22"/>
              </w:rPr>
              <w:t>Объекты капитального строительства</w:t>
            </w:r>
          </w:p>
        </w:tc>
        <w:tc>
          <w:tcPr>
            <w:tcW w:w="694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BE4289" w14:textId="77777777" w:rsidR="00A35BC5" w:rsidRPr="00047DAD" w:rsidRDefault="00A35BC5" w:rsidP="00E55055">
            <w:pPr>
              <w:pStyle w:val="a2"/>
              <w:widowControl w:val="0"/>
              <w:jc w:val="center"/>
              <w:rPr>
                <w:color w:val="000000" w:themeColor="text1"/>
                <w:sz w:val="22"/>
                <w:szCs w:val="22"/>
              </w:rPr>
            </w:pPr>
            <w:r w:rsidRPr="00047DAD">
              <w:rPr>
                <w:rFonts w:eastAsiaTheme="minorEastAsia"/>
                <w:color w:val="000000" w:themeColor="text1"/>
                <w:sz w:val="22"/>
                <w:szCs w:val="22"/>
              </w:rPr>
              <w:t>Нормативный правовой акт, устанавливающий расчетный показатель</w:t>
            </w:r>
          </w:p>
        </w:tc>
      </w:tr>
      <w:tr w:rsidR="00A35BC5" w:rsidRPr="00047DAD" w14:paraId="4FF93864" w14:textId="77777777" w:rsidTr="002234CF">
        <w:trPr>
          <w:cantSplit/>
          <w:tblHeader/>
        </w:trPr>
        <w:tc>
          <w:tcPr>
            <w:tcW w:w="662"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410C434D" w14:textId="77777777" w:rsidR="00A35BC5" w:rsidRPr="00047DAD" w:rsidRDefault="00A35BC5" w:rsidP="00E55055">
            <w:pPr>
              <w:pStyle w:val="a2"/>
              <w:widowControl w:val="0"/>
              <w:jc w:val="center"/>
              <w:rPr>
                <w:color w:val="000000" w:themeColor="text1"/>
                <w:sz w:val="22"/>
                <w:szCs w:val="22"/>
              </w:rPr>
            </w:pPr>
          </w:p>
        </w:tc>
        <w:tc>
          <w:tcPr>
            <w:tcW w:w="2032" w:type="dxa"/>
            <w:vMerge/>
            <w:tcBorders>
              <w:bottom w:val="single" w:sz="4" w:space="0" w:color="000000"/>
              <w:right w:val="single" w:sz="4" w:space="0" w:color="000000"/>
            </w:tcBorders>
            <w:shd w:val="clear" w:color="auto" w:fill="D9D9D9" w:themeFill="background1" w:themeFillShade="D9"/>
            <w:vAlign w:val="center"/>
          </w:tcPr>
          <w:p w14:paraId="0E7EC920" w14:textId="77777777" w:rsidR="00A35BC5" w:rsidRPr="00047DAD" w:rsidRDefault="00A35BC5" w:rsidP="00E55055">
            <w:pPr>
              <w:pStyle w:val="a2"/>
              <w:widowControl w:val="0"/>
              <w:jc w:val="center"/>
              <w:rPr>
                <w:rFonts w:eastAsiaTheme="minorEastAsia"/>
                <w:color w:val="000000" w:themeColor="text1"/>
                <w:sz w:val="22"/>
                <w:szCs w:val="22"/>
              </w:rPr>
            </w:pPr>
          </w:p>
        </w:tc>
        <w:tc>
          <w:tcPr>
            <w:tcW w:w="36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F69689" w14:textId="77777777" w:rsidR="00A35BC5" w:rsidRPr="00047DAD" w:rsidRDefault="00A35BC5" w:rsidP="00E55055">
            <w:pPr>
              <w:pStyle w:val="a2"/>
              <w:widowControl w:val="0"/>
              <w:jc w:val="center"/>
              <w:rPr>
                <w:color w:val="000000" w:themeColor="text1"/>
                <w:sz w:val="22"/>
                <w:szCs w:val="22"/>
              </w:rPr>
            </w:pPr>
            <w:r w:rsidRPr="00047DAD">
              <w:rPr>
                <w:rFonts w:eastAsiaTheme="minorEastAsia"/>
                <w:color w:val="000000" w:themeColor="text1"/>
                <w:sz w:val="22"/>
                <w:szCs w:val="22"/>
              </w:rPr>
              <w:t>минимально допустимого уровня обеспеченности объектами</w:t>
            </w:r>
          </w:p>
        </w:tc>
        <w:tc>
          <w:tcPr>
            <w:tcW w:w="33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EF9CB4D" w14:textId="77777777" w:rsidR="00A35BC5" w:rsidRPr="00047DAD" w:rsidRDefault="00A35BC5" w:rsidP="00E55055">
            <w:pPr>
              <w:pStyle w:val="a2"/>
              <w:widowControl w:val="0"/>
              <w:jc w:val="center"/>
              <w:rPr>
                <w:color w:val="000000" w:themeColor="text1"/>
                <w:sz w:val="22"/>
                <w:szCs w:val="22"/>
              </w:rPr>
            </w:pPr>
            <w:r w:rsidRPr="00047DAD">
              <w:rPr>
                <w:rFonts w:eastAsiaTheme="minorEastAsia"/>
                <w:color w:val="000000" w:themeColor="text1"/>
                <w:sz w:val="22"/>
                <w:szCs w:val="22"/>
              </w:rPr>
              <w:t>максимально допустимого уровня территориальной доступности</w:t>
            </w:r>
          </w:p>
        </w:tc>
      </w:tr>
      <w:tr w:rsidR="00A35BC5" w:rsidRPr="00047DAD" w14:paraId="7D3EDDF2"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26F53211" w14:textId="77777777" w:rsidR="00A35BC5" w:rsidRPr="00047DAD" w:rsidRDefault="00A35BC5" w:rsidP="00342551">
            <w:pPr>
              <w:pStyle w:val="a2"/>
              <w:widowControl w:val="0"/>
              <w:jc w:val="center"/>
              <w:rPr>
                <w:sz w:val="22"/>
                <w:szCs w:val="22"/>
              </w:rPr>
            </w:pPr>
            <w:r w:rsidRPr="00047DAD">
              <w:rPr>
                <w:color w:val="000000"/>
                <w:sz w:val="22"/>
                <w:szCs w:val="22"/>
              </w:rPr>
              <w:t>1</w:t>
            </w:r>
          </w:p>
        </w:tc>
        <w:tc>
          <w:tcPr>
            <w:tcW w:w="2032" w:type="dxa"/>
            <w:tcBorders>
              <w:top w:val="single" w:sz="4" w:space="0" w:color="000000"/>
              <w:bottom w:val="single" w:sz="4" w:space="0" w:color="000000"/>
              <w:right w:val="single" w:sz="4" w:space="0" w:color="000000"/>
            </w:tcBorders>
          </w:tcPr>
          <w:p w14:paraId="278E7292" w14:textId="77777777" w:rsidR="00A35BC5" w:rsidRPr="00047DAD" w:rsidRDefault="00A35BC5" w:rsidP="00342551">
            <w:pPr>
              <w:widowControl w:val="0"/>
              <w:ind w:firstLine="0"/>
              <w:jc w:val="left"/>
              <w:rPr>
                <w:rFonts w:eastAsiaTheme="minorEastAsia" w:cs="Times New Roman"/>
                <w:color w:val="000000"/>
                <w:sz w:val="22"/>
              </w:rPr>
            </w:pPr>
            <w:r w:rsidRPr="00047DAD">
              <w:rPr>
                <w:rFonts w:eastAsiaTheme="minorEastAsia" w:cs="Times New Roman"/>
                <w:color w:val="000000"/>
                <w:sz w:val="22"/>
              </w:rPr>
              <w:t>Дошкольные образовательные организации</w:t>
            </w:r>
          </w:p>
        </w:tc>
        <w:tc>
          <w:tcPr>
            <w:tcW w:w="3623" w:type="dxa"/>
            <w:tcBorders>
              <w:top w:val="single" w:sz="4" w:space="0" w:color="000000"/>
              <w:left w:val="single" w:sz="4" w:space="0" w:color="000000"/>
              <w:bottom w:val="single" w:sz="4" w:space="0" w:color="000000"/>
              <w:right w:val="single" w:sz="4" w:space="0" w:color="000000"/>
            </w:tcBorders>
          </w:tcPr>
          <w:p w14:paraId="1ECE0DF4" w14:textId="6644631C" w:rsidR="00A35BC5" w:rsidRPr="00047DAD" w:rsidRDefault="00A35BC5" w:rsidP="00342551">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B8678D"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c>
          <w:tcPr>
            <w:tcW w:w="3322" w:type="dxa"/>
            <w:tcBorders>
              <w:top w:val="single" w:sz="4" w:space="0" w:color="000000"/>
              <w:left w:val="single" w:sz="4" w:space="0" w:color="000000"/>
              <w:bottom w:val="single" w:sz="4" w:space="0" w:color="000000"/>
              <w:right w:val="single" w:sz="4" w:space="0" w:color="000000"/>
            </w:tcBorders>
          </w:tcPr>
          <w:p w14:paraId="61FA04FB" w14:textId="6BAEBB3B" w:rsidR="00A35BC5" w:rsidRPr="00047DAD" w:rsidRDefault="00A35BC5" w:rsidP="00342551">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93486D"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p w14:paraId="4F9E0BFE" w14:textId="77777777" w:rsidR="00A35BC5" w:rsidRPr="00047DAD" w:rsidRDefault="00A35BC5" w:rsidP="00342551">
            <w:pPr>
              <w:widowControl w:val="0"/>
              <w:ind w:firstLine="0"/>
              <w:jc w:val="left"/>
              <w:rPr>
                <w:rFonts w:eastAsia="Calibri" w:cs="Times New Roman"/>
                <w:color w:val="000000"/>
                <w:sz w:val="22"/>
              </w:rPr>
            </w:pPr>
            <w:r w:rsidRPr="00047DAD">
              <w:rPr>
                <w:rFonts w:eastAsia="Calibri" w:cs="Times New Roman"/>
                <w:color w:val="000000"/>
                <w:sz w:val="22"/>
              </w:rPr>
              <w:t>СП 2.4.3648-20</w:t>
            </w:r>
          </w:p>
        </w:tc>
      </w:tr>
      <w:tr w:rsidR="00A35BC5" w:rsidRPr="00047DAD" w14:paraId="11902D88" w14:textId="77777777" w:rsidTr="002234CF">
        <w:trPr>
          <w:cantSplit/>
        </w:trPr>
        <w:tc>
          <w:tcPr>
            <w:tcW w:w="662" w:type="dxa"/>
            <w:tcBorders>
              <w:left w:val="single" w:sz="4" w:space="0" w:color="000000"/>
              <w:bottom w:val="single" w:sz="4" w:space="0" w:color="000000"/>
              <w:right w:val="single" w:sz="4" w:space="0" w:color="000000"/>
            </w:tcBorders>
          </w:tcPr>
          <w:p w14:paraId="6FD58279" w14:textId="77777777" w:rsidR="00A35BC5" w:rsidRPr="00047DAD" w:rsidRDefault="00A35BC5" w:rsidP="00342551">
            <w:pPr>
              <w:pStyle w:val="a2"/>
              <w:widowControl w:val="0"/>
              <w:jc w:val="center"/>
              <w:rPr>
                <w:sz w:val="22"/>
                <w:szCs w:val="22"/>
              </w:rPr>
            </w:pPr>
            <w:r w:rsidRPr="00047DAD">
              <w:rPr>
                <w:sz w:val="22"/>
                <w:szCs w:val="22"/>
              </w:rPr>
              <w:t>2</w:t>
            </w:r>
          </w:p>
        </w:tc>
        <w:tc>
          <w:tcPr>
            <w:tcW w:w="2032" w:type="dxa"/>
            <w:tcBorders>
              <w:bottom w:val="single" w:sz="4" w:space="0" w:color="000000"/>
              <w:right w:val="single" w:sz="4" w:space="0" w:color="000000"/>
            </w:tcBorders>
          </w:tcPr>
          <w:p w14:paraId="6CFB5C02" w14:textId="77777777" w:rsidR="00A35BC5" w:rsidRPr="00047DAD" w:rsidRDefault="00A35BC5" w:rsidP="00342551">
            <w:pPr>
              <w:pStyle w:val="a2"/>
              <w:widowControl w:val="0"/>
              <w:rPr>
                <w:rFonts w:eastAsiaTheme="minorEastAsia"/>
                <w:color w:val="000000"/>
                <w:sz w:val="22"/>
                <w:szCs w:val="22"/>
              </w:rPr>
            </w:pPr>
            <w:r w:rsidRPr="00047DAD">
              <w:rPr>
                <w:rFonts w:eastAsiaTheme="minorEastAsia"/>
                <w:color w:val="000000"/>
                <w:sz w:val="22"/>
                <w:szCs w:val="22"/>
              </w:rPr>
              <w:t>Общеобразовательные организации</w:t>
            </w:r>
          </w:p>
        </w:tc>
        <w:tc>
          <w:tcPr>
            <w:tcW w:w="3623" w:type="dxa"/>
            <w:tcBorders>
              <w:left w:val="single" w:sz="4" w:space="0" w:color="000000"/>
              <w:bottom w:val="single" w:sz="4" w:space="0" w:color="000000"/>
              <w:right w:val="single" w:sz="4" w:space="0" w:color="000000"/>
            </w:tcBorders>
          </w:tcPr>
          <w:p w14:paraId="0205A2E7" w14:textId="22A08448" w:rsidR="00A35BC5" w:rsidRPr="00047DAD" w:rsidRDefault="00A35BC5" w:rsidP="00342551">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B8678D"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c>
          <w:tcPr>
            <w:tcW w:w="3322" w:type="dxa"/>
            <w:tcBorders>
              <w:left w:val="single" w:sz="4" w:space="0" w:color="000000"/>
              <w:bottom w:val="single" w:sz="4" w:space="0" w:color="000000"/>
              <w:right w:val="single" w:sz="4" w:space="0" w:color="000000"/>
            </w:tcBorders>
          </w:tcPr>
          <w:p w14:paraId="2D473A3B" w14:textId="3F472385" w:rsidR="00A35BC5" w:rsidRPr="00047DAD" w:rsidRDefault="00A35BC5" w:rsidP="00342551">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93486D"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p w14:paraId="2091B9C3" w14:textId="77777777" w:rsidR="00A35BC5" w:rsidRPr="00047DAD" w:rsidRDefault="00A35BC5" w:rsidP="00342551">
            <w:pPr>
              <w:widowControl w:val="0"/>
              <w:ind w:firstLine="0"/>
              <w:jc w:val="left"/>
              <w:rPr>
                <w:rFonts w:eastAsia="Calibri" w:cs="Times New Roman"/>
                <w:color w:val="000000"/>
                <w:sz w:val="22"/>
              </w:rPr>
            </w:pPr>
            <w:r w:rsidRPr="00047DAD">
              <w:rPr>
                <w:rFonts w:eastAsia="Calibri" w:cs="Times New Roman"/>
                <w:color w:val="000000"/>
                <w:sz w:val="22"/>
              </w:rPr>
              <w:t>СП 2.4.3648-20</w:t>
            </w:r>
          </w:p>
        </w:tc>
      </w:tr>
      <w:tr w:rsidR="00A35BC5" w:rsidRPr="00047DAD" w14:paraId="476CE2BE" w14:textId="77777777" w:rsidTr="002234CF">
        <w:trPr>
          <w:cantSplit/>
          <w:trHeight w:val="725"/>
        </w:trPr>
        <w:tc>
          <w:tcPr>
            <w:tcW w:w="662" w:type="dxa"/>
            <w:tcBorders>
              <w:top w:val="single" w:sz="4" w:space="0" w:color="000000"/>
              <w:left w:val="single" w:sz="4" w:space="0" w:color="000000"/>
              <w:bottom w:val="single" w:sz="4" w:space="0" w:color="000000"/>
              <w:right w:val="single" w:sz="4" w:space="0" w:color="000000"/>
            </w:tcBorders>
          </w:tcPr>
          <w:p w14:paraId="632F7D04" w14:textId="77777777" w:rsidR="00A35BC5" w:rsidRPr="00047DAD" w:rsidRDefault="00A35BC5" w:rsidP="00342551">
            <w:pPr>
              <w:pStyle w:val="a2"/>
              <w:widowControl w:val="0"/>
              <w:jc w:val="center"/>
              <w:rPr>
                <w:sz w:val="22"/>
                <w:szCs w:val="22"/>
              </w:rPr>
            </w:pPr>
            <w:r w:rsidRPr="00047DAD">
              <w:rPr>
                <w:color w:val="000000"/>
                <w:sz w:val="22"/>
                <w:szCs w:val="22"/>
              </w:rPr>
              <w:t>3</w:t>
            </w:r>
          </w:p>
        </w:tc>
        <w:tc>
          <w:tcPr>
            <w:tcW w:w="2032" w:type="dxa"/>
            <w:tcBorders>
              <w:top w:val="single" w:sz="4" w:space="0" w:color="000000"/>
              <w:bottom w:val="single" w:sz="4" w:space="0" w:color="000000"/>
              <w:right w:val="single" w:sz="4" w:space="0" w:color="000000"/>
            </w:tcBorders>
          </w:tcPr>
          <w:p w14:paraId="2FDBEEA7" w14:textId="77777777" w:rsidR="00A35BC5" w:rsidRPr="00047DAD" w:rsidRDefault="00A35BC5" w:rsidP="00342551">
            <w:pPr>
              <w:widowControl w:val="0"/>
              <w:ind w:firstLine="0"/>
              <w:jc w:val="left"/>
              <w:rPr>
                <w:rFonts w:eastAsiaTheme="minorEastAsia" w:cs="Times New Roman"/>
                <w:color w:val="000000"/>
                <w:sz w:val="22"/>
              </w:rPr>
            </w:pPr>
            <w:r w:rsidRPr="00047DAD">
              <w:rPr>
                <w:rFonts w:eastAsiaTheme="minorEastAsia" w:cs="Times New Roman"/>
                <w:color w:val="000000"/>
                <w:sz w:val="22"/>
              </w:rPr>
              <w:t>Организации дополнительного образования</w:t>
            </w:r>
          </w:p>
        </w:tc>
        <w:tc>
          <w:tcPr>
            <w:tcW w:w="3623" w:type="dxa"/>
            <w:tcBorders>
              <w:top w:val="single" w:sz="4" w:space="0" w:color="000000"/>
              <w:left w:val="single" w:sz="4" w:space="0" w:color="000000"/>
              <w:bottom w:val="single" w:sz="4" w:space="0" w:color="000000"/>
              <w:right w:val="single" w:sz="4" w:space="0" w:color="000000"/>
            </w:tcBorders>
          </w:tcPr>
          <w:p w14:paraId="235F3B3C" w14:textId="77777777" w:rsidR="00A35BC5" w:rsidRPr="00047DAD" w:rsidRDefault="00A35BC5" w:rsidP="00342551">
            <w:pPr>
              <w:widowControl w:val="0"/>
              <w:ind w:firstLine="0"/>
              <w:jc w:val="left"/>
              <w:rPr>
                <w:rFonts w:eastAsia="Calibri" w:cs="Times New Roman"/>
                <w:color w:val="000000"/>
                <w:sz w:val="22"/>
              </w:rPr>
            </w:pPr>
            <w:r w:rsidRPr="00047DAD">
              <w:rPr>
                <w:rFonts w:eastAsia="Calibri" w:cs="Times New Roman"/>
                <w:color w:val="000000"/>
                <w:sz w:val="22"/>
              </w:rPr>
              <w:t>Методическими рекомендациями, утверждёнными заместителем Министра образования и науки Российской Федерации А.А. Климовым от 04.05.2016 № АК-15/02вн</w:t>
            </w:r>
          </w:p>
        </w:tc>
        <w:tc>
          <w:tcPr>
            <w:tcW w:w="3322" w:type="dxa"/>
            <w:tcBorders>
              <w:top w:val="single" w:sz="4" w:space="0" w:color="000000"/>
              <w:left w:val="single" w:sz="4" w:space="0" w:color="000000"/>
              <w:bottom w:val="single" w:sz="4" w:space="0" w:color="000000"/>
              <w:right w:val="single" w:sz="4" w:space="0" w:color="000000"/>
            </w:tcBorders>
          </w:tcPr>
          <w:p w14:paraId="177039FA" w14:textId="77AB2E25" w:rsidR="00A35BC5" w:rsidRPr="00047DAD" w:rsidRDefault="00682E41" w:rsidP="00342551">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241210" w:rsidRPr="00047DAD">
              <w:rPr>
                <w:rFonts w:eastAsia="Calibri" w:cs="Times New Roman"/>
                <w:color w:val="000000"/>
                <w:sz w:val="22"/>
              </w:rPr>
              <w:t>4</w:t>
            </w:r>
            <w:r w:rsidR="00A35BC5" w:rsidRPr="00047DAD">
              <w:rPr>
                <w:rFonts w:eastAsia="Calibri" w:cs="Times New Roman"/>
                <w:color w:val="000000"/>
                <w:sz w:val="22"/>
              </w:rPr>
              <w:t xml:space="preserve"> РНГП Республики Дагестан</w:t>
            </w:r>
          </w:p>
        </w:tc>
      </w:tr>
    </w:tbl>
    <w:p w14:paraId="37437255" w14:textId="77777777" w:rsidR="006E3681" w:rsidRPr="00047DAD" w:rsidRDefault="000A0E3B" w:rsidP="008768F1">
      <w:pPr>
        <w:spacing w:before="120"/>
        <w:rPr>
          <w:rFonts w:cs="Times New Roman"/>
          <w:color w:val="000000"/>
        </w:rPr>
      </w:pPr>
      <w:bookmarkStart w:id="72" w:name="_Toc39483141"/>
      <w:r w:rsidRPr="00047DAD">
        <w:rPr>
          <w:rFonts w:cs="Times New Roman"/>
          <w:b/>
          <w:bCs/>
          <w:color w:val="000000"/>
        </w:rPr>
        <w:lastRenderedPageBreak/>
        <w:t>Дошкольные образовательные организации</w:t>
      </w:r>
      <w:bookmarkEnd w:id="72"/>
    </w:p>
    <w:p w14:paraId="31860284" w14:textId="77777777" w:rsidR="006E3681" w:rsidRPr="00047DAD" w:rsidRDefault="000A0E3B">
      <w:pPr>
        <w:rPr>
          <w:rFonts w:cs="Times New Roman"/>
          <w:b/>
          <w:bCs/>
        </w:rPr>
      </w:pPr>
      <w:r w:rsidRPr="00047DAD">
        <w:rPr>
          <w:rFonts w:eastAsia="Arial Unicode MS" w:cs="Times New Roman"/>
          <w:b/>
          <w:bCs/>
          <w:color w:val="000000"/>
        </w:rPr>
        <w:t>Обоснование значений показателей обеспеченности населения</w:t>
      </w:r>
    </w:p>
    <w:p w14:paraId="7D1B6169" w14:textId="624C4190" w:rsidR="006E3681" w:rsidRPr="00047DAD" w:rsidRDefault="00642F80">
      <w:pPr>
        <w:rPr>
          <w:rFonts w:cs="Times New Roman"/>
          <w:color w:val="000000"/>
        </w:rPr>
      </w:pPr>
      <w:r w:rsidRPr="00047DAD">
        <w:rPr>
          <w:rFonts w:eastAsia="Arial Unicode MS" w:cs="Times New Roman"/>
          <w:color w:val="000000"/>
        </w:rPr>
        <w:t>Согласно таблице №</w:t>
      </w:r>
      <w:r w:rsidR="00C536CA" w:rsidRPr="00047DAD">
        <w:rPr>
          <w:rFonts w:eastAsia="Arial Unicode MS" w:cs="Times New Roman"/>
          <w:color w:val="000000"/>
        </w:rPr>
        <w:t> </w:t>
      </w:r>
      <w:r w:rsidRPr="00047DAD">
        <w:rPr>
          <w:rFonts w:eastAsia="Arial Unicode MS" w:cs="Times New Roman"/>
          <w:color w:val="000000"/>
        </w:rPr>
        <w:t>1</w:t>
      </w:r>
      <w:r w:rsidR="00BB20C7" w:rsidRPr="00047DAD">
        <w:rPr>
          <w:rFonts w:eastAsia="Arial Unicode MS" w:cs="Times New Roman"/>
          <w:color w:val="000000"/>
        </w:rPr>
        <w:t>4</w:t>
      </w:r>
      <w:r w:rsidRPr="00047DAD">
        <w:rPr>
          <w:rFonts w:eastAsia="Arial Unicode MS" w:cs="Times New Roman"/>
          <w:color w:val="000000"/>
        </w:rPr>
        <w:t xml:space="preserve"> РНГП Республики Дагестан</w:t>
      </w:r>
      <w:r w:rsidR="000A0E3B" w:rsidRPr="00047DAD">
        <w:rPr>
          <w:rFonts w:eastAsia="Arial Unicode MS" w:cs="Times New Roman"/>
          <w:color w:val="000000"/>
        </w:rPr>
        <w:t xml:space="preserve"> минимально допустимый уровень обеспеченности населения местами в дошкольных образовательных организациях определяется, исходя из расчёта 54 места на 100 детей в возрасте от 0 до 7 лет для сельских населённых пунктов и 78 мест на 100 детей в возрасте от 0 до 7 лет для городских населённых пунктов.</w:t>
      </w:r>
    </w:p>
    <w:p w14:paraId="1E74E2B9" w14:textId="10ACD054" w:rsidR="006E3681" w:rsidRPr="00047DAD" w:rsidRDefault="000A0E3B">
      <w:pPr>
        <w:rPr>
          <w:rFonts w:eastAsia="Arial Unicode MS" w:cs="Times New Roman"/>
          <w:color w:val="000000"/>
        </w:rPr>
      </w:pPr>
      <w:r w:rsidRPr="00047DAD">
        <w:rPr>
          <w:rFonts w:eastAsia="Arial Unicode MS" w:cs="Times New Roman"/>
          <w:color w:val="000000"/>
        </w:rPr>
        <w:t>Таким образом, количество мест устанавливается в зависимости от возрастной структуры населения. При этом расчётный уровень охвата детей в возрасте от 0 до 7 лет дошкольным образованием в сельских населенных пунктах составляет 54%, в городских населённых пунктах — 78%.</w:t>
      </w:r>
    </w:p>
    <w:p w14:paraId="052A8424" w14:textId="77777777" w:rsidR="006E3681" w:rsidRPr="00047DAD" w:rsidRDefault="000A0E3B">
      <w:pPr>
        <w:rPr>
          <w:rFonts w:cs="Times New Roman"/>
        </w:rPr>
      </w:pPr>
      <w:r w:rsidRPr="00047DAD">
        <w:rPr>
          <w:rFonts w:eastAsia="Arial Unicode MS" w:cs="Times New Roman"/>
          <w:color w:val="000000"/>
        </w:rPr>
        <w:t>В случае отсутствия данных о возрастной структуре населения, минимально допустимый уровень обеспеченности дошкольными образовательными организациями определяется исходя из расчёта 38 мест на 1000 человек постоянного зарегистрированного населения для сельских населённых пунктов и 55 мест на 1000 человек постоянного зарегистрированного населения для городских населённых пунктов.</w:t>
      </w:r>
    </w:p>
    <w:p w14:paraId="4B1BFDA5" w14:textId="77777777" w:rsidR="006324BE" w:rsidRPr="00047DAD" w:rsidRDefault="000A0E3B">
      <w:pPr>
        <w:rPr>
          <w:rFonts w:eastAsia="Arial Unicode MS" w:cs="Times New Roman"/>
          <w:color w:val="000000"/>
        </w:rPr>
      </w:pPr>
      <w:r w:rsidRPr="00047DAD">
        <w:rPr>
          <w:rFonts w:eastAsia="Arial Unicode MS" w:cs="Times New Roman"/>
          <w:color w:val="000000"/>
        </w:rPr>
        <w:t xml:space="preserve">Расчёт норматива потребности в дошкольных образовательных организациях приведён </w:t>
      </w:r>
      <w:r w:rsidR="00A35BC5" w:rsidRPr="00047DAD">
        <w:rPr>
          <w:rFonts w:eastAsia="Arial Unicode MS" w:cs="Times New Roman"/>
          <w:color w:val="000000"/>
        </w:rPr>
        <w:t>в таблице 3.3.1-2</w:t>
      </w:r>
      <w:r w:rsidRPr="00047DAD">
        <w:rPr>
          <w:rFonts w:eastAsia="Arial Unicode MS" w:cs="Times New Roman"/>
          <w:color w:val="000000"/>
        </w:rPr>
        <w:t>.</w:t>
      </w:r>
    </w:p>
    <w:p w14:paraId="0BDE6EFF" w14:textId="77777777" w:rsidR="006E3681" w:rsidRPr="00047DAD" w:rsidRDefault="00A35BC5" w:rsidP="00E55055">
      <w:pPr>
        <w:spacing w:before="120" w:after="120"/>
        <w:ind w:firstLine="0"/>
        <w:rPr>
          <w:rFonts w:eastAsia="Arial Unicode MS" w:cs="Times New Roman"/>
          <w:color w:val="000000"/>
        </w:rPr>
      </w:pPr>
      <w:r w:rsidRPr="00047DAD">
        <w:rPr>
          <w:rFonts w:eastAsia="Arial Unicode MS" w:cs="Times New Roman"/>
          <w:color w:val="000000"/>
        </w:rPr>
        <w:t>Таблица 3.3.1-2</w:t>
      </w:r>
      <w:r w:rsidR="000A0E3B" w:rsidRPr="00047DAD">
        <w:rPr>
          <w:rFonts w:eastAsia="Arial Unicode MS" w:cs="Times New Roman"/>
          <w:color w:val="000000"/>
        </w:rPr>
        <w:t xml:space="preserve"> – Расчёт норматива потребности в дошкольных образовательных организациях</w:t>
      </w:r>
    </w:p>
    <w:tbl>
      <w:tblPr>
        <w:tblStyle w:val="17"/>
        <w:tblW w:w="5000" w:type="pct"/>
        <w:tblLayout w:type="fixed"/>
        <w:tblLook w:val="04A0" w:firstRow="1" w:lastRow="0" w:firstColumn="1" w:lastColumn="0" w:noHBand="0" w:noVBand="1"/>
      </w:tblPr>
      <w:tblGrid>
        <w:gridCol w:w="2334"/>
        <w:gridCol w:w="1626"/>
        <w:gridCol w:w="1711"/>
        <w:gridCol w:w="1086"/>
        <w:gridCol w:w="1596"/>
        <w:gridCol w:w="1275"/>
      </w:tblGrid>
      <w:tr w:rsidR="006E3681" w:rsidRPr="00047DAD" w14:paraId="5A39EB8F" w14:textId="77777777" w:rsidTr="002234CF">
        <w:trPr>
          <w:trHeight w:val="70"/>
        </w:trPr>
        <w:tc>
          <w:tcPr>
            <w:tcW w:w="2335" w:type="dxa"/>
            <w:vMerge w:val="restart"/>
            <w:shd w:val="clear" w:color="auto" w:fill="D9D9D9" w:themeFill="background1" w:themeFillShade="D9"/>
            <w:vAlign w:val="center"/>
          </w:tcPr>
          <w:p w14:paraId="6F54EE1F" w14:textId="77777777" w:rsidR="006E3681" w:rsidRPr="00047DAD" w:rsidRDefault="000A0E3B" w:rsidP="00E55055">
            <w:pPr>
              <w:widowControl w:val="0"/>
              <w:ind w:firstLine="0"/>
              <w:jc w:val="center"/>
              <w:rPr>
                <w:rFonts w:cs="Times New Roman"/>
                <w:sz w:val="22"/>
              </w:rPr>
            </w:pPr>
            <w:r w:rsidRPr="00047DAD">
              <w:rPr>
                <w:rFonts w:eastAsia="Arial Unicode MS" w:cs="Times New Roman"/>
                <w:sz w:val="22"/>
              </w:rPr>
              <w:t>Н</w:t>
            </w:r>
            <w:r w:rsidRPr="00047DAD">
              <w:rPr>
                <w:rFonts w:eastAsia="Calibri" w:cs="Times New Roman"/>
                <w:sz w:val="22"/>
              </w:rPr>
              <w:t>аименование</w:t>
            </w:r>
          </w:p>
        </w:tc>
        <w:tc>
          <w:tcPr>
            <w:tcW w:w="1627" w:type="dxa"/>
            <w:vMerge w:val="restart"/>
            <w:shd w:val="clear" w:color="auto" w:fill="D9D9D9" w:themeFill="background1" w:themeFillShade="D9"/>
            <w:vAlign w:val="center"/>
          </w:tcPr>
          <w:p w14:paraId="28401206"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Численность населения, человек</w:t>
            </w:r>
          </w:p>
        </w:tc>
        <w:tc>
          <w:tcPr>
            <w:tcW w:w="1712" w:type="dxa"/>
            <w:vMerge w:val="restart"/>
            <w:shd w:val="clear" w:color="auto" w:fill="D9D9D9" w:themeFill="background1" w:themeFillShade="D9"/>
            <w:vAlign w:val="center"/>
          </w:tcPr>
          <w:p w14:paraId="3D004646"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Численность детей в возрасте от 0 до 7 лет, человек</w:t>
            </w:r>
          </w:p>
        </w:tc>
        <w:tc>
          <w:tcPr>
            <w:tcW w:w="2684" w:type="dxa"/>
            <w:gridSpan w:val="2"/>
            <w:shd w:val="clear" w:color="auto" w:fill="D9D9D9" w:themeFill="background1" w:themeFillShade="D9"/>
            <w:vAlign w:val="center"/>
          </w:tcPr>
          <w:p w14:paraId="4E94B9F4"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Число мест на 100 детей по РНГП, мест</w:t>
            </w:r>
          </w:p>
        </w:tc>
        <w:tc>
          <w:tcPr>
            <w:tcW w:w="1276" w:type="dxa"/>
            <w:vMerge w:val="restart"/>
            <w:shd w:val="clear" w:color="auto" w:fill="D9D9D9" w:themeFill="background1" w:themeFillShade="D9"/>
            <w:vAlign w:val="center"/>
          </w:tcPr>
          <w:p w14:paraId="3AAEAD44"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В расчёте на 1000 человек, мест</w:t>
            </w:r>
          </w:p>
        </w:tc>
      </w:tr>
      <w:tr w:rsidR="006E3681" w:rsidRPr="00047DAD" w14:paraId="094153C9" w14:textId="77777777" w:rsidTr="002234CF">
        <w:trPr>
          <w:trHeight w:val="70"/>
        </w:trPr>
        <w:tc>
          <w:tcPr>
            <w:tcW w:w="2335" w:type="dxa"/>
            <w:vMerge/>
          </w:tcPr>
          <w:p w14:paraId="7B0EAF54" w14:textId="77777777" w:rsidR="006E3681" w:rsidRPr="00047DAD" w:rsidRDefault="006E3681">
            <w:pPr>
              <w:widowControl w:val="0"/>
              <w:jc w:val="center"/>
              <w:rPr>
                <w:rFonts w:cs="Times New Roman"/>
                <w:sz w:val="22"/>
              </w:rPr>
            </w:pPr>
          </w:p>
        </w:tc>
        <w:tc>
          <w:tcPr>
            <w:tcW w:w="1627" w:type="dxa"/>
            <w:vMerge/>
          </w:tcPr>
          <w:p w14:paraId="7D69164F" w14:textId="77777777" w:rsidR="006E3681" w:rsidRPr="00047DAD" w:rsidRDefault="006E3681">
            <w:pPr>
              <w:widowControl w:val="0"/>
              <w:jc w:val="center"/>
              <w:rPr>
                <w:rFonts w:cs="Times New Roman"/>
                <w:sz w:val="22"/>
              </w:rPr>
            </w:pPr>
          </w:p>
        </w:tc>
        <w:tc>
          <w:tcPr>
            <w:tcW w:w="1712" w:type="dxa"/>
            <w:vMerge/>
          </w:tcPr>
          <w:p w14:paraId="4389CB03" w14:textId="77777777" w:rsidR="006E3681" w:rsidRPr="00047DAD" w:rsidRDefault="006E3681">
            <w:pPr>
              <w:widowControl w:val="0"/>
              <w:jc w:val="center"/>
              <w:rPr>
                <w:rFonts w:cs="Times New Roman"/>
                <w:sz w:val="22"/>
              </w:rPr>
            </w:pPr>
          </w:p>
        </w:tc>
        <w:tc>
          <w:tcPr>
            <w:tcW w:w="1087" w:type="dxa"/>
            <w:shd w:val="clear" w:color="auto" w:fill="D9D9D9" w:themeFill="background1" w:themeFillShade="D9"/>
          </w:tcPr>
          <w:p w14:paraId="183E04BD" w14:textId="77777777" w:rsidR="006E3681" w:rsidRPr="00047DAD" w:rsidRDefault="000A0E3B">
            <w:pPr>
              <w:widowControl w:val="0"/>
              <w:ind w:firstLine="0"/>
              <w:jc w:val="center"/>
              <w:rPr>
                <w:rFonts w:eastAsia="Calibri" w:cs="Times New Roman"/>
                <w:sz w:val="22"/>
              </w:rPr>
            </w:pPr>
            <w:r w:rsidRPr="00047DAD">
              <w:rPr>
                <w:rFonts w:eastAsia="Calibri" w:cs="Times New Roman"/>
                <w:sz w:val="22"/>
              </w:rPr>
              <w:t>Норматив</w:t>
            </w:r>
          </w:p>
        </w:tc>
        <w:tc>
          <w:tcPr>
            <w:tcW w:w="1597" w:type="dxa"/>
            <w:shd w:val="clear" w:color="auto" w:fill="D9D9D9" w:themeFill="background1" w:themeFillShade="D9"/>
          </w:tcPr>
          <w:p w14:paraId="1E48878D" w14:textId="77777777" w:rsidR="006E3681" w:rsidRPr="00047DAD" w:rsidRDefault="000A0E3B">
            <w:pPr>
              <w:widowControl w:val="0"/>
              <w:ind w:firstLine="0"/>
              <w:jc w:val="center"/>
              <w:rPr>
                <w:rFonts w:eastAsia="Calibri" w:cs="Times New Roman"/>
                <w:sz w:val="22"/>
              </w:rPr>
            </w:pPr>
            <w:r w:rsidRPr="00047DAD">
              <w:rPr>
                <w:rFonts w:eastAsia="Calibri" w:cs="Times New Roman"/>
                <w:sz w:val="22"/>
              </w:rPr>
              <w:t>Расчётная потребность</w:t>
            </w:r>
          </w:p>
        </w:tc>
        <w:tc>
          <w:tcPr>
            <w:tcW w:w="1276" w:type="dxa"/>
            <w:vMerge/>
          </w:tcPr>
          <w:p w14:paraId="5F84EB3C" w14:textId="77777777" w:rsidR="006E3681" w:rsidRPr="00047DAD" w:rsidRDefault="006E3681">
            <w:pPr>
              <w:widowControl w:val="0"/>
              <w:jc w:val="center"/>
              <w:rPr>
                <w:rFonts w:cs="Times New Roman"/>
                <w:sz w:val="22"/>
              </w:rPr>
            </w:pPr>
          </w:p>
        </w:tc>
      </w:tr>
      <w:tr w:rsidR="006E3681" w:rsidRPr="00047DAD" w14:paraId="377A98BC" w14:textId="77777777" w:rsidTr="002234CF">
        <w:trPr>
          <w:trHeight w:val="70"/>
        </w:trPr>
        <w:tc>
          <w:tcPr>
            <w:tcW w:w="2335" w:type="dxa"/>
          </w:tcPr>
          <w:p w14:paraId="2A380A95" w14:textId="77777777" w:rsidR="006E3681" w:rsidRPr="00047DAD" w:rsidRDefault="000A0E3B">
            <w:pPr>
              <w:widowControl w:val="0"/>
              <w:ind w:firstLine="0"/>
              <w:rPr>
                <w:rFonts w:cs="Times New Roman"/>
                <w:sz w:val="22"/>
              </w:rPr>
            </w:pPr>
            <w:r w:rsidRPr="00047DAD">
              <w:rPr>
                <w:rFonts w:eastAsia="Calibri" w:cs="Times New Roman"/>
                <w:sz w:val="22"/>
              </w:rPr>
              <w:t>Сельские населённые пункты</w:t>
            </w:r>
          </w:p>
        </w:tc>
        <w:tc>
          <w:tcPr>
            <w:tcW w:w="1627" w:type="dxa"/>
          </w:tcPr>
          <w:p w14:paraId="42FAB153"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36310</w:t>
            </w:r>
          </w:p>
        </w:tc>
        <w:tc>
          <w:tcPr>
            <w:tcW w:w="1712" w:type="dxa"/>
          </w:tcPr>
          <w:p w14:paraId="267183A9"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2575</w:t>
            </w:r>
          </w:p>
        </w:tc>
        <w:tc>
          <w:tcPr>
            <w:tcW w:w="1087" w:type="dxa"/>
          </w:tcPr>
          <w:p w14:paraId="6BD4C14F"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54</w:t>
            </w:r>
          </w:p>
        </w:tc>
        <w:tc>
          <w:tcPr>
            <w:tcW w:w="1597" w:type="dxa"/>
          </w:tcPr>
          <w:p w14:paraId="5C08E883"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1390</w:t>
            </w:r>
          </w:p>
        </w:tc>
        <w:tc>
          <w:tcPr>
            <w:tcW w:w="1276" w:type="dxa"/>
          </w:tcPr>
          <w:p w14:paraId="5CCCCA52"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38</w:t>
            </w:r>
          </w:p>
        </w:tc>
      </w:tr>
      <w:tr w:rsidR="006E3681" w:rsidRPr="00047DAD" w14:paraId="1459F1E1" w14:textId="77777777" w:rsidTr="002234CF">
        <w:trPr>
          <w:trHeight w:val="70"/>
        </w:trPr>
        <w:tc>
          <w:tcPr>
            <w:tcW w:w="2335" w:type="dxa"/>
          </w:tcPr>
          <w:p w14:paraId="7542422E" w14:textId="77777777" w:rsidR="006E3681" w:rsidRPr="00047DAD" w:rsidRDefault="000A0E3B">
            <w:pPr>
              <w:widowControl w:val="0"/>
              <w:ind w:firstLine="0"/>
              <w:rPr>
                <w:rFonts w:cs="Times New Roman"/>
                <w:sz w:val="22"/>
              </w:rPr>
            </w:pPr>
            <w:r w:rsidRPr="00047DAD">
              <w:rPr>
                <w:rFonts w:eastAsia="Calibri" w:cs="Times New Roman"/>
                <w:sz w:val="22"/>
              </w:rPr>
              <w:t>Городские населённые пункты</w:t>
            </w:r>
          </w:p>
        </w:tc>
        <w:tc>
          <w:tcPr>
            <w:tcW w:w="1627" w:type="dxa"/>
          </w:tcPr>
          <w:p w14:paraId="09F1CF68"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723211</w:t>
            </w:r>
          </w:p>
        </w:tc>
        <w:tc>
          <w:tcPr>
            <w:tcW w:w="1712" w:type="dxa"/>
          </w:tcPr>
          <w:p w14:paraId="1CAE8374"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51283</w:t>
            </w:r>
          </w:p>
        </w:tc>
        <w:tc>
          <w:tcPr>
            <w:tcW w:w="1087" w:type="dxa"/>
          </w:tcPr>
          <w:p w14:paraId="6DF5B53B"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78</w:t>
            </w:r>
          </w:p>
        </w:tc>
        <w:tc>
          <w:tcPr>
            <w:tcW w:w="1597" w:type="dxa"/>
          </w:tcPr>
          <w:p w14:paraId="06368C34"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40001</w:t>
            </w:r>
          </w:p>
        </w:tc>
        <w:tc>
          <w:tcPr>
            <w:tcW w:w="1276" w:type="dxa"/>
          </w:tcPr>
          <w:p w14:paraId="75AD4C6D" w14:textId="77777777" w:rsidR="006E3681" w:rsidRPr="00047DAD" w:rsidRDefault="000A0E3B" w:rsidP="00E55055">
            <w:pPr>
              <w:widowControl w:val="0"/>
              <w:ind w:firstLine="0"/>
              <w:jc w:val="left"/>
              <w:rPr>
                <w:rFonts w:eastAsia="Calibri" w:cs="Times New Roman"/>
                <w:sz w:val="22"/>
              </w:rPr>
            </w:pPr>
            <w:r w:rsidRPr="00047DAD">
              <w:rPr>
                <w:rFonts w:eastAsia="Calibri" w:cs="Times New Roman"/>
                <w:sz w:val="22"/>
              </w:rPr>
              <w:t>55</w:t>
            </w:r>
          </w:p>
        </w:tc>
      </w:tr>
    </w:tbl>
    <w:p w14:paraId="0F3129BA" w14:textId="77777777" w:rsidR="006E3681" w:rsidRPr="00047DAD" w:rsidRDefault="000A0E3B" w:rsidP="00C536CA">
      <w:pPr>
        <w:spacing w:before="120"/>
        <w:rPr>
          <w:rFonts w:cs="Times New Roman"/>
          <w:b/>
          <w:bCs/>
        </w:rPr>
      </w:pPr>
      <w:r w:rsidRPr="00047DAD">
        <w:rPr>
          <w:rFonts w:eastAsia="Arial Unicode MS" w:cs="Times New Roman"/>
          <w:b/>
          <w:bCs/>
          <w:color w:val="000000"/>
        </w:rPr>
        <w:t>Показатель максимально допустимого уровня территориальной доступности</w:t>
      </w:r>
    </w:p>
    <w:p w14:paraId="6C1A6CCE" w14:textId="562C0298" w:rsidR="006E3681" w:rsidRPr="00047DAD" w:rsidRDefault="00642F80">
      <w:pPr>
        <w:rPr>
          <w:rFonts w:cs="Times New Roman"/>
          <w:szCs w:val="28"/>
        </w:rPr>
      </w:pPr>
      <w:r w:rsidRPr="00047DAD">
        <w:rPr>
          <w:rFonts w:eastAsia="Arial Unicode MS" w:cs="Times New Roman"/>
          <w:color w:val="000000"/>
          <w:szCs w:val="28"/>
        </w:rPr>
        <w:t>Согласно таблице №</w:t>
      </w:r>
      <w:r w:rsidR="00C536CA" w:rsidRPr="00047DAD">
        <w:rPr>
          <w:rFonts w:eastAsia="Arial Unicode MS" w:cs="Times New Roman"/>
          <w:color w:val="000000"/>
          <w:szCs w:val="28"/>
        </w:rPr>
        <w:t> </w:t>
      </w:r>
      <w:r w:rsidRPr="00047DAD">
        <w:rPr>
          <w:rFonts w:eastAsia="Arial Unicode MS" w:cs="Times New Roman"/>
          <w:color w:val="000000"/>
          <w:szCs w:val="28"/>
        </w:rPr>
        <w:t>1</w:t>
      </w:r>
      <w:r w:rsidR="0006538F" w:rsidRPr="00047DAD">
        <w:rPr>
          <w:rFonts w:eastAsia="Arial Unicode MS" w:cs="Times New Roman"/>
          <w:color w:val="000000"/>
          <w:szCs w:val="28"/>
        </w:rPr>
        <w:t>4</w:t>
      </w:r>
      <w:r w:rsidR="000A0E3B" w:rsidRPr="00047DAD">
        <w:rPr>
          <w:rFonts w:eastAsia="Arial Unicode MS" w:cs="Times New Roman"/>
          <w:color w:val="000000"/>
          <w:szCs w:val="28"/>
        </w:rPr>
        <w:t xml:space="preserve"> РНГП Республики Дагестан максимально допустимый уровень территориальной доступности для сельских населённых пунктов составляет 500 метров пешеходной доступности, для городских населённых пунктов – 300 метров пешеходной доступности.</w:t>
      </w:r>
    </w:p>
    <w:p w14:paraId="4CCD096E" w14:textId="69D05026" w:rsidR="006E3681" w:rsidRPr="00047DAD" w:rsidRDefault="000A0E3B">
      <w:pPr>
        <w:rPr>
          <w:rFonts w:cs="Times New Roman"/>
          <w:color w:val="000000"/>
        </w:rPr>
      </w:pPr>
      <w:r w:rsidRPr="00047DAD">
        <w:rPr>
          <w:rFonts w:eastAsia="Arial Unicode MS" w:cs="Times New Roman"/>
          <w:color w:val="000000"/>
          <w:szCs w:val="28"/>
        </w:rPr>
        <w:t>В соответствии с п. 2.1.2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28.09.2020 №</w:t>
      </w:r>
      <w:r w:rsidR="00C536CA" w:rsidRPr="00047DAD">
        <w:rPr>
          <w:rFonts w:eastAsia="Arial Unicode MS" w:cs="Times New Roman"/>
          <w:color w:val="000000"/>
          <w:szCs w:val="28"/>
        </w:rPr>
        <w:t> </w:t>
      </w:r>
      <w:r w:rsidRPr="00047DAD">
        <w:rPr>
          <w:rFonts w:eastAsia="Arial Unicode MS" w:cs="Times New Roman"/>
          <w:color w:val="000000"/>
          <w:szCs w:val="28"/>
        </w:rPr>
        <w:t>28), максимально допустимый уровень территориальной доступности в условиях плотной застройки может быть увеличен до 800 метров для городских населённых пунктов и до 1 км для сельских населённых пунктов.</w:t>
      </w:r>
    </w:p>
    <w:p w14:paraId="70EF9EB2" w14:textId="77777777" w:rsidR="006E3681" w:rsidRPr="00047DAD" w:rsidRDefault="000A0E3B" w:rsidP="00C536CA">
      <w:pPr>
        <w:spacing w:before="120"/>
        <w:rPr>
          <w:rFonts w:cs="Times New Roman"/>
        </w:rPr>
      </w:pPr>
      <w:r w:rsidRPr="00047DAD">
        <w:rPr>
          <w:rStyle w:val="af3"/>
          <w:rFonts w:ascii="Times New Roman" w:eastAsia="Arial Unicode MS" w:hAnsi="Times New Roman" w:cs="Times New Roman"/>
          <w:b/>
          <w:bCs/>
          <w:color w:val="000000"/>
          <w:szCs w:val="28"/>
        </w:rPr>
        <w:t>Размеры земельных участков</w:t>
      </w:r>
    </w:p>
    <w:p w14:paraId="33A7F56C" w14:textId="77777777" w:rsidR="006E3681" w:rsidRPr="00047DAD" w:rsidRDefault="000A0E3B" w:rsidP="004F56F3">
      <w:pPr>
        <w:rPr>
          <w:rFonts w:cs="Times New Roman"/>
        </w:rPr>
      </w:pPr>
      <w:r w:rsidRPr="00047DAD">
        <w:rPr>
          <w:rStyle w:val="af3"/>
          <w:rFonts w:ascii="Times New Roman" w:eastAsia="Arial Unicode MS" w:hAnsi="Times New Roman" w:cs="Times New Roman"/>
          <w:color w:val="000000"/>
          <w:szCs w:val="28"/>
        </w:rPr>
        <w:lastRenderedPageBreak/>
        <w:t>Рекомендуемая базовая норма площади земельного участка для объектов дошкольного образования, планируемых к строительству, принята в соответствии с СП 42.13330.2016 Градостроительство. Планировка и застройка городских и сельских поселений. Актуализированная редакция СНиП 2.07.01-89* (с изменениями и дополнениями).</w:t>
      </w:r>
    </w:p>
    <w:p w14:paraId="4D7EF34B" w14:textId="77777777" w:rsidR="006E3681" w:rsidRPr="00047DAD" w:rsidRDefault="000A0E3B" w:rsidP="00C536CA">
      <w:pPr>
        <w:spacing w:before="120"/>
        <w:rPr>
          <w:rFonts w:cs="Times New Roman"/>
          <w:color w:val="000000"/>
        </w:rPr>
      </w:pPr>
      <w:bookmarkStart w:id="73" w:name="_Toc39483142"/>
      <w:r w:rsidRPr="00047DAD">
        <w:rPr>
          <w:rFonts w:cs="Times New Roman"/>
          <w:b/>
          <w:bCs/>
          <w:color w:val="000000"/>
        </w:rPr>
        <w:t>Общеобразовательные организации</w:t>
      </w:r>
      <w:bookmarkEnd w:id="73"/>
    </w:p>
    <w:p w14:paraId="1A4873E4" w14:textId="77777777" w:rsidR="006E3681" w:rsidRPr="00047DAD" w:rsidRDefault="000A0E3B" w:rsidP="00C536CA">
      <w:pPr>
        <w:spacing w:before="120"/>
        <w:rPr>
          <w:rFonts w:cs="Times New Roman"/>
          <w:b/>
          <w:bCs/>
        </w:rPr>
      </w:pPr>
      <w:r w:rsidRPr="00047DAD">
        <w:rPr>
          <w:rFonts w:eastAsia="Arial Unicode MS" w:cs="Times New Roman"/>
          <w:b/>
          <w:bCs/>
          <w:color w:val="000000"/>
          <w:shd w:val="clear" w:color="auto" w:fill="FFFFFF"/>
        </w:rPr>
        <w:t>Обоснование значений показателей обеспеченности населения</w:t>
      </w:r>
    </w:p>
    <w:p w14:paraId="6892BE07" w14:textId="2E842B41" w:rsidR="006E3681" w:rsidRPr="00047DAD" w:rsidRDefault="00642F80">
      <w:pPr>
        <w:rPr>
          <w:rFonts w:cs="Times New Roman"/>
          <w:color w:val="000000"/>
        </w:rPr>
      </w:pPr>
      <w:r w:rsidRPr="00047DAD">
        <w:rPr>
          <w:rFonts w:eastAsia="Arial Unicode MS" w:cs="Times New Roman"/>
          <w:color w:val="000000"/>
          <w:shd w:val="clear" w:color="auto" w:fill="FFFFFF"/>
        </w:rPr>
        <w:t>Согласно таблице № 1</w:t>
      </w:r>
      <w:r w:rsidR="0050796C" w:rsidRPr="00047DAD">
        <w:rPr>
          <w:rFonts w:eastAsia="Arial Unicode MS" w:cs="Times New Roman"/>
          <w:color w:val="000000"/>
          <w:shd w:val="clear" w:color="auto" w:fill="FFFFFF"/>
        </w:rPr>
        <w:t>4</w:t>
      </w:r>
      <w:r w:rsidRPr="00047DAD">
        <w:rPr>
          <w:rFonts w:eastAsia="Arial Unicode MS" w:cs="Times New Roman"/>
          <w:color w:val="000000"/>
          <w:shd w:val="clear" w:color="auto" w:fill="FFFFFF"/>
        </w:rPr>
        <w:t xml:space="preserve"> РНГП Республики Дагестан </w:t>
      </w:r>
      <w:r w:rsidR="000A0E3B" w:rsidRPr="00047DAD">
        <w:rPr>
          <w:rFonts w:eastAsia="Arial Unicode MS" w:cs="Times New Roman"/>
          <w:color w:val="000000"/>
          <w:shd w:val="clear" w:color="auto" w:fill="FFFFFF"/>
        </w:rPr>
        <w:t>минимально допустимый уровень обеспеченности населения местами в общеобразовательных организациях определяется, исходя из расчёта 54 места на 100 детей в возрасте от 7 до 18 лет для сельских населённых пунктов и 100 мест для городских населённых пунктов.</w:t>
      </w:r>
    </w:p>
    <w:p w14:paraId="60910854" w14:textId="65895923" w:rsidR="006E3681" w:rsidRPr="00047DAD" w:rsidRDefault="000A0E3B">
      <w:pPr>
        <w:rPr>
          <w:rFonts w:eastAsia="Arial Unicode MS" w:cs="Times New Roman"/>
          <w:color w:val="000000"/>
        </w:rPr>
      </w:pPr>
      <w:r w:rsidRPr="00047DAD">
        <w:rPr>
          <w:rFonts w:eastAsia="Arial Unicode MS" w:cs="Times New Roman"/>
          <w:color w:val="000000"/>
        </w:rPr>
        <w:t>Таким образом, количество мест устанавливается в зависимости от возрастной структуры населения. При этом расчётный уровень охвата детей в возрасте от 7 до 18 лет общим образованием в сельских н</w:t>
      </w:r>
      <w:r w:rsidR="006324BE" w:rsidRPr="00047DAD">
        <w:rPr>
          <w:rFonts w:eastAsia="Arial Unicode MS" w:cs="Times New Roman"/>
          <w:color w:val="000000"/>
        </w:rPr>
        <w:t>аселенных пунктах составляет 54</w:t>
      </w:r>
      <w:r w:rsidRPr="00047DAD">
        <w:rPr>
          <w:rFonts w:eastAsia="Arial Unicode MS" w:cs="Times New Roman"/>
          <w:color w:val="000000"/>
        </w:rPr>
        <w:t xml:space="preserve">%, в городских населённых пунктах </w:t>
      </w:r>
      <w:r w:rsidR="00E55055" w:rsidRPr="00047DAD">
        <w:rPr>
          <w:rFonts w:eastAsia="Times New Roman" w:cs="Times New Roman"/>
          <w:szCs w:val="28"/>
          <w:lang w:eastAsia="ru-RU"/>
        </w:rPr>
        <w:t>–</w:t>
      </w:r>
      <w:r w:rsidRPr="00047DAD">
        <w:rPr>
          <w:rFonts w:eastAsia="Arial Unicode MS" w:cs="Times New Roman"/>
          <w:color w:val="000000"/>
        </w:rPr>
        <w:t xml:space="preserve"> 100%.</w:t>
      </w:r>
    </w:p>
    <w:p w14:paraId="36F96D09" w14:textId="77777777" w:rsidR="006E3681" w:rsidRPr="00047DAD" w:rsidRDefault="000A0E3B">
      <w:pPr>
        <w:rPr>
          <w:rFonts w:cs="Times New Roman"/>
          <w:color w:val="000000"/>
        </w:rPr>
      </w:pPr>
      <w:r w:rsidRPr="00047DAD">
        <w:rPr>
          <w:rFonts w:eastAsia="Arial Unicode MS" w:cs="Times New Roman"/>
          <w:color w:val="000000"/>
        </w:rPr>
        <w:t>В случае отсутствия данных о возрастной структуре населения, минимально допустимый уровень обеспеченности общеобразовательными организациями определяется исходя из расчёта 74 места на 1000 человек постоянного зарегистрированного населения для сельских населённых пунктов и 137 мест на 1000 человек постоянного зарегистрированног</w:t>
      </w:r>
      <w:r w:rsidR="00FA7C98" w:rsidRPr="00047DAD">
        <w:rPr>
          <w:rFonts w:eastAsia="Arial Unicode MS" w:cs="Times New Roman"/>
          <w:color w:val="000000"/>
        </w:rPr>
        <w:t>о населения для городских населённых пунктов</w:t>
      </w:r>
      <w:r w:rsidRPr="00047DAD">
        <w:rPr>
          <w:rFonts w:eastAsia="Arial Unicode MS" w:cs="Times New Roman"/>
          <w:color w:val="000000"/>
        </w:rPr>
        <w:t>.</w:t>
      </w:r>
    </w:p>
    <w:p w14:paraId="19D8C90A" w14:textId="77777777" w:rsidR="006E3681" w:rsidRPr="00047DAD" w:rsidRDefault="000A0E3B">
      <w:pPr>
        <w:rPr>
          <w:rFonts w:eastAsia="Arial Unicode MS" w:cs="Times New Roman"/>
          <w:color w:val="000000"/>
        </w:rPr>
      </w:pPr>
      <w:r w:rsidRPr="00047DAD">
        <w:rPr>
          <w:rFonts w:eastAsia="Arial Unicode MS" w:cs="Times New Roman"/>
          <w:color w:val="000000"/>
        </w:rPr>
        <w:t>Расчёт норматива потребности в дошкольных образовательных организ</w:t>
      </w:r>
      <w:r w:rsidR="00A35BC5" w:rsidRPr="00047DAD">
        <w:rPr>
          <w:rFonts w:eastAsia="Arial Unicode MS" w:cs="Times New Roman"/>
          <w:color w:val="000000"/>
        </w:rPr>
        <w:t>ациях приведён в таблице 3.3.1-3</w:t>
      </w:r>
      <w:r w:rsidRPr="00047DAD">
        <w:rPr>
          <w:rFonts w:eastAsia="Arial Unicode MS" w:cs="Times New Roman"/>
          <w:color w:val="000000"/>
        </w:rPr>
        <w:t>.</w:t>
      </w:r>
    </w:p>
    <w:p w14:paraId="2CA54526" w14:textId="77777777" w:rsidR="006E3681" w:rsidRPr="00047DAD" w:rsidRDefault="000A0E3B" w:rsidP="004859A5">
      <w:pPr>
        <w:spacing w:before="120" w:after="120"/>
        <w:ind w:firstLine="0"/>
        <w:rPr>
          <w:rFonts w:cs="Times New Roman"/>
          <w:color w:val="000000"/>
        </w:rPr>
      </w:pPr>
      <w:r w:rsidRPr="00047DAD">
        <w:rPr>
          <w:rFonts w:cs="Times New Roman"/>
          <w:color w:val="000000"/>
        </w:rPr>
        <w:t xml:space="preserve">Таблица </w:t>
      </w:r>
      <w:r w:rsidR="00A35BC5" w:rsidRPr="00047DAD">
        <w:rPr>
          <w:rFonts w:eastAsia="Arial Unicode MS" w:cs="Times New Roman"/>
          <w:color w:val="000000"/>
        </w:rPr>
        <w:t>3.3.1-3</w:t>
      </w:r>
      <w:r w:rsidRPr="00047DAD">
        <w:rPr>
          <w:rFonts w:cs="Times New Roman"/>
          <w:color w:val="000000"/>
        </w:rPr>
        <w:t xml:space="preserve"> – Расчёт норматива потребности в общеобразовательных организациях</w:t>
      </w:r>
    </w:p>
    <w:tbl>
      <w:tblPr>
        <w:tblStyle w:val="17"/>
        <w:tblW w:w="5003" w:type="pct"/>
        <w:tblLayout w:type="fixed"/>
        <w:tblLook w:val="04A0" w:firstRow="1" w:lastRow="0" w:firstColumn="1" w:lastColumn="0" w:noHBand="0" w:noVBand="1"/>
      </w:tblPr>
      <w:tblGrid>
        <w:gridCol w:w="2337"/>
        <w:gridCol w:w="1710"/>
        <w:gridCol w:w="1712"/>
        <w:gridCol w:w="1445"/>
        <w:gridCol w:w="1051"/>
        <w:gridCol w:w="1379"/>
      </w:tblGrid>
      <w:tr w:rsidR="006E3681" w:rsidRPr="00047DAD" w14:paraId="6432DDDB" w14:textId="77777777" w:rsidTr="002234CF">
        <w:trPr>
          <w:trHeight w:val="70"/>
        </w:trPr>
        <w:tc>
          <w:tcPr>
            <w:tcW w:w="2337" w:type="dxa"/>
            <w:vMerge w:val="restart"/>
            <w:shd w:val="clear" w:color="auto" w:fill="D9D9D9" w:themeFill="background1" w:themeFillShade="D9"/>
            <w:vAlign w:val="center"/>
          </w:tcPr>
          <w:p w14:paraId="5B5A8557"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Наименование</w:t>
            </w:r>
          </w:p>
        </w:tc>
        <w:tc>
          <w:tcPr>
            <w:tcW w:w="1710" w:type="dxa"/>
            <w:vMerge w:val="restart"/>
            <w:shd w:val="clear" w:color="auto" w:fill="D9D9D9" w:themeFill="background1" w:themeFillShade="D9"/>
            <w:vAlign w:val="center"/>
          </w:tcPr>
          <w:p w14:paraId="3ABA3FD6"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Численность населения, человек</w:t>
            </w:r>
          </w:p>
        </w:tc>
        <w:tc>
          <w:tcPr>
            <w:tcW w:w="1712" w:type="dxa"/>
            <w:vMerge w:val="restart"/>
            <w:shd w:val="clear" w:color="auto" w:fill="D9D9D9" w:themeFill="background1" w:themeFillShade="D9"/>
            <w:vAlign w:val="center"/>
          </w:tcPr>
          <w:p w14:paraId="162FB76E"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Численность детей в возрасте от 7 до 18 лет, человек</w:t>
            </w:r>
          </w:p>
        </w:tc>
        <w:tc>
          <w:tcPr>
            <w:tcW w:w="2496" w:type="dxa"/>
            <w:gridSpan w:val="2"/>
            <w:shd w:val="clear" w:color="auto" w:fill="D9D9D9" w:themeFill="background1" w:themeFillShade="D9"/>
            <w:vAlign w:val="center"/>
          </w:tcPr>
          <w:p w14:paraId="3F9CC3C3"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Число мест на 100 детей</w:t>
            </w:r>
          </w:p>
        </w:tc>
        <w:tc>
          <w:tcPr>
            <w:tcW w:w="1379" w:type="dxa"/>
            <w:vMerge w:val="restart"/>
            <w:shd w:val="clear" w:color="auto" w:fill="D9D9D9" w:themeFill="background1" w:themeFillShade="D9"/>
            <w:vAlign w:val="center"/>
          </w:tcPr>
          <w:p w14:paraId="7C0EF0A5"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В расчёте на 1000 человек, мест</w:t>
            </w:r>
          </w:p>
        </w:tc>
      </w:tr>
      <w:tr w:rsidR="006E3681" w:rsidRPr="00047DAD" w14:paraId="2CEBA614" w14:textId="77777777" w:rsidTr="002234CF">
        <w:trPr>
          <w:trHeight w:val="70"/>
        </w:trPr>
        <w:tc>
          <w:tcPr>
            <w:tcW w:w="2337" w:type="dxa"/>
            <w:vMerge/>
          </w:tcPr>
          <w:p w14:paraId="0E75F467" w14:textId="77777777" w:rsidR="006E3681" w:rsidRPr="00047DAD" w:rsidRDefault="006E3681">
            <w:pPr>
              <w:widowControl w:val="0"/>
              <w:jc w:val="center"/>
              <w:rPr>
                <w:rFonts w:cs="Times New Roman"/>
                <w:sz w:val="22"/>
              </w:rPr>
            </w:pPr>
          </w:p>
        </w:tc>
        <w:tc>
          <w:tcPr>
            <w:tcW w:w="1710" w:type="dxa"/>
            <w:vMerge/>
          </w:tcPr>
          <w:p w14:paraId="5E2DBEBA" w14:textId="77777777" w:rsidR="006E3681" w:rsidRPr="00047DAD" w:rsidRDefault="006E3681">
            <w:pPr>
              <w:widowControl w:val="0"/>
              <w:jc w:val="center"/>
              <w:rPr>
                <w:rFonts w:cs="Times New Roman"/>
                <w:sz w:val="22"/>
              </w:rPr>
            </w:pPr>
          </w:p>
        </w:tc>
        <w:tc>
          <w:tcPr>
            <w:tcW w:w="1712" w:type="dxa"/>
            <w:vMerge/>
          </w:tcPr>
          <w:p w14:paraId="1BFABEF6" w14:textId="77777777" w:rsidR="006E3681" w:rsidRPr="00047DAD" w:rsidRDefault="006E3681">
            <w:pPr>
              <w:widowControl w:val="0"/>
              <w:jc w:val="center"/>
              <w:rPr>
                <w:rFonts w:cs="Times New Roman"/>
                <w:sz w:val="22"/>
              </w:rPr>
            </w:pPr>
          </w:p>
        </w:tc>
        <w:tc>
          <w:tcPr>
            <w:tcW w:w="1445" w:type="dxa"/>
            <w:shd w:val="clear" w:color="auto" w:fill="D9D9D9" w:themeFill="background1" w:themeFillShade="D9"/>
            <w:vAlign w:val="center"/>
          </w:tcPr>
          <w:p w14:paraId="7D7CB197"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Норматив, мест</w:t>
            </w:r>
          </w:p>
        </w:tc>
        <w:tc>
          <w:tcPr>
            <w:tcW w:w="1051" w:type="dxa"/>
            <w:shd w:val="clear" w:color="auto" w:fill="D9D9D9" w:themeFill="background1" w:themeFillShade="D9"/>
            <w:vAlign w:val="center"/>
          </w:tcPr>
          <w:p w14:paraId="33B5DFF9" w14:textId="77777777" w:rsidR="006E3681" w:rsidRPr="00047DAD" w:rsidRDefault="000A0E3B" w:rsidP="00E55055">
            <w:pPr>
              <w:widowControl w:val="0"/>
              <w:ind w:firstLine="0"/>
              <w:jc w:val="center"/>
              <w:rPr>
                <w:rFonts w:cs="Times New Roman"/>
                <w:sz w:val="22"/>
              </w:rPr>
            </w:pPr>
            <w:r w:rsidRPr="00047DAD">
              <w:rPr>
                <w:rFonts w:eastAsia="Calibri" w:cs="Times New Roman"/>
                <w:sz w:val="22"/>
              </w:rPr>
              <w:t>Расчёт, мест</w:t>
            </w:r>
          </w:p>
        </w:tc>
        <w:tc>
          <w:tcPr>
            <w:tcW w:w="1379" w:type="dxa"/>
            <w:vMerge/>
          </w:tcPr>
          <w:p w14:paraId="635E1F82" w14:textId="77777777" w:rsidR="006E3681" w:rsidRPr="00047DAD" w:rsidRDefault="006E3681">
            <w:pPr>
              <w:widowControl w:val="0"/>
              <w:jc w:val="center"/>
              <w:rPr>
                <w:rFonts w:cs="Times New Roman"/>
                <w:sz w:val="22"/>
              </w:rPr>
            </w:pPr>
          </w:p>
        </w:tc>
      </w:tr>
      <w:tr w:rsidR="006E3681" w:rsidRPr="00047DAD" w14:paraId="5324366B" w14:textId="77777777" w:rsidTr="002234CF">
        <w:trPr>
          <w:trHeight w:val="70"/>
        </w:trPr>
        <w:tc>
          <w:tcPr>
            <w:tcW w:w="2337" w:type="dxa"/>
          </w:tcPr>
          <w:p w14:paraId="674F1DA9" w14:textId="77777777" w:rsidR="006E3681" w:rsidRPr="00047DAD" w:rsidRDefault="000A0E3B">
            <w:pPr>
              <w:widowControl w:val="0"/>
              <w:ind w:firstLine="0"/>
              <w:rPr>
                <w:rFonts w:cs="Times New Roman"/>
                <w:sz w:val="22"/>
              </w:rPr>
            </w:pPr>
            <w:r w:rsidRPr="00047DAD">
              <w:rPr>
                <w:rFonts w:eastAsia="Calibri" w:cs="Times New Roman"/>
                <w:sz w:val="22"/>
              </w:rPr>
              <w:t>Сельские населённые пункты</w:t>
            </w:r>
          </w:p>
        </w:tc>
        <w:tc>
          <w:tcPr>
            <w:tcW w:w="1710" w:type="dxa"/>
          </w:tcPr>
          <w:p w14:paraId="6131D8C6"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36310</w:t>
            </w:r>
          </w:p>
        </w:tc>
        <w:tc>
          <w:tcPr>
            <w:tcW w:w="1712" w:type="dxa"/>
          </w:tcPr>
          <w:p w14:paraId="505611D9"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4982</w:t>
            </w:r>
          </w:p>
        </w:tc>
        <w:tc>
          <w:tcPr>
            <w:tcW w:w="1445" w:type="dxa"/>
          </w:tcPr>
          <w:p w14:paraId="10F79D95"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54</w:t>
            </w:r>
          </w:p>
        </w:tc>
        <w:tc>
          <w:tcPr>
            <w:tcW w:w="1051" w:type="dxa"/>
          </w:tcPr>
          <w:p w14:paraId="06651840"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2690</w:t>
            </w:r>
          </w:p>
        </w:tc>
        <w:tc>
          <w:tcPr>
            <w:tcW w:w="1379" w:type="dxa"/>
          </w:tcPr>
          <w:p w14:paraId="6F600EC9"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74</w:t>
            </w:r>
          </w:p>
        </w:tc>
      </w:tr>
      <w:tr w:rsidR="006E3681" w:rsidRPr="00047DAD" w14:paraId="41E4B102" w14:textId="77777777" w:rsidTr="002234CF">
        <w:trPr>
          <w:trHeight w:val="70"/>
        </w:trPr>
        <w:tc>
          <w:tcPr>
            <w:tcW w:w="2337" w:type="dxa"/>
          </w:tcPr>
          <w:p w14:paraId="2F489B63" w14:textId="77777777" w:rsidR="006E3681" w:rsidRPr="00047DAD" w:rsidRDefault="000A0E3B">
            <w:pPr>
              <w:widowControl w:val="0"/>
              <w:ind w:firstLine="0"/>
              <w:rPr>
                <w:rFonts w:cs="Times New Roman"/>
                <w:sz w:val="22"/>
              </w:rPr>
            </w:pPr>
            <w:r w:rsidRPr="00047DAD">
              <w:rPr>
                <w:rFonts w:eastAsia="Calibri" w:cs="Times New Roman"/>
                <w:sz w:val="22"/>
              </w:rPr>
              <w:t>Городские населённые пункты</w:t>
            </w:r>
          </w:p>
        </w:tc>
        <w:tc>
          <w:tcPr>
            <w:tcW w:w="1710" w:type="dxa"/>
          </w:tcPr>
          <w:p w14:paraId="0F7DE9C1"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723211</w:t>
            </w:r>
          </w:p>
        </w:tc>
        <w:tc>
          <w:tcPr>
            <w:tcW w:w="1712" w:type="dxa"/>
          </w:tcPr>
          <w:p w14:paraId="6C7D3AD9"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99222</w:t>
            </w:r>
          </w:p>
        </w:tc>
        <w:tc>
          <w:tcPr>
            <w:tcW w:w="1445" w:type="dxa"/>
          </w:tcPr>
          <w:p w14:paraId="1B477758"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100</w:t>
            </w:r>
          </w:p>
        </w:tc>
        <w:tc>
          <w:tcPr>
            <w:tcW w:w="1051" w:type="dxa"/>
          </w:tcPr>
          <w:p w14:paraId="1FBA1CA6"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99222</w:t>
            </w:r>
          </w:p>
        </w:tc>
        <w:tc>
          <w:tcPr>
            <w:tcW w:w="1379" w:type="dxa"/>
          </w:tcPr>
          <w:p w14:paraId="41E9D031" w14:textId="77777777" w:rsidR="006E3681" w:rsidRPr="00047DAD" w:rsidRDefault="000A0E3B" w:rsidP="00E55055">
            <w:pPr>
              <w:widowControl w:val="0"/>
              <w:ind w:firstLine="0"/>
              <w:jc w:val="left"/>
              <w:rPr>
                <w:rFonts w:cs="Times New Roman"/>
                <w:sz w:val="22"/>
              </w:rPr>
            </w:pPr>
            <w:r w:rsidRPr="00047DAD">
              <w:rPr>
                <w:rFonts w:eastAsia="Calibri" w:cs="Times New Roman"/>
                <w:sz w:val="22"/>
              </w:rPr>
              <w:t>137</w:t>
            </w:r>
          </w:p>
        </w:tc>
      </w:tr>
    </w:tbl>
    <w:p w14:paraId="01B2D6EB" w14:textId="77777777" w:rsidR="006E3681" w:rsidRPr="00047DAD" w:rsidRDefault="000A0E3B" w:rsidP="00C536CA">
      <w:pPr>
        <w:spacing w:before="120"/>
        <w:rPr>
          <w:rFonts w:cs="Times New Roman"/>
          <w:b/>
          <w:bCs/>
        </w:rPr>
      </w:pPr>
      <w:r w:rsidRPr="00047DAD">
        <w:rPr>
          <w:rFonts w:eastAsia="Arial Unicode MS" w:cs="Times New Roman"/>
          <w:b/>
          <w:bCs/>
          <w:color w:val="000000"/>
        </w:rPr>
        <w:t>Показатель максимально допустимого уровня территориальной доступности</w:t>
      </w:r>
    </w:p>
    <w:p w14:paraId="44EB96DD" w14:textId="5BBBC07C" w:rsidR="006E3681" w:rsidRPr="00047DAD" w:rsidRDefault="00FA7C98">
      <w:pPr>
        <w:rPr>
          <w:rFonts w:cs="Times New Roman"/>
          <w:color w:val="000000" w:themeColor="text1"/>
        </w:rPr>
      </w:pPr>
      <w:r w:rsidRPr="00047DAD">
        <w:rPr>
          <w:rFonts w:eastAsia="Arial Unicode MS" w:cs="Times New Roman"/>
          <w:color w:val="000000" w:themeColor="text1"/>
        </w:rPr>
        <w:t>Согласно таблице №</w:t>
      </w:r>
      <w:r w:rsidR="00C536CA" w:rsidRPr="00047DAD">
        <w:rPr>
          <w:rFonts w:eastAsia="Arial Unicode MS" w:cs="Times New Roman"/>
          <w:color w:val="000000" w:themeColor="text1"/>
        </w:rPr>
        <w:t> </w:t>
      </w:r>
      <w:r w:rsidRPr="00047DAD">
        <w:rPr>
          <w:rFonts w:eastAsia="Arial Unicode MS" w:cs="Times New Roman"/>
          <w:color w:val="000000" w:themeColor="text1"/>
        </w:rPr>
        <w:t>1</w:t>
      </w:r>
      <w:r w:rsidR="007E445D" w:rsidRPr="00047DAD">
        <w:rPr>
          <w:rFonts w:eastAsia="Arial Unicode MS" w:cs="Times New Roman"/>
          <w:color w:val="000000" w:themeColor="text1"/>
        </w:rPr>
        <w:t>4</w:t>
      </w:r>
      <w:r w:rsidR="000A0E3B" w:rsidRPr="00047DAD">
        <w:rPr>
          <w:rFonts w:eastAsia="Arial Unicode MS" w:cs="Times New Roman"/>
          <w:color w:val="000000" w:themeColor="text1"/>
        </w:rPr>
        <w:t xml:space="preserve"> РНГП Республики Дагестан максимально допустимый уровень территориальной доступности для сельских населённых пунктов составляет 30 минут транспортной доступности, для городских населённых пунктов 500 метров пешеходной доступности.</w:t>
      </w:r>
    </w:p>
    <w:p w14:paraId="1D077D8C" w14:textId="0259EBAE" w:rsidR="00FA7C98" w:rsidRPr="00047DAD" w:rsidRDefault="000A0E3B">
      <w:pPr>
        <w:rPr>
          <w:rFonts w:eastAsia="Arial Unicode MS" w:cs="Times New Roman"/>
          <w:color w:val="000000"/>
          <w:spacing w:val="-6"/>
          <w:szCs w:val="28"/>
        </w:rPr>
      </w:pPr>
      <w:r w:rsidRPr="00047DAD">
        <w:rPr>
          <w:rFonts w:eastAsia="Arial Unicode MS" w:cs="Times New Roman"/>
          <w:color w:val="000000"/>
          <w:spacing w:val="-6"/>
          <w:szCs w:val="28"/>
        </w:rPr>
        <w:t xml:space="preserve">В соответствии с п. 2.1.2 СП 2.4.3648-20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w:t>
      </w:r>
      <w:r w:rsidRPr="00047DAD">
        <w:rPr>
          <w:rFonts w:eastAsia="Arial Unicode MS" w:cs="Times New Roman"/>
          <w:color w:val="000000"/>
          <w:spacing w:val="-6"/>
          <w:szCs w:val="28"/>
        </w:rPr>
        <w:lastRenderedPageBreak/>
        <w:t>врача Российской Федерации от 28.09.2020 №</w:t>
      </w:r>
      <w:r w:rsidR="00C536CA" w:rsidRPr="00047DAD">
        <w:rPr>
          <w:rFonts w:eastAsia="Arial Unicode MS" w:cs="Times New Roman"/>
          <w:color w:val="000000"/>
          <w:spacing w:val="-6"/>
          <w:szCs w:val="28"/>
        </w:rPr>
        <w:t> </w:t>
      </w:r>
      <w:r w:rsidRPr="00047DAD">
        <w:rPr>
          <w:rFonts w:eastAsia="Arial Unicode MS" w:cs="Times New Roman"/>
          <w:color w:val="000000"/>
          <w:spacing w:val="-6"/>
          <w:szCs w:val="28"/>
        </w:rPr>
        <w:t>28), максимально допустимый уровень территориальной доступности общеобразовательных организаций в условиях плотной застройки может быть увеличен до 800 метров для городских населённых пунктов и до 1 км д</w:t>
      </w:r>
      <w:r w:rsidR="00FA7C98" w:rsidRPr="00047DAD">
        <w:rPr>
          <w:rFonts w:eastAsia="Arial Unicode MS" w:cs="Times New Roman"/>
          <w:color w:val="000000"/>
          <w:spacing w:val="-6"/>
          <w:szCs w:val="28"/>
        </w:rPr>
        <w:t>ля сельских населённых пунктов.</w:t>
      </w:r>
    </w:p>
    <w:p w14:paraId="4368257F" w14:textId="77777777" w:rsidR="006E3681" w:rsidRPr="00047DAD" w:rsidRDefault="000A0E3B">
      <w:pPr>
        <w:rPr>
          <w:rFonts w:eastAsia="Arial Unicode MS" w:cs="Times New Roman"/>
          <w:color w:val="000000"/>
          <w:szCs w:val="28"/>
        </w:rPr>
      </w:pPr>
      <w:r w:rsidRPr="00047DAD">
        <w:rPr>
          <w:rFonts w:eastAsia="Arial Unicode MS" w:cs="Times New Roman"/>
          <w:color w:val="000000"/>
          <w:szCs w:val="28"/>
        </w:rPr>
        <w:t>В случае если не выполняется уровень территориальной доступности, необходима организация подвоза учащихся к общеобразовательным организациям на транспорте, предназначенном для перевозки детей. Расстояние транспортного обслуживания не должно превышать 30 километров в одну сторону. Пешеходный подход учащихся от жилых зданий к месту сбора на остановке должен быть не более 500 метров.</w:t>
      </w:r>
    </w:p>
    <w:p w14:paraId="0D73577A" w14:textId="77777777" w:rsidR="006E3681" w:rsidRPr="00047DAD" w:rsidRDefault="000A0E3B" w:rsidP="00C536CA">
      <w:pPr>
        <w:spacing w:before="120"/>
        <w:rPr>
          <w:rFonts w:cs="Times New Roman"/>
        </w:rPr>
      </w:pPr>
      <w:r w:rsidRPr="00047DAD">
        <w:rPr>
          <w:rStyle w:val="af3"/>
          <w:rFonts w:ascii="Times New Roman" w:eastAsia="Arial Unicode MS" w:hAnsi="Times New Roman" w:cs="Times New Roman"/>
          <w:b/>
          <w:bCs/>
          <w:color w:val="000000"/>
          <w:szCs w:val="28"/>
          <w:shd w:val="clear" w:color="auto" w:fill="FFFFFF"/>
        </w:rPr>
        <w:t>Размеры земельных участков</w:t>
      </w:r>
    </w:p>
    <w:p w14:paraId="1CEF8ABC" w14:textId="77777777" w:rsidR="006E3681" w:rsidRPr="00047DAD" w:rsidRDefault="000A0E3B">
      <w:pPr>
        <w:rPr>
          <w:rStyle w:val="af3"/>
          <w:rFonts w:ascii="Times New Roman" w:hAnsi="Times New Roman" w:cs="Times New Roman"/>
        </w:rPr>
      </w:pPr>
      <w:r w:rsidRPr="00047DAD">
        <w:rPr>
          <w:rStyle w:val="af3"/>
          <w:rFonts w:ascii="Times New Roman" w:eastAsia="Arial Unicode MS" w:hAnsi="Times New Roman" w:cs="Times New Roman"/>
          <w:color w:val="000000"/>
          <w:szCs w:val="28"/>
        </w:rPr>
        <w:t>Рекомендуемая базовая норма площади земельного участка для объектов общего образования, планируемых к строительству, определена в соответствии с СП 42.13330.2016 Градостроительство. Планировка и застройка городских и сельских поселений. Актуализированная редакция СНиП 2.07.01-89* (с изменениями и дополнениями).</w:t>
      </w:r>
    </w:p>
    <w:p w14:paraId="2CAA169B" w14:textId="77777777" w:rsidR="006E3681" w:rsidRPr="00047DAD" w:rsidRDefault="000A0E3B" w:rsidP="00C536CA">
      <w:pPr>
        <w:spacing w:before="120"/>
        <w:rPr>
          <w:rFonts w:cs="Times New Roman"/>
          <w:color w:val="000000"/>
        </w:rPr>
      </w:pPr>
      <w:bookmarkStart w:id="74" w:name="_Toc39483143"/>
      <w:r w:rsidRPr="00047DAD">
        <w:rPr>
          <w:rFonts w:cs="Times New Roman"/>
          <w:b/>
          <w:bCs/>
          <w:color w:val="000000"/>
        </w:rPr>
        <w:t>Организации дополнительного образования</w:t>
      </w:r>
      <w:bookmarkEnd w:id="74"/>
    </w:p>
    <w:p w14:paraId="1431F6A7" w14:textId="6BAB910A" w:rsidR="006E3681" w:rsidRPr="00047DAD" w:rsidRDefault="00054B08" w:rsidP="00FD6505">
      <w:pPr>
        <w:rPr>
          <w:rFonts w:eastAsia="Arial Unicode MS" w:cs="Times New Roman"/>
          <w:color w:val="000000"/>
          <w:shd w:val="clear" w:color="auto" w:fill="FFFFFF"/>
        </w:rPr>
      </w:pPr>
      <w:r w:rsidRPr="00047DAD">
        <w:rPr>
          <w:rFonts w:eastAsia="Arial Unicode MS" w:cs="Times New Roman"/>
          <w:color w:val="000000"/>
          <w:shd w:val="clear" w:color="auto" w:fill="FFFFFF"/>
        </w:rPr>
        <w:t>Согласно таблице №</w:t>
      </w:r>
      <w:r w:rsidR="00C536CA" w:rsidRPr="00047DAD">
        <w:rPr>
          <w:rFonts w:eastAsia="Arial Unicode MS" w:cs="Times New Roman"/>
          <w:color w:val="000000"/>
          <w:shd w:val="clear" w:color="auto" w:fill="FFFFFF"/>
        </w:rPr>
        <w:t> </w:t>
      </w:r>
      <w:r w:rsidRPr="00047DAD">
        <w:rPr>
          <w:rFonts w:eastAsia="Arial Unicode MS" w:cs="Times New Roman"/>
          <w:color w:val="000000"/>
          <w:shd w:val="clear" w:color="auto" w:fill="FFFFFF"/>
        </w:rPr>
        <w:t>1</w:t>
      </w:r>
      <w:r w:rsidR="007E445D" w:rsidRPr="00047DAD">
        <w:rPr>
          <w:rFonts w:eastAsia="Arial Unicode MS" w:cs="Times New Roman"/>
          <w:color w:val="000000"/>
          <w:shd w:val="clear" w:color="auto" w:fill="FFFFFF"/>
        </w:rPr>
        <w:t>4</w:t>
      </w:r>
      <w:r w:rsidR="000A0E3B" w:rsidRPr="00047DAD">
        <w:rPr>
          <w:rFonts w:eastAsia="Arial Unicode MS" w:cs="Times New Roman"/>
          <w:color w:val="000000"/>
          <w:shd w:val="clear" w:color="auto" w:fill="FFFFFF"/>
        </w:rPr>
        <w:t xml:space="preserve"> Республиканских нормативов градостроительного проектирования Республики Дагестан (далее – РНГП Республики Дагестан) минимально допустимый уровень обеспеченности населения местами в организациях дополнительного образования определяется, исходя из расчёта 12 мест на 100 детей в возрасте от 5 до 18 лет для сельских населённых пунктов и 36 мест — для городских населённых пунктов.</w:t>
      </w:r>
      <w:r w:rsidR="00FD6505" w:rsidRPr="00047DAD">
        <w:rPr>
          <w:rFonts w:eastAsia="Arial Unicode MS" w:cs="Times New Roman"/>
          <w:color w:val="000000"/>
          <w:shd w:val="clear" w:color="auto" w:fill="FFFFFF"/>
        </w:rPr>
        <w:t xml:space="preserve"> Исходя из этого, </w:t>
      </w:r>
      <w:r w:rsidR="000A0E3B" w:rsidRPr="00047DAD">
        <w:rPr>
          <w:rFonts w:eastAsia="Arial Unicode MS" w:cs="Times New Roman"/>
          <w:color w:val="000000"/>
        </w:rPr>
        <w:t>уровень охвата детей в возрасте от 5 до 18 лет дополнительным образованием в сельских населенных пунктах составляет 12%, в городских населённых пунктах — 36%.</w:t>
      </w:r>
    </w:p>
    <w:p w14:paraId="5BD01CF0" w14:textId="2FE8141C" w:rsidR="001D506C" w:rsidRPr="00047DAD" w:rsidRDefault="00F504C0" w:rsidP="00F504C0">
      <w:pPr>
        <w:rPr>
          <w:rFonts w:cs="Times New Roman"/>
          <w:color w:val="000000" w:themeColor="text1"/>
        </w:rPr>
      </w:pPr>
      <w:r w:rsidRPr="00047DAD">
        <w:rPr>
          <w:rFonts w:cs="Times New Roman"/>
          <w:color w:val="000000" w:themeColor="text1"/>
        </w:rPr>
        <w:t>Расчётный показатель в организациях дополнительного образования детей определяется исходя из необходимости обеспечения охвата детей в возрасте от 5 до 18 л</w:t>
      </w:r>
      <w:r w:rsidR="00054B08" w:rsidRPr="00047DAD">
        <w:rPr>
          <w:rFonts w:cs="Times New Roman"/>
          <w:color w:val="000000" w:themeColor="text1"/>
        </w:rPr>
        <w:t>ет на уровне 75%</w:t>
      </w:r>
      <w:r w:rsidRPr="00047DAD">
        <w:rPr>
          <w:rFonts w:cs="Times New Roman"/>
          <w:color w:val="000000" w:themeColor="text1"/>
        </w:rPr>
        <w:t xml:space="preserve">. Данный норматив устанавливается в соответствии с </w:t>
      </w:r>
      <w:r w:rsidR="001D506C" w:rsidRPr="00047DAD">
        <w:rPr>
          <w:rFonts w:cs="Times New Roman"/>
          <w:color w:val="000000" w:themeColor="text1"/>
        </w:rPr>
        <w:t>Методическим</w:t>
      </w:r>
      <w:r w:rsidRPr="00047DAD">
        <w:rPr>
          <w:rFonts w:cs="Times New Roman"/>
          <w:color w:val="000000" w:themeColor="text1"/>
        </w:rPr>
        <w:t>и</w:t>
      </w:r>
      <w:r w:rsidR="001D506C" w:rsidRPr="00047DAD">
        <w:rPr>
          <w:rFonts w:cs="Times New Roman"/>
          <w:color w:val="000000" w:themeColor="text1"/>
        </w:rPr>
        <w:t xml:space="preserve"> рекомендациям</w:t>
      </w:r>
      <w:r w:rsidRPr="00047DAD">
        <w:rPr>
          <w:rFonts w:cs="Times New Roman"/>
          <w:color w:val="000000" w:themeColor="text1"/>
        </w:rPr>
        <w:t>и</w:t>
      </w:r>
      <w:r w:rsidR="001D506C" w:rsidRPr="00047DAD">
        <w:rPr>
          <w:rFonts w:cs="Times New Roman"/>
          <w:color w:val="000000" w:themeColor="text1"/>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r w:rsidRPr="00047DAD">
        <w:rPr>
          <w:rFonts w:cs="Times New Roman"/>
          <w:color w:val="000000" w:themeColor="text1"/>
        </w:rPr>
        <w:t>»</w:t>
      </w:r>
      <w:r w:rsidR="001D506C" w:rsidRPr="00047DAD">
        <w:rPr>
          <w:rFonts w:cs="Times New Roman"/>
          <w:color w:val="000000" w:themeColor="text1"/>
        </w:rPr>
        <w:t>, утвержденным заместителем Министра образования и науки Российской Федерации А.</w:t>
      </w:r>
      <w:r w:rsidR="0024550A" w:rsidRPr="00047DAD">
        <w:rPr>
          <w:rFonts w:cs="Times New Roman"/>
          <w:color w:val="000000" w:themeColor="text1"/>
          <w:lang w:val="en-US"/>
        </w:rPr>
        <w:t> </w:t>
      </w:r>
      <w:r w:rsidR="001D506C" w:rsidRPr="00047DAD">
        <w:rPr>
          <w:rFonts w:cs="Times New Roman"/>
          <w:color w:val="000000" w:themeColor="text1"/>
        </w:rPr>
        <w:t>А. Климовым от 04.05.2016 № АК-15/02вн.</w:t>
      </w:r>
    </w:p>
    <w:p w14:paraId="59F30CD6" w14:textId="77777777" w:rsidR="006E3681" w:rsidRPr="00047DAD" w:rsidRDefault="000A0E3B" w:rsidP="00C4413B">
      <w:pPr>
        <w:rPr>
          <w:rFonts w:eastAsia="Arial Unicode MS" w:cs="Times New Roman"/>
          <w:color w:val="000000"/>
        </w:rPr>
      </w:pPr>
      <w:r w:rsidRPr="00047DAD">
        <w:rPr>
          <w:rFonts w:eastAsia="Arial Unicode MS" w:cs="Times New Roman"/>
          <w:color w:val="000000"/>
        </w:rPr>
        <w:t xml:space="preserve">В случае отсутствия данных о возрастной структуре населения, минимально допустимый уровень обеспеченности организациями дополнительного образования определяется исходя из расчёта </w:t>
      </w:r>
      <w:r w:rsidR="00C4413B" w:rsidRPr="00047DAD">
        <w:rPr>
          <w:rFonts w:eastAsia="Arial Unicode MS" w:cs="Times New Roman"/>
          <w:color w:val="000000"/>
        </w:rPr>
        <w:t>120</w:t>
      </w:r>
      <w:r w:rsidRPr="00047DAD">
        <w:rPr>
          <w:rFonts w:eastAsia="Arial Unicode MS" w:cs="Times New Roman"/>
          <w:color w:val="000000"/>
        </w:rPr>
        <w:t xml:space="preserve"> мест на 1000 человек постоянног</w:t>
      </w:r>
      <w:r w:rsidR="00C4413B" w:rsidRPr="00047DAD">
        <w:rPr>
          <w:rFonts w:eastAsia="Arial Unicode MS" w:cs="Times New Roman"/>
          <w:color w:val="000000"/>
        </w:rPr>
        <w:t>о зарегистрированного населения</w:t>
      </w:r>
      <w:r w:rsidRPr="00047DAD">
        <w:rPr>
          <w:rFonts w:eastAsia="Arial Unicode MS" w:cs="Times New Roman"/>
          <w:color w:val="000000"/>
        </w:rPr>
        <w:t>.</w:t>
      </w:r>
    </w:p>
    <w:p w14:paraId="5C404BED" w14:textId="77777777" w:rsidR="006E3681" w:rsidRPr="00047DAD" w:rsidRDefault="000A0E3B">
      <w:pPr>
        <w:rPr>
          <w:rFonts w:eastAsia="Arial Unicode MS" w:cs="Times New Roman"/>
          <w:color w:val="000000"/>
        </w:rPr>
      </w:pPr>
      <w:r w:rsidRPr="00047DAD">
        <w:rPr>
          <w:rFonts w:eastAsia="Arial Unicode MS" w:cs="Times New Roman"/>
          <w:color w:val="000000"/>
        </w:rPr>
        <w:t>Расчёт норматива потребности в организациях дополнительного образо</w:t>
      </w:r>
      <w:r w:rsidR="00A35BC5" w:rsidRPr="00047DAD">
        <w:rPr>
          <w:rFonts w:eastAsia="Arial Unicode MS" w:cs="Times New Roman"/>
          <w:color w:val="000000"/>
        </w:rPr>
        <w:t>вания приведён в таблице 3.3.1-4</w:t>
      </w:r>
      <w:r w:rsidRPr="00047DAD">
        <w:rPr>
          <w:rFonts w:eastAsia="Arial Unicode MS" w:cs="Times New Roman"/>
          <w:color w:val="000000"/>
        </w:rPr>
        <w:t>.</w:t>
      </w:r>
    </w:p>
    <w:p w14:paraId="29ADA94D" w14:textId="77777777" w:rsidR="006E3681" w:rsidRPr="00047DAD" w:rsidRDefault="00A35BC5" w:rsidP="00E55055">
      <w:pPr>
        <w:spacing w:before="120" w:after="120"/>
        <w:ind w:firstLine="0"/>
        <w:rPr>
          <w:rFonts w:cs="Times New Roman"/>
          <w:color w:val="000000"/>
        </w:rPr>
      </w:pPr>
      <w:r w:rsidRPr="00047DAD">
        <w:rPr>
          <w:rFonts w:eastAsia="Arial Unicode MS" w:cs="Times New Roman"/>
          <w:color w:val="000000"/>
        </w:rPr>
        <w:lastRenderedPageBreak/>
        <w:t>Таблица 3.3.1-4</w:t>
      </w:r>
      <w:r w:rsidR="000A0E3B" w:rsidRPr="00047DAD">
        <w:rPr>
          <w:rFonts w:eastAsia="Arial Unicode MS" w:cs="Times New Roman"/>
          <w:color w:val="000000"/>
        </w:rPr>
        <w:t xml:space="preserve"> – Расчёт норматива потребности в организациях дополнительного образования</w:t>
      </w:r>
    </w:p>
    <w:tbl>
      <w:tblPr>
        <w:tblStyle w:val="17"/>
        <w:tblW w:w="5000" w:type="pct"/>
        <w:tblLook w:val="04A0" w:firstRow="1" w:lastRow="0" w:firstColumn="1" w:lastColumn="0" w:noHBand="0" w:noVBand="1"/>
      </w:tblPr>
      <w:tblGrid>
        <w:gridCol w:w="2620"/>
        <w:gridCol w:w="1920"/>
        <w:gridCol w:w="1924"/>
        <w:gridCol w:w="1625"/>
        <w:gridCol w:w="1539"/>
      </w:tblGrid>
      <w:tr w:rsidR="00C4413B" w:rsidRPr="00047DAD" w14:paraId="6A5A4C2B" w14:textId="77777777" w:rsidTr="002234CF">
        <w:trPr>
          <w:trHeight w:val="293"/>
        </w:trPr>
        <w:tc>
          <w:tcPr>
            <w:tcW w:w="1361" w:type="pct"/>
            <w:vMerge w:val="restart"/>
            <w:shd w:val="clear" w:color="auto" w:fill="D9D9D9" w:themeFill="background1" w:themeFillShade="D9"/>
            <w:vAlign w:val="center"/>
          </w:tcPr>
          <w:p w14:paraId="0644BF86" w14:textId="77777777" w:rsidR="00C4413B" w:rsidRPr="00047DAD" w:rsidRDefault="00C4413B" w:rsidP="00E55055">
            <w:pPr>
              <w:widowControl w:val="0"/>
              <w:ind w:firstLine="0"/>
              <w:jc w:val="center"/>
              <w:rPr>
                <w:rFonts w:cs="Times New Roman"/>
                <w:sz w:val="22"/>
              </w:rPr>
            </w:pPr>
            <w:r w:rsidRPr="00047DAD">
              <w:rPr>
                <w:rFonts w:eastAsia="Calibri" w:cs="Times New Roman"/>
                <w:sz w:val="22"/>
              </w:rPr>
              <w:t>Наименование</w:t>
            </w:r>
          </w:p>
        </w:tc>
        <w:tc>
          <w:tcPr>
            <w:tcW w:w="997" w:type="pct"/>
            <w:vMerge w:val="restart"/>
            <w:shd w:val="clear" w:color="auto" w:fill="D9D9D9" w:themeFill="background1" w:themeFillShade="D9"/>
            <w:vAlign w:val="center"/>
          </w:tcPr>
          <w:p w14:paraId="16743546" w14:textId="77777777" w:rsidR="00C4413B" w:rsidRPr="00047DAD" w:rsidRDefault="00C4413B" w:rsidP="00E55055">
            <w:pPr>
              <w:widowControl w:val="0"/>
              <w:ind w:firstLine="0"/>
              <w:jc w:val="center"/>
              <w:rPr>
                <w:rFonts w:cs="Times New Roman"/>
                <w:sz w:val="22"/>
              </w:rPr>
            </w:pPr>
            <w:r w:rsidRPr="00047DAD">
              <w:rPr>
                <w:rFonts w:eastAsia="Calibri" w:cs="Times New Roman"/>
                <w:sz w:val="22"/>
              </w:rPr>
              <w:t>Численность населения, человек</w:t>
            </w:r>
          </w:p>
        </w:tc>
        <w:tc>
          <w:tcPr>
            <w:tcW w:w="999" w:type="pct"/>
            <w:vMerge w:val="restart"/>
            <w:shd w:val="clear" w:color="auto" w:fill="D9D9D9" w:themeFill="background1" w:themeFillShade="D9"/>
            <w:vAlign w:val="center"/>
          </w:tcPr>
          <w:p w14:paraId="032C7DC0" w14:textId="77777777" w:rsidR="00C4413B" w:rsidRPr="00047DAD" w:rsidRDefault="00C4413B" w:rsidP="00E55055">
            <w:pPr>
              <w:widowControl w:val="0"/>
              <w:ind w:firstLine="0"/>
              <w:jc w:val="center"/>
              <w:rPr>
                <w:rFonts w:cs="Times New Roman"/>
                <w:sz w:val="22"/>
              </w:rPr>
            </w:pPr>
            <w:r w:rsidRPr="00047DAD">
              <w:rPr>
                <w:rFonts w:eastAsia="Calibri" w:cs="Times New Roman"/>
                <w:sz w:val="22"/>
              </w:rPr>
              <w:t>Численность детей в возрасте от 5 до 18 лет, человек</w:t>
            </w:r>
          </w:p>
        </w:tc>
        <w:tc>
          <w:tcPr>
            <w:tcW w:w="844" w:type="pct"/>
            <w:vMerge w:val="restart"/>
            <w:tcBorders>
              <w:right w:val="single" w:sz="4" w:space="0" w:color="auto"/>
            </w:tcBorders>
            <w:shd w:val="clear" w:color="auto" w:fill="D9D9D9" w:themeFill="background1" w:themeFillShade="D9"/>
            <w:vAlign w:val="center"/>
          </w:tcPr>
          <w:p w14:paraId="5CE0CE85" w14:textId="77777777" w:rsidR="00C4413B" w:rsidRPr="00047DAD" w:rsidRDefault="00C4413B" w:rsidP="00E55055">
            <w:pPr>
              <w:widowControl w:val="0"/>
              <w:ind w:firstLine="0"/>
              <w:jc w:val="center"/>
              <w:rPr>
                <w:rFonts w:cs="Times New Roman"/>
                <w:sz w:val="22"/>
              </w:rPr>
            </w:pPr>
            <w:r w:rsidRPr="00047DAD">
              <w:rPr>
                <w:rFonts w:eastAsia="Calibri" w:cs="Times New Roman"/>
                <w:sz w:val="22"/>
              </w:rPr>
              <w:t>Уровень охвата детей в возрасте от 5 до 18 лет, мест (%)</w:t>
            </w:r>
          </w:p>
        </w:tc>
        <w:tc>
          <w:tcPr>
            <w:tcW w:w="799" w:type="pct"/>
            <w:vMerge w:val="restart"/>
            <w:shd w:val="clear" w:color="auto" w:fill="D9D9D9" w:themeFill="background1" w:themeFillShade="D9"/>
            <w:vAlign w:val="center"/>
          </w:tcPr>
          <w:p w14:paraId="375F9EC2" w14:textId="77777777" w:rsidR="00C4413B" w:rsidRPr="00047DAD" w:rsidRDefault="00C4413B" w:rsidP="00E55055">
            <w:pPr>
              <w:widowControl w:val="0"/>
              <w:ind w:firstLine="0"/>
              <w:jc w:val="center"/>
              <w:rPr>
                <w:rFonts w:cs="Times New Roman"/>
                <w:sz w:val="22"/>
              </w:rPr>
            </w:pPr>
            <w:r w:rsidRPr="00047DAD">
              <w:rPr>
                <w:rFonts w:eastAsia="Calibri" w:cs="Times New Roman"/>
                <w:sz w:val="22"/>
              </w:rPr>
              <w:t>В расчёте на 1000 человек, мест</w:t>
            </w:r>
          </w:p>
        </w:tc>
      </w:tr>
      <w:tr w:rsidR="00C4413B" w:rsidRPr="00047DAD" w14:paraId="54F6557D" w14:textId="77777777" w:rsidTr="002234CF">
        <w:trPr>
          <w:trHeight w:val="293"/>
        </w:trPr>
        <w:tc>
          <w:tcPr>
            <w:tcW w:w="1361" w:type="pct"/>
            <w:vMerge/>
            <w:shd w:val="clear" w:color="auto" w:fill="D9D9D9" w:themeFill="background1" w:themeFillShade="D9"/>
          </w:tcPr>
          <w:p w14:paraId="252909B4" w14:textId="77777777" w:rsidR="00C4413B" w:rsidRPr="00047DAD" w:rsidRDefault="00C4413B">
            <w:pPr>
              <w:widowControl w:val="0"/>
              <w:ind w:firstLine="0"/>
              <w:rPr>
                <w:rFonts w:cs="Times New Roman"/>
                <w:sz w:val="22"/>
              </w:rPr>
            </w:pPr>
          </w:p>
        </w:tc>
        <w:tc>
          <w:tcPr>
            <w:tcW w:w="997" w:type="pct"/>
            <w:vMerge/>
            <w:shd w:val="clear" w:color="auto" w:fill="D9D9D9" w:themeFill="background1" w:themeFillShade="D9"/>
          </w:tcPr>
          <w:p w14:paraId="32661070" w14:textId="77777777" w:rsidR="00C4413B" w:rsidRPr="00047DAD" w:rsidRDefault="00C4413B">
            <w:pPr>
              <w:widowControl w:val="0"/>
              <w:jc w:val="center"/>
              <w:rPr>
                <w:rFonts w:cs="Times New Roman"/>
                <w:sz w:val="22"/>
              </w:rPr>
            </w:pPr>
          </w:p>
        </w:tc>
        <w:tc>
          <w:tcPr>
            <w:tcW w:w="999" w:type="pct"/>
            <w:vMerge/>
            <w:shd w:val="clear" w:color="auto" w:fill="D9D9D9" w:themeFill="background1" w:themeFillShade="D9"/>
          </w:tcPr>
          <w:p w14:paraId="10916E8F" w14:textId="77777777" w:rsidR="00C4413B" w:rsidRPr="00047DAD" w:rsidRDefault="00C4413B">
            <w:pPr>
              <w:widowControl w:val="0"/>
              <w:rPr>
                <w:rFonts w:cs="Times New Roman"/>
                <w:sz w:val="22"/>
              </w:rPr>
            </w:pPr>
          </w:p>
        </w:tc>
        <w:tc>
          <w:tcPr>
            <w:tcW w:w="844" w:type="pct"/>
            <w:vMerge/>
            <w:tcBorders>
              <w:right w:val="single" w:sz="4" w:space="0" w:color="auto"/>
            </w:tcBorders>
            <w:shd w:val="clear" w:color="auto" w:fill="D9D9D9" w:themeFill="background1" w:themeFillShade="D9"/>
          </w:tcPr>
          <w:p w14:paraId="364B1D92" w14:textId="77777777" w:rsidR="00C4413B" w:rsidRPr="00047DAD" w:rsidRDefault="00C4413B">
            <w:pPr>
              <w:widowControl w:val="0"/>
              <w:ind w:firstLine="0"/>
              <w:jc w:val="center"/>
              <w:rPr>
                <w:rFonts w:eastAsia="Calibri" w:cs="Times New Roman"/>
                <w:sz w:val="22"/>
              </w:rPr>
            </w:pPr>
          </w:p>
        </w:tc>
        <w:tc>
          <w:tcPr>
            <w:tcW w:w="799" w:type="pct"/>
            <w:vMerge/>
            <w:shd w:val="clear" w:color="auto" w:fill="D9D9D9" w:themeFill="background1" w:themeFillShade="D9"/>
          </w:tcPr>
          <w:p w14:paraId="7ABA37A9" w14:textId="77777777" w:rsidR="00C4413B" w:rsidRPr="00047DAD" w:rsidRDefault="00C4413B">
            <w:pPr>
              <w:widowControl w:val="0"/>
              <w:jc w:val="center"/>
              <w:rPr>
                <w:rFonts w:cs="Times New Roman"/>
                <w:sz w:val="22"/>
              </w:rPr>
            </w:pPr>
          </w:p>
        </w:tc>
      </w:tr>
      <w:tr w:rsidR="00C4413B" w:rsidRPr="00047DAD" w14:paraId="5D155660" w14:textId="77777777" w:rsidTr="002234CF">
        <w:trPr>
          <w:trHeight w:val="70"/>
        </w:trPr>
        <w:tc>
          <w:tcPr>
            <w:tcW w:w="1361" w:type="pct"/>
          </w:tcPr>
          <w:p w14:paraId="093A896F" w14:textId="77777777" w:rsidR="00C4413B" w:rsidRPr="00047DAD" w:rsidRDefault="00C4413B" w:rsidP="004859A5">
            <w:pPr>
              <w:widowControl w:val="0"/>
              <w:ind w:firstLine="0"/>
              <w:jc w:val="left"/>
              <w:rPr>
                <w:rFonts w:cs="Times New Roman"/>
                <w:sz w:val="22"/>
              </w:rPr>
            </w:pPr>
            <w:r w:rsidRPr="00047DAD">
              <w:rPr>
                <w:rFonts w:eastAsia="Calibri" w:cs="Times New Roman"/>
                <w:sz w:val="22"/>
              </w:rPr>
              <w:t>Сельские населённые пункты</w:t>
            </w:r>
          </w:p>
        </w:tc>
        <w:tc>
          <w:tcPr>
            <w:tcW w:w="997" w:type="pct"/>
          </w:tcPr>
          <w:p w14:paraId="25B725D1" w14:textId="77777777" w:rsidR="00C4413B" w:rsidRPr="00047DAD" w:rsidRDefault="00C4413B" w:rsidP="00E55055">
            <w:pPr>
              <w:widowControl w:val="0"/>
              <w:ind w:firstLine="0"/>
              <w:jc w:val="left"/>
              <w:rPr>
                <w:rFonts w:cs="Times New Roman"/>
                <w:sz w:val="22"/>
              </w:rPr>
            </w:pPr>
            <w:r w:rsidRPr="00047DAD">
              <w:rPr>
                <w:rFonts w:eastAsia="Calibri" w:cs="Times New Roman"/>
                <w:sz w:val="22"/>
              </w:rPr>
              <w:t>36310</w:t>
            </w:r>
          </w:p>
        </w:tc>
        <w:tc>
          <w:tcPr>
            <w:tcW w:w="999" w:type="pct"/>
          </w:tcPr>
          <w:p w14:paraId="7E328921" w14:textId="77777777" w:rsidR="00C4413B" w:rsidRPr="00047DAD" w:rsidRDefault="00C4413B" w:rsidP="00E55055">
            <w:pPr>
              <w:widowControl w:val="0"/>
              <w:ind w:firstLine="0"/>
              <w:jc w:val="left"/>
              <w:rPr>
                <w:rFonts w:cs="Times New Roman"/>
                <w:sz w:val="22"/>
              </w:rPr>
            </w:pPr>
            <w:r w:rsidRPr="00047DAD">
              <w:rPr>
                <w:rFonts w:eastAsia="Calibri" w:cs="Times New Roman"/>
                <w:sz w:val="22"/>
              </w:rPr>
              <w:t>5829</w:t>
            </w:r>
          </w:p>
        </w:tc>
        <w:tc>
          <w:tcPr>
            <w:tcW w:w="844" w:type="pct"/>
          </w:tcPr>
          <w:p w14:paraId="73C3BEC1" w14:textId="77777777" w:rsidR="00C4413B" w:rsidRPr="00047DAD" w:rsidRDefault="00C4413B" w:rsidP="00E55055">
            <w:pPr>
              <w:widowControl w:val="0"/>
              <w:ind w:firstLine="0"/>
              <w:jc w:val="left"/>
              <w:rPr>
                <w:rFonts w:cs="Times New Roman"/>
                <w:sz w:val="22"/>
              </w:rPr>
            </w:pPr>
            <w:r w:rsidRPr="00047DAD">
              <w:rPr>
                <w:rFonts w:eastAsia="Calibri" w:cs="Times New Roman"/>
                <w:sz w:val="22"/>
              </w:rPr>
              <w:t>4372 (75)</w:t>
            </w:r>
          </w:p>
        </w:tc>
        <w:tc>
          <w:tcPr>
            <w:tcW w:w="799" w:type="pct"/>
          </w:tcPr>
          <w:p w14:paraId="3779F769" w14:textId="77777777" w:rsidR="00C4413B" w:rsidRPr="00047DAD" w:rsidRDefault="00C4413B" w:rsidP="00E55055">
            <w:pPr>
              <w:widowControl w:val="0"/>
              <w:ind w:firstLine="0"/>
              <w:jc w:val="left"/>
              <w:rPr>
                <w:rFonts w:cs="Times New Roman"/>
                <w:sz w:val="22"/>
              </w:rPr>
            </w:pPr>
            <w:r w:rsidRPr="00047DAD">
              <w:rPr>
                <w:rFonts w:cs="Times New Roman"/>
                <w:sz w:val="22"/>
              </w:rPr>
              <w:t>120</w:t>
            </w:r>
          </w:p>
        </w:tc>
      </w:tr>
      <w:tr w:rsidR="00C4413B" w:rsidRPr="00047DAD" w14:paraId="1576BBFB" w14:textId="77777777" w:rsidTr="002234CF">
        <w:trPr>
          <w:trHeight w:val="70"/>
        </w:trPr>
        <w:tc>
          <w:tcPr>
            <w:tcW w:w="1361" w:type="pct"/>
          </w:tcPr>
          <w:p w14:paraId="169F9BE9" w14:textId="77777777" w:rsidR="00C4413B" w:rsidRPr="00047DAD" w:rsidRDefault="00C4413B" w:rsidP="004859A5">
            <w:pPr>
              <w:widowControl w:val="0"/>
              <w:ind w:firstLine="0"/>
              <w:jc w:val="left"/>
              <w:rPr>
                <w:rFonts w:cs="Times New Roman"/>
                <w:sz w:val="22"/>
              </w:rPr>
            </w:pPr>
            <w:r w:rsidRPr="00047DAD">
              <w:rPr>
                <w:rFonts w:eastAsia="Calibri" w:cs="Times New Roman"/>
                <w:sz w:val="22"/>
              </w:rPr>
              <w:t>Городские населённые пункты</w:t>
            </w:r>
          </w:p>
        </w:tc>
        <w:tc>
          <w:tcPr>
            <w:tcW w:w="997" w:type="pct"/>
          </w:tcPr>
          <w:p w14:paraId="042CF6DD" w14:textId="77777777" w:rsidR="00C4413B" w:rsidRPr="00047DAD" w:rsidRDefault="00C4413B" w:rsidP="00E55055">
            <w:pPr>
              <w:widowControl w:val="0"/>
              <w:ind w:firstLine="0"/>
              <w:jc w:val="left"/>
              <w:rPr>
                <w:rFonts w:cs="Times New Roman"/>
                <w:sz w:val="22"/>
              </w:rPr>
            </w:pPr>
            <w:r w:rsidRPr="00047DAD">
              <w:rPr>
                <w:rFonts w:eastAsia="Calibri" w:cs="Times New Roman"/>
                <w:sz w:val="22"/>
              </w:rPr>
              <w:t>723211</w:t>
            </w:r>
          </w:p>
        </w:tc>
        <w:tc>
          <w:tcPr>
            <w:tcW w:w="999" w:type="pct"/>
          </w:tcPr>
          <w:p w14:paraId="4C073F1F" w14:textId="77777777" w:rsidR="00C4413B" w:rsidRPr="00047DAD" w:rsidRDefault="00C4413B" w:rsidP="00E55055">
            <w:pPr>
              <w:widowControl w:val="0"/>
              <w:ind w:firstLine="0"/>
              <w:jc w:val="left"/>
              <w:rPr>
                <w:rFonts w:cs="Times New Roman"/>
                <w:sz w:val="22"/>
              </w:rPr>
            </w:pPr>
            <w:r w:rsidRPr="00047DAD">
              <w:rPr>
                <w:rFonts w:eastAsia="Calibri" w:cs="Times New Roman"/>
                <w:sz w:val="22"/>
              </w:rPr>
              <w:t>116095</w:t>
            </w:r>
          </w:p>
        </w:tc>
        <w:tc>
          <w:tcPr>
            <w:tcW w:w="844" w:type="pct"/>
          </w:tcPr>
          <w:p w14:paraId="4D0D6300" w14:textId="77777777" w:rsidR="00C4413B" w:rsidRPr="00047DAD" w:rsidRDefault="00C4413B" w:rsidP="00E55055">
            <w:pPr>
              <w:widowControl w:val="0"/>
              <w:ind w:firstLine="0"/>
              <w:jc w:val="left"/>
              <w:rPr>
                <w:rFonts w:cs="Times New Roman"/>
                <w:sz w:val="22"/>
              </w:rPr>
            </w:pPr>
            <w:r w:rsidRPr="00047DAD">
              <w:rPr>
                <w:rFonts w:eastAsia="Calibri" w:cs="Times New Roman"/>
                <w:sz w:val="22"/>
              </w:rPr>
              <w:t>87071 (75)</w:t>
            </w:r>
          </w:p>
        </w:tc>
        <w:tc>
          <w:tcPr>
            <w:tcW w:w="799" w:type="pct"/>
          </w:tcPr>
          <w:p w14:paraId="159BCF91" w14:textId="77777777" w:rsidR="00C4413B" w:rsidRPr="00047DAD" w:rsidRDefault="00C4413B" w:rsidP="00E55055">
            <w:pPr>
              <w:widowControl w:val="0"/>
              <w:ind w:firstLine="0"/>
              <w:jc w:val="left"/>
              <w:rPr>
                <w:rFonts w:cs="Times New Roman"/>
                <w:sz w:val="22"/>
              </w:rPr>
            </w:pPr>
            <w:r w:rsidRPr="00047DAD">
              <w:rPr>
                <w:rFonts w:cs="Times New Roman"/>
                <w:sz w:val="22"/>
              </w:rPr>
              <w:t>120</w:t>
            </w:r>
          </w:p>
        </w:tc>
      </w:tr>
    </w:tbl>
    <w:p w14:paraId="7A83F459" w14:textId="70C1D914" w:rsidR="006E3681" w:rsidRPr="00047DAD" w:rsidRDefault="00054B08" w:rsidP="00C536CA">
      <w:pPr>
        <w:spacing w:before="120"/>
        <w:rPr>
          <w:rFonts w:cs="Times New Roman"/>
          <w:color w:val="000000" w:themeColor="text1"/>
        </w:rPr>
      </w:pPr>
      <w:r w:rsidRPr="00047DAD">
        <w:rPr>
          <w:rFonts w:eastAsia="Arial Unicode MS" w:cs="Times New Roman"/>
          <w:color w:val="000000" w:themeColor="text1"/>
        </w:rPr>
        <w:t>Согласно таблице №</w:t>
      </w:r>
      <w:r w:rsidR="00C536CA" w:rsidRPr="00047DAD">
        <w:rPr>
          <w:rFonts w:eastAsia="Arial Unicode MS" w:cs="Times New Roman"/>
          <w:color w:val="000000" w:themeColor="text1"/>
        </w:rPr>
        <w:t> </w:t>
      </w:r>
      <w:r w:rsidRPr="00047DAD">
        <w:rPr>
          <w:rFonts w:eastAsia="Arial Unicode MS" w:cs="Times New Roman"/>
          <w:color w:val="000000" w:themeColor="text1"/>
        </w:rPr>
        <w:t>1</w:t>
      </w:r>
      <w:r w:rsidR="007E445D" w:rsidRPr="00047DAD">
        <w:rPr>
          <w:rFonts w:eastAsia="Arial Unicode MS" w:cs="Times New Roman"/>
          <w:color w:val="000000" w:themeColor="text1"/>
        </w:rPr>
        <w:t>4</w:t>
      </w:r>
      <w:r w:rsidR="000A0E3B" w:rsidRPr="00047DAD">
        <w:rPr>
          <w:rFonts w:eastAsia="Arial Unicode MS" w:cs="Times New Roman"/>
          <w:color w:val="000000" w:themeColor="text1"/>
        </w:rPr>
        <w:t xml:space="preserve"> РНГП Республики Дагестан максимально допустимый уровень территориальной доступности для населённых пунктов составляет 30 минут транспортной доступности.</w:t>
      </w:r>
      <w:r w:rsidRPr="00047DAD">
        <w:rPr>
          <w:rFonts w:eastAsia="Arial Unicode MS" w:cs="Times New Roman"/>
          <w:color w:val="000000" w:themeColor="text1"/>
        </w:rPr>
        <w:t xml:space="preserve"> Данный норматив предлагается применять к сельским населённым пунктам.</w:t>
      </w:r>
    </w:p>
    <w:p w14:paraId="334201F4" w14:textId="77777777" w:rsidR="006E3681" w:rsidRPr="00047DAD" w:rsidRDefault="000A0E3B">
      <w:pPr>
        <w:rPr>
          <w:rFonts w:cs="Times New Roman"/>
          <w:color w:val="000000"/>
        </w:rPr>
      </w:pPr>
      <w:r w:rsidRPr="00047DAD">
        <w:rPr>
          <w:rFonts w:cs="Times New Roman"/>
          <w:bCs/>
          <w:color w:val="000000"/>
        </w:rPr>
        <w:t>Принимая во внимание значимость объектов дополнительного образования, предлагается установить расчётный показатель максимально допустимого уровня доступности для организаций дополнительного образовани</w:t>
      </w:r>
      <w:r w:rsidR="00C4413B" w:rsidRPr="00047DAD">
        <w:rPr>
          <w:rFonts w:cs="Times New Roman"/>
          <w:bCs/>
          <w:color w:val="000000"/>
        </w:rPr>
        <w:t>я в городских населённых пунктах в размере 1500 метров шаговой доступности.</w:t>
      </w:r>
    </w:p>
    <w:p w14:paraId="0651BECB" w14:textId="77777777" w:rsidR="006E3681" w:rsidRPr="00047DAD" w:rsidRDefault="000A0E3B" w:rsidP="00C536CA">
      <w:pPr>
        <w:pStyle w:val="5"/>
        <w:numPr>
          <w:ilvl w:val="3"/>
          <w:numId w:val="2"/>
        </w:numPr>
        <w:tabs>
          <w:tab w:val="clear" w:pos="426"/>
          <w:tab w:val="clear" w:pos="1134"/>
        </w:tabs>
        <w:ind w:left="0" w:firstLine="709"/>
      </w:pPr>
      <w:bookmarkStart w:id="75" w:name="_Toc160631078"/>
      <w:r w:rsidRPr="00047DAD">
        <w:t>Расчетные показатели, устанавливаемые для объектов культуры</w:t>
      </w:r>
      <w:bookmarkEnd w:id="75"/>
    </w:p>
    <w:p w14:paraId="09111A5C" w14:textId="77777777" w:rsidR="006E3681" w:rsidRPr="00047DAD" w:rsidRDefault="000A0E3B" w:rsidP="00C536CA">
      <w:pPr>
        <w:rPr>
          <w:rFonts w:cs="Times New Roman"/>
        </w:rPr>
      </w:pPr>
      <w:r w:rsidRPr="00047DAD">
        <w:rPr>
          <w:rFonts w:cs="Times New Roman"/>
          <w:color w:val="000000"/>
        </w:rPr>
        <w:t>Расчётные нормативы в отношении объектов культуры установлены в соответствии с:</w:t>
      </w:r>
    </w:p>
    <w:p w14:paraId="702D0021" w14:textId="6378BE14" w:rsidR="006E3681" w:rsidRPr="00047DAD" w:rsidRDefault="000A0E3B" w:rsidP="00C536CA">
      <w:pPr>
        <w:pStyle w:val="aff3"/>
        <w:numPr>
          <w:ilvl w:val="0"/>
          <w:numId w:val="12"/>
        </w:numPr>
        <w:ind w:left="0" w:firstLine="709"/>
      </w:pPr>
      <w:r w:rsidRPr="00047DAD">
        <w:rPr>
          <w:color w:val="000000"/>
        </w:rPr>
        <w:t>распоряжением Министерства культуры Российской Федерации от 02</w:t>
      </w:r>
      <w:r w:rsidRPr="00047DAD">
        <w:rPr>
          <w:rStyle w:val="af"/>
          <w:color w:val="000000"/>
        </w:rPr>
        <w:t>.08.</w:t>
      </w:r>
      <w:r w:rsidRPr="00047DAD">
        <w:rPr>
          <w:color w:val="000000"/>
        </w:rPr>
        <w:t>2017 №</w:t>
      </w:r>
      <w:r w:rsidR="00C536CA" w:rsidRPr="00047DAD">
        <w:rPr>
          <w:color w:val="000000"/>
        </w:rPr>
        <w:t> </w:t>
      </w:r>
      <w:r w:rsidRPr="00047DAD">
        <w:rPr>
          <w:color w:val="000000"/>
        </w:rPr>
        <w:t>Р-965 «О методических рекомендациях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096AE17C" w14:textId="4A6C5CDC" w:rsidR="002D0F9C" w:rsidRPr="00047DAD" w:rsidRDefault="002D0F9C" w:rsidP="00C536CA">
      <w:pPr>
        <w:pStyle w:val="aff3"/>
        <w:numPr>
          <w:ilvl w:val="0"/>
          <w:numId w:val="12"/>
        </w:numPr>
        <w:ind w:left="0" w:firstLine="709"/>
        <w:rPr>
          <w:rFonts w:eastAsia="Calibri"/>
          <w:color w:val="000000"/>
        </w:rPr>
      </w:pPr>
      <w:r w:rsidRPr="00047DAD">
        <w:rPr>
          <w:rFonts w:eastAsia="Calibri"/>
          <w:color w:val="000000"/>
        </w:rPr>
        <w:t>методическими рекомендациями по подготовке нормативов градостроительного проектирования, утвержденными приказом Министерств</w:t>
      </w:r>
      <w:r w:rsidR="0024355E" w:rsidRPr="00047DAD">
        <w:rPr>
          <w:rFonts w:eastAsia="Calibri"/>
          <w:color w:val="000000"/>
        </w:rPr>
        <w:t>а</w:t>
      </w:r>
      <w:r w:rsidRPr="00047DAD">
        <w:rPr>
          <w:rFonts w:eastAsia="Calibri"/>
          <w:color w:val="000000"/>
        </w:rPr>
        <w:t xml:space="preserve"> экономического развития Российской Федерации от 15.02.201 №</w:t>
      </w:r>
      <w:r w:rsidR="00C536CA" w:rsidRPr="00047DAD">
        <w:rPr>
          <w:rFonts w:eastAsia="Calibri"/>
          <w:color w:val="000000"/>
        </w:rPr>
        <w:t> </w:t>
      </w:r>
      <w:r w:rsidRPr="00047DAD">
        <w:rPr>
          <w:rFonts w:eastAsia="Calibri"/>
          <w:color w:val="000000"/>
        </w:rPr>
        <w:t>71;</w:t>
      </w:r>
    </w:p>
    <w:p w14:paraId="6459104F" w14:textId="77777777" w:rsidR="006E3681" w:rsidRPr="00047DAD" w:rsidRDefault="000A0E3B" w:rsidP="00C536CA">
      <w:pPr>
        <w:pStyle w:val="aff3"/>
        <w:numPr>
          <w:ilvl w:val="0"/>
          <w:numId w:val="12"/>
        </w:numPr>
        <w:ind w:left="0" w:firstLine="709"/>
      </w:pPr>
      <w:r w:rsidRPr="00047DAD">
        <w:rPr>
          <w:color w:val="000000"/>
        </w:rPr>
        <w:t>с</w:t>
      </w:r>
      <w:r w:rsidRPr="00047DAD">
        <w:rPr>
          <w:rFonts w:eastAsia="Calibri"/>
          <w:color w:val="000000"/>
        </w:rPr>
        <w:t>водом правил СП 42.13330.2016 «</w:t>
      </w:r>
      <w:r w:rsidR="00280C93" w:rsidRPr="00047DAD">
        <w:t xml:space="preserve">СНиП 2.07.01-89* </w:t>
      </w:r>
      <w:r w:rsidRPr="00047DAD">
        <w:rPr>
          <w:rFonts w:eastAsia="Calibri"/>
          <w:color w:val="000000"/>
        </w:rPr>
        <w:t>Градостроительство. Планировка и застройка городских и сельских поселений» (с изменениями и дополнениями);</w:t>
      </w:r>
    </w:p>
    <w:p w14:paraId="47D3A4BA" w14:textId="77777777" w:rsidR="006E3681" w:rsidRPr="00047DAD" w:rsidRDefault="00C61585" w:rsidP="00C536CA">
      <w:pPr>
        <w:pStyle w:val="aff3"/>
        <w:numPr>
          <w:ilvl w:val="0"/>
          <w:numId w:val="12"/>
        </w:numPr>
        <w:ind w:left="0" w:firstLine="709"/>
      </w:pPr>
      <w:r w:rsidRPr="00047DAD">
        <w:rPr>
          <w:color w:val="000000"/>
        </w:rPr>
        <w:t>Республиканскими</w:t>
      </w:r>
      <w:r w:rsidR="00861395" w:rsidRPr="00047DAD">
        <w:rPr>
          <w:color w:val="000000"/>
        </w:rPr>
        <w:t xml:space="preserve"> </w:t>
      </w:r>
      <w:r w:rsidR="000A0E3B" w:rsidRPr="00047DAD">
        <w:rPr>
          <w:color w:val="000000"/>
        </w:rPr>
        <w:t xml:space="preserve">нормативами градостроительного проектирования Республики Дагестан (далее — РНГП </w:t>
      </w:r>
      <w:r w:rsidR="000A0E3B" w:rsidRPr="00047DAD">
        <w:rPr>
          <w:rFonts w:eastAsia="Arial Unicode MS"/>
          <w:color w:val="000000" w:themeColor="text1"/>
        </w:rPr>
        <w:t>Республики Дагестан).</w:t>
      </w:r>
    </w:p>
    <w:p w14:paraId="1D636158" w14:textId="77777777" w:rsidR="006E3681" w:rsidRPr="00047DAD" w:rsidRDefault="000A0E3B" w:rsidP="00C536CA">
      <w:pPr>
        <w:rPr>
          <w:rFonts w:eastAsia="Arial Unicode MS" w:cs="Times New Roman"/>
          <w:color w:val="000000" w:themeColor="text1"/>
        </w:rPr>
      </w:pPr>
      <w:r w:rsidRPr="00047DAD">
        <w:rPr>
          <w:rFonts w:eastAsia="Arial Unicode MS" w:cs="Times New Roman"/>
          <w:color w:val="000000" w:themeColor="text1"/>
        </w:rPr>
        <w:t>Расчётные показатели, устанавливаемые для объектов куль</w:t>
      </w:r>
      <w:r w:rsidR="00A35BC5" w:rsidRPr="00047DAD">
        <w:rPr>
          <w:rFonts w:eastAsia="Arial Unicode MS" w:cs="Times New Roman"/>
          <w:color w:val="000000" w:themeColor="text1"/>
        </w:rPr>
        <w:t>туры приведены в таблице 3.3.1-5</w:t>
      </w:r>
      <w:r w:rsidRPr="00047DAD">
        <w:rPr>
          <w:rFonts w:eastAsia="Arial Unicode MS" w:cs="Times New Roman"/>
          <w:color w:val="000000" w:themeColor="text1"/>
        </w:rPr>
        <w:t>.</w:t>
      </w:r>
    </w:p>
    <w:p w14:paraId="089A246B" w14:textId="77777777" w:rsidR="006E3681" w:rsidRPr="00047DAD" w:rsidRDefault="00A35BC5" w:rsidP="00E55055">
      <w:pPr>
        <w:spacing w:before="120" w:after="120"/>
        <w:ind w:firstLine="0"/>
        <w:rPr>
          <w:rFonts w:eastAsia="Arial Unicode MS" w:cs="Times New Roman"/>
          <w:color w:val="000000" w:themeColor="text1"/>
        </w:rPr>
      </w:pPr>
      <w:r w:rsidRPr="00047DAD">
        <w:rPr>
          <w:rFonts w:eastAsia="Arial Unicode MS" w:cs="Times New Roman"/>
          <w:color w:val="000000" w:themeColor="text1"/>
        </w:rPr>
        <w:t>Таблица 3.3.1-5</w:t>
      </w:r>
      <w:r w:rsidR="000A0E3B" w:rsidRPr="00047DAD">
        <w:rPr>
          <w:rFonts w:eastAsia="Arial Unicode MS" w:cs="Times New Roman"/>
          <w:color w:val="000000" w:themeColor="text1"/>
        </w:rPr>
        <w:t xml:space="preserve"> – Расчётные показатели, устанавливаемые в отношении объектов культуры</w:t>
      </w:r>
    </w:p>
    <w:tbl>
      <w:tblPr>
        <w:tblW w:w="9746" w:type="dxa"/>
        <w:tblInd w:w="-5" w:type="dxa"/>
        <w:tblLayout w:type="fixed"/>
        <w:tblLook w:val="0000" w:firstRow="0" w:lastRow="0" w:firstColumn="0" w:lastColumn="0" w:noHBand="0" w:noVBand="0"/>
      </w:tblPr>
      <w:tblGrid>
        <w:gridCol w:w="662"/>
        <w:gridCol w:w="1941"/>
        <w:gridCol w:w="3623"/>
        <w:gridCol w:w="3520"/>
      </w:tblGrid>
      <w:tr w:rsidR="006E3681" w:rsidRPr="00047DAD" w14:paraId="7FC34052" w14:textId="77777777" w:rsidTr="002234CF">
        <w:trPr>
          <w:cantSplit/>
          <w:tblHeader/>
        </w:trPr>
        <w:tc>
          <w:tcPr>
            <w:tcW w:w="662"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73E03C" w14:textId="77777777" w:rsidR="006E3681" w:rsidRPr="00047DAD" w:rsidRDefault="000A0E3B">
            <w:pPr>
              <w:pStyle w:val="a2"/>
              <w:widowControl w:val="0"/>
              <w:jc w:val="center"/>
              <w:rPr>
                <w:color w:val="000000" w:themeColor="text1"/>
                <w:sz w:val="22"/>
                <w:szCs w:val="22"/>
              </w:rPr>
            </w:pPr>
            <w:r w:rsidRPr="00047DAD">
              <w:rPr>
                <w:color w:val="000000" w:themeColor="text1"/>
                <w:sz w:val="22"/>
                <w:szCs w:val="22"/>
              </w:rPr>
              <w:t>№ п/п</w:t>
            </w:r>
          </w:p>
        </w:tc>
        <w:tc>
          <w:tcPr>
            <w:tcW w:w="1941" w:type="dxa"/>
            <w:vMerge w:val="restart"/>
            <w:tcBorders>
              <w:top w:val="single" w:sz="4" w:space="0" w:color="000000"/>
              <w:bottom w:val="single" w:sz="4" w:space="0" w:color="000000"/>
              <w:right w:val="single" w:sz="4" w:space="0" w:color="000000"/>
            </w:tcBorders>
            <w:shd w:val="clear" w:color="auto" w:fill="D9D9D9" w:themeFill="background1" w:themeFillShade="D9"/>
          </w:tcPr>
          <w:p w14:paraId="246E1C97" w14:textId="77777777" w:rsidR="006E3681" w:rsidRPr="00047DAD" w:rsidRDefault="000A0E3B">
            <w:pPr>
              <w:pStyle w:val="a2"/>
              <w:widowControl w:val="0"/>
              <w:jc w:val="center"/>
              <w:rPr>
                <w:color w:val="000000" w:themeColor="text1"/>
                <w:sz w:val="22"/>
                <w:szCs w:val="22"/>
              </w:rPr>
            </w:pPr>
            <w:r w:rsidRPr="00047DAD">
              <w:rPr>
                <w:rFonts w:eastAsiaTheme="minorEastAsia"/>
                <w:color w:val="000000" w:themeColor="text1"/>
                <w:sz w:val="22"/>
                <w:szCs w:val="22"/>
              </w:rPr>
              <w:t>Объекты капитального строительства</w:t>
            </w:r>
          </w:p>
        </w:tc>
        <w:tc>
          <w:tcPr>
            <w:tcW w:w="714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4B8893" w14:textId="77777777" w:rsidR="006E3681" w:rsidRPr="00047DAD" w:rsidRDefault="000A0E3B">
            <w:pPr>
              <w:pStyle w:val="a2"/>
              <w:widowControl w:val="0"/>
              <w:jc w:val="center"/>
              <w:rPr>
                <w:color w:val="000000" w:themeColor="text1"/>
                <w:sz w:val="22"/>
                <w:szCs w:val="22"/>
              </w:rPr>
            </w:pPr>
            <w:r w:rsidRPr="00047DAD">
              <w:rPr>
                <w:rFonts w:eastAsiaTheme="minorEastAsia"/>
                <w:color w:val="000000" w:themeColor="text1"/>
                <w:sz w:val="22"/>
                <w:szCs w:val="22"/>
              </w:rPr>
              <w:t>Нормативный правовой акт, устанавливающий расчетный показатель</w:t>
            </w:r>
          </w:p>
        </w:tc>
      </w:tr>
      <w:tr w:rsidR="006E3681" w:rsidRPr="00047DAD" w14:paraId="72922DD2" w14:textId="77777777" w:rsidTr="002234CF">
        <w:trPr>
          <w:cantSplit/>
          <w:tblHeader/>
        </w:trPr>
        <w:tc>
          <w:tcPr>
            <w:tcW w:w="662" w:type="dxa"/>
            <w:vMerge/>
            <w:tcBorders>
              <w:left w:val="single" w:sz="4" w:space="0" w:color="000000"/>
              <w:bottom w:val="single" w:sz="4" w:space="0" w:color="000000"/>
              <w:right w:val="single" w:sz="4" w:space="0" w:color="000000"/>
            </w:tcBorders>
            <w:shd w:val="clear" w:color="auto" w:fill="D9D9D9" w:themeFill="background1" w:themeFillShade="D9"/>
          </w:tcPr>
          <w:p w14:paraId="00879097" w14:textId="77777777" w:rsidR="006E3681" w:rsidRPr="00047DAD" w:rsidRDefault="006E3681">
            <w:pPr>
              <w:pStyle w:val="a2"/>
              <w:widowControl w:val="0"/>
              <w:jc w:val="center"/>
              <w:rPr>
                <w:color w:val="000000" w:themeColor="text1"/>
                <w:sz w:val="22"/>
                <w:szCs w:val="22"/>
              </w:rPr>
            </w:pPr>
          </w:p>
        </w:tc>
        <w:tc>
          <w:tcPr>
            <w:tcW w:w="1941" w:type="dxa"/>
            <w:vMerge/>
            <w:tcBorders>
              <w:bottom w:val="single" w:sz="4" w:space="0" w:color="000000"/>
              <w:right w:val="single" w:sz="4" w:space="0" w:color="000000"/>
            </w:tcBorders>
            <w:shd w:val="clear" w:color="auto" w:fill="D9D9D9" w:themeFill="background1" w:themeFillShade="D9"/>
          </w:tcPr>
          <w:p w14:paraId="6BC29BA3" w14:textId="77777777" w:rsidR="006E3681" w:rsidRPr="00047DAD" w:rsidRDefault="006E3681">
            <w:pPr>
              <w:pStyle w:val="a2"/>
              <w:widowControl w:val="0"/>
              <w:jc w:val="center"/>
              <w:rPr>
                <w:rFonts w:eastAsiaTheme="minorEastAsia"/>
                <w:color w:val="000000" w:themeColor="text1"/>
                <w:sz w:val="22"/>
                <w:szCs w:val="22"/>
              </w:rPr>
            </w:pPr>
          </w:p>
        </w:tc>
        <w:tc>
          <w:tcPr>
            <w:tcW w:w="36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D9B18E" w14:textId="77777777" w:rsidR="006E3681" w:rsidRPr="00047DAD" w:rsidRDefault="000A0E3B">
            <w:pPr>
              <w:pStyle w:val="a2"/>
              <w:widowControl w:val="0"/>
              <w:jc w:val="center"/>
              <w:rPr>
                <w:color w:val="000000" w:themeColor="text1"/>
                <w:sz w:val="22"/>
                <w:szCs w:val="22"/>
              </w:rPr>
            </w:pPr>
            <w:r w:rsidRPr="00047DAD">
              <w:rPr>
                <w:rFonts w:eastAsiaTheme="minorEastAsia"/>
                <w:color w:val="000000" w:themeColor="text1"/>
                <w:sz w:val="22"/>
                <w:szCs w:val="22"/>
              </w:rPr>
              <w:t>минимально допустимого уровня обеспеченности объектами</w:t>
            </w:r>
          </w:p>
        </w:tc>
        <w:tc>
          <w:tcPr>
            <w:tcW w:w="3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7D64D5" w14:textId="77777777" w:rsidR="006E3681" w:rsidRPr="00047DAD" w:rsidRDefault="000A0E3B">
            <w:pPr>
              <w:pStyle w:val="a2"/>
              <w:widowControl w:val="0"/>
              <w:jc w:val="center"/>
              <w:rPr>
                <w:color w:val="000000" w:themeColor="text1"/>
                <w:sz w:val="22"/>
                <w:szCs w:val="22"/>
              </w:rPr>
            </w:pPr>
            <w:r w:rsidRPr="00047DAD">
              <w:rPr>
                <w:rFonts w:eastAsiaTheme="minorEastAsia"/>
                <w:color w:val="000000" w:themeColor="text1"/>
                <w:sz w:val="22"/>
                <w:szCs w:val="22"/>
              </w:rPr>
              <w:t>максимально допустимого уровня территориальной доступности</w:t>
            </w:r>
          </w:p>
        </w:tc>
      </w:tr>
    </w:tbl>
    <w:p w14:paraId="6CF4C799" w14:textId="77777777" w:rsidR="006E3681" w:rsidRPr="00047DAD" w:rsidRDefault="006E3681">
      <w:pPr>
        <w:rPr>
          <w:rFonts w:eastAsia="Arial Unicode MS" w:cs="Times New Roman"/>
          <w:color w:val="000000" w:themeColor="text1"/>
          <w:sz w:val="2"/>
          <w:szCs w:val="2"/>
        </w:rPr>
      </w:pPr>
    </w:p>
    <w:tbl>
      <w:tblPr>
        <w:tblW w:w="9746" w:type="dxa"/>
        <w:tblInd w:w="-5" w:type="dxa"/>
        <w:tblLayout w:type="fixed"/>
        <w:tblLook w:val="0000" w:firstRow="0" w:lastRow="0" w:firstColumn="0" w:lastColumn="0" w:noHBand="0" w:noVBand="0"/>
      </w:tblPr>
      <w:tblGrid>
        <w:gridCol w:w="662"/>
        <w:gridCol w:w="1941"/>
        <w:gridCol w:w="3623"/>
        <w:gridCol w:w="3520"/>
      </w:tblGrid>
      <w:tr w:rsidR="006E3681" w:rsidRPr="00047DAD" w14:paraId="1CB11694" w14:textId="77777777" w:rsidTr="002234CF">
        <w:trPr>
          <w:cantSplit/>
          <w:tblHeader/>
        </w:trPr>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59A3198" w14:textId="77777777" w:rsidR="006E3681" w:rsidRPr="00047DAD" w:rsidRDefault="000A0E3B">
            <w:pPr>
              <w:pStyle w:val="a2"/>
              <w:widowControl w:val="0"/>
              <w:jc w:val="center"/>
              <w:rPr>
                <w:color w:val="000000" w:themeColor="text1"/>
                <w:sz w:val="22"/>
                <w:szCs w:val="22"/>
              </w:rPr>
            </w:pPr>
            <w:r w:rsidRPr="00047DAD">
              <w:rPr>
                <w:color w:val="000000" w:themeColor="text1"/>
                <w:sz w:val="22"/>
                <w:szCs w:val="22"/>
              </w:rPr>
              <w:lastRenderedPageBreak/>
              <w:t>1</w:t>
            </w:r>
          </w:p>
        </w:tc>
        <w:tc>
          <w:tcPr>
            <w:tcW w:w="1941" w:type="dxa"/>
            <w:tcBorders>
              <w:top w:val="single" w:sz="4" w:space="0" w:color="000000"/>
              <w:bottom w:val="single" w:sz="4" w:space="0" w:color="000000"/>
              <w:right w:val="single" w:sz="4" w:space="0" w:color="000000"/>
            </w:tcBorders>
            <w:shd w:val="clear" w:color="auto" w:fill="D9D9D9" w:themeFill="background1" w:themeFillShade="D9"/>
          </w:tcPr>
          <w:p w14:paraId="076D552F" w14:textId="77777777" w:rsidR="006E3681" w:rsidRPr="00047DAD" w:rsidRDefault="000A0E3B">
            <w:pPr>
              <w:pStyle w:val="a2"/>
              <w:widowControl w:val="0"/>
              <w:jc w:val="center"/>
              <w:rPr>
                <w:rFonts w:eastAsiaTheme="minorEastAsia"/>
                <w:color w:val="000000" w:themeColor="text1"/>
                <w:sz w:val="22"/>
                <w:szCs w:val="22"/>
              </w:rPr>
            </w:pPr>
            <w:r w:rsidRPr="00047DAD">
              <w:rPr>
                <w:rFonts w:eastAsiaTheme="minorEastAsia"/>
                <w:color w:val="000000" w:themeColor="text1"/>
                <w:sz w:val="22"/>
                <w:szCs w:val="22"/>
              </w:rPr>
              <w:t>2</w:t>
            </w:r>
          </w:p>
        </w:tc>
        <w:tc>
          <w:tcPr>
            <w:tcW w:w="36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869B210" w14:textId="77777777" w:rsidR="006E3681" w:rsidRPr="00047DAD" w:rsidRDefault="000A0E3B">
            <w:pPr>
              <w:pStyle w:val="a2"/>
              <w:widowControl w:val="0"/>
              <w:jc w:val="center"/>
              <w:rPr>
                <w:color w:val="000000" w:themeColor="text1"/>
                <w:sz w:val="22"/>
                <w:szCs w:val="22"/>
              </w:rPr>
            </w:pPr>
            <w:r w:rsidRPr="00047DAD">
              <w:rPr>
                <w:color w:val="000000" w:themeColor="text1"/>
                <w:sz w:val="22"/>
                <w:szCs w:val="22"/>
              </w:rPr>
              <w:t>3</w:t>
            </w:r>
          </w:p>
        </w:tc>
        <w:tc>
          <w:tcPr>
            <w:tcW w:w="3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E0B5F3" w14:textId="77777777" w:rsidR="006E3681" w:rsidRPr="00047DAD" w:rsidRDefault="000A0E3B">
            <w:pPr>
              <w:pStyle w:val="a2"/>
              <w:widowControl w:val="0"/>
              <w:jc w:val="center"/>
              <w:rPr>
                <w:color w:val="000000" w:themeColor="text1"/>
                <w:sz w:val="22"/>
                <w:szCs w:val="22"/>
              </w:rPr>
            </w:pPr>
            <w:r w:rsidRPr="00047DAD">
              <w:rPr>
                <w:color w:val="000000" w:themeColor="text1"/>
                <w:sz w:val="22"/>
                <w:szCs w:val="22"/>
              </w:rPr>
              <w:t>4</w:t>
            </w:r>
          </w:p>
        </w:tc>
      </w:tr>
      <w:tr w:rsidR="006E3681" w:rsidRPr="00047DAD" w14:paraId="63BDCC29"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50BBE370" w14:textId="77777777" w:rsidR="006E3681" w:rsidRPr="00047DAD" w:rsidRDefault="000A0E3B">
            <w:pPr>
              <w:pStyle w:val="a2"/>
              <w:widowControl w:val="0"/>
              <w:jc w:val="center"/>
              <w:rPr>
                <w:sz w:val="22"/>
                <w:szCs w:val="22"/>
              </w:rPr>
            </w:pPr>
            <w:r w:rsidRPr="00047DAD">
              <w:rPr>
                <w:color w:val="000000"/>
                <w:sz w:val="22"/>
                <w:szCs w:val="22"/>
              </w:rPr>
              <w:t>1</w:t>
            </w:r>
          </w:p>
        </w:tc>
        <w:tc>
          <w:tcPr>
            <w:tcW w:w="1941" w:type="dxa"/>
            <w:tcBorders>
              <w:top w:val="single" w:sz="4" w:space="0" w:color="000000"/>
              <w:bottom w:val="single" w:sz="4" w:space="0" w:color="000000"/>
              <w:right w:val="single" w:sz="4" w:space="0" w:color="000000"/>
            </w:tcBorders>
          </w:tcPr>
          <w:p w14:paraId="531117F4" w14:textId="77777777" w:rsidR="006E3681" w:rsidRPr="00047DAD" w:rsidRDefault="000A0E3B">
            <w:pPr>
              <w:widowControl w:val="0"/>
              <w:ind w:firstLine="0"/>
              <w:jc w:val="left"/>
              <w:rPr>
                <w:rFonts w:eastAsiaTheme="minorEastAsia" w:cs="Times New Roman"/>
                <w:color w:val="000000"/>
                <w:sz w:val="22"/>
              </w:rPr>
            </w:pPr>
            <w:r w:rsidRPr="00047DAD">
              <w:rPr>
                <w:rFonts w:eastAsiaTheme="minorEastAsia" w:cs="Times New Roman"/>
                <w:color w:val="000000"/>
                <w:sz w:val="22"/>
              </w:rPr>
              <w:t>Объекты библиотечного обслуживания</w:t>
            </w:r>
          </w:p>
        </w:tc>
        <w:tc>
          <w:tcPr>
            <w:tcW w:w="3623" w:type="dxa"/>
            <w:tcBorders>
              <w:top w:val="single" w:sz="4" w:space="0" w:color="000000"/>
              <w:left w:val="single" w:sz="4" w:space="0" w:color="000000"/>
              <w:bottom w:val="single" w:sz="4" w:space="0" w:color="000000"/>
              <w:right w:val="single" w:sz="4" w:space="0" w:color="000000"/>
            </w:tcBorders>
          </w:tcPr>
          <w:p w14:paraId="51D0C46E" w14:textId="77777777" w:rsidR="006E3681" w:rsidRPr="00047DAD" w:rsidRDefault="000A0E3B">
            <w:pPr>
              <w:widowControl w:val="0"/>
              <w:ind w:firstLine="0"/>
              <w:jc w:val="left"/>
              <w:rPr>
                <w:rFonts w:cs="Times New Roman"/>
                <w:sz w:val="22"/>
              </w:rPr>
            </w:pPr>
            <w:r w:rsidRPr="00047DAD">
              <w:rPr>
                <w:rFonts w:eastAsia="Calibri" w:cs="Times New Roman"/>
                <w:color w:val="000000"/>
                <w:sz w:val="22"/>
              </w:rPr>
              <w:t>Распоряжение Министерства культуры Российской Федерации от 02</w:t>
            </w:r>
            <w:r w:rsidRPr="00047DAD">
              <w:rPr>
                <w:rStyle w:val="af"/>
                <w:rFonts w:eastAsia="Calibri"/>
                <w:color w:val="000000"/>
                <w:sz w:val="22"/>
              </w:rPr>
              <w:t>.08.</w:t>
            </w:r>
            <w:r w:rsidRPr="00047DAD">
              <w:rPr>
                <w:rFonts w:eastAsia="Calibri" w:cs="Times New Roman"/>
                <w:color w:val="000000"/>
                <w:sz w:val="22"/>
              </w:rPr>
              <w:t>2017 № Р-965;</w:t>
            </w:r>
          </w:p>
          <w:p w14:paraId="510C932A" w14:textId="53C0B649"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000A0E3B"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6A769EFA" w14:textId="76CF8506"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000A0E3B" w:rsidRPr="00047DAD">
              <w:rPr>
                <w:rFonts w:eastAsia="Calibri" w:cs="Times New Roman"/>
                <w:color w:val="000000"/>
                <w:sz w:val="22"/>
              </w:rPr>
              <w:t xml:space="preserve"> РНГП Республики Дагестан</w:t>
            </w:r>
          </w:p>
        </w:tc>
      </w:tr>
      <w:tr w:rsidR="006E3681" w:rsidRPr="00047DAD" w14:paraId="4417A5E8" w14:textId="77777777" w:rsidTr="002234CF">
        <w:trPr>
          <w:cantSplit/>
        </w:trPr>
        <w:tc>
          <w:tcPr>
            <w:tcW w:w="662" w:type="dxa"/>
            <w:tcBorders>
              <w:left w:val="single" w:sz="4" w:space="0" w:color="000000"/>
              <w:bottom w:val="single" w:sz="4" w:space="0" w:color="000000"/>
              <w:right w:val="single" w:sz="4" w:space="0" w:color="000000"/>
            </w:tcBorders>
          </w:tcPr>
          <w:p w14:paraId="034E3DF4" w14:textId="77777777" w:rsidR="006E3681" w:rsidRPr="00047DAD" w:rsidRDefault="000A0E3B">
            <w:pPr>
              <w:pStyle w:val="a2"/>
              <w:widowControl w:val="0"/>
              <w:jc w:val="center"/>
              <w:rPr>
                <w:sz w:val="22"/>
                <w:szCs w:val="22"/>
              </w:rPr>
            </w:pPr>
            <w:r w:rsidRPr="00047DAD">
              <w:rPr>
                <w:sz w:val="22"/>
                <w:szCs w:val="22"/>
              </w:rPr>
              <w:t>2</w:t>
            </w:r>
          </w:p>
        </w:tc>
        <w:tc>
          <w:tcPr>
            <w:tcW w:w="1941" w:type="dxa"/>
            <w:tcBorders>
              <w:bottom w:val="single" w:sz="4" w:space="0" w:color="000000"/>
              <w:right w:val="single" w:sz="4" w:space="0" w:color="000000"/>
            </w:tcBorders>
          </w:tcPr>
          <w:p w14:paraId="6BAB732F" w14:textId="77777777" w:rsidR="006E3681" w:rsidRPr="00047DAD" w:rsidRDefault="000A0E3B">
            <w:pPr>
              <w:pStyle w:val="a2"/>
              <w:widowControl w:val="0"/>
              <w:rPr>
                <w:rFonts w:eastAsiaTheme="minorEastAsia"/>
                <w:color w:val="000000"/>
                <w:sz w:val="22"/>
                <w:szCs w:val="22"/>
              </w:rPr>
            </w:pPr>
            <w:r w:rsidRPr="00047DAD">
              <w:rPr>
                <w:rFonts w:eastAsiaTheme="minorEastAsia"/>
                <w:color w:val="000000"/>
                <w:sz w:val="22"/>
                <w:szCs w:val="22"/>
              </w:rPr>
              <w:t>Точка доступа к полнотекстовым информационным ресурсам</w:t>
            </w:r>
          </w:p>
        </w:tc>
        <w:tc>
          <w:tcPr>
            <w:tcW w:w="3623" w:type="dxa"/>
            <w:tcBorders>
              <w:left w:val="single" w:sz="4" w:space="0" w:color="000000"/>
              <w:bottom w:val="single" w:sz="4" w:space="0" w:color="000000"/>
              <w:right w:val="single" w:sz="4" w:space="0" w:color="000000"/>
            </w:tcBorders>
          </w:tcPr>
          <w:p w14:paraId="2B6EBF19" w14:textId="4E8FF5C6" w:rsidR="006E3681" w:rsidRPr="00047DAD" w:rsidRDefault="00A35BC5" w:rsidP="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c>
          <w:tcPr>
            <w:tcW w:w="3520" w:type="dxa"/>
            <w:tcBorders>
              <w:left w:val="single" w:sz="4" w:space="0" w:color="000000"/>
              <w:bottom w:val="single" w:sz="4" w:space="0" w:color="000000"/>
              <w:right w:val="single" w:sz="4" w:space="0" w:color="000000"/>
            </w:tcBorders>
          </w:tcPr>
          <w:p w14:paraId="52A5F793" w14:textId="35B4DBA5"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r>
      <w:tr w:rsidR="006E3681" w:rsidRPr="00047DAD" w14:paraId="1ABE7E3A" w14:textId="77777777" w:rsidTr="002234CF">
        <w:trPr>
          <w:cantSplit/>
          <w:trHeight w:val="725"/>
        </w:trPr>
        <w:tc>
          <w:tcPr>
            <w:tcW w:w="662" w:type="dxa"/>
            <w:tcBorders>
              <w:top w:val="single" w:sz="4" w:space="0" w:color="000000"/>
              <w:left w:val="single" w:sz="4" w:space="0" w:color="000000"/>
              <w:bottom w:val="single" w:sz="4" w:space="0" w:color="000000"/>
              <w:right w:val="single" w:sz="4" w:space="0" w:color="000000"/>
            </w:tcBorders>
          </w:tcPr>
          <w:p w14:paraId="5A449783" w14:textId="77777777" w:rsidR="006E3681" w:rsidRPr="00047DAD" w:rsidRDefault="000A0E3B">
            <w:pPr>
              <w:pStyle w:val="a2"/>
              <w:widowControl w:val="0"/>
              <w:jc w:val="center"/>
              <w:rPr>
                <w:sz w:val="22"/>
                <w:szCs w:val="22"/>
              </w:rPr>
            </w:pPr>
            <w:r w:rsidRPr="00047DAD">
              <w:rPr>
                <w:color w:val="000000"/>
                <w:sz w:val="22"/>
                <w:szCs w:val="22"/>
              </w:rPr>
              <w:t>3</w:t>
            </w:r>
          </w:p>
        </w:tc>
        <w:tc>
          <w:tcPr>
            <w:tcW w:w="1941" w:type="dxa"/>
            <w:tcBorders>
              <w:top w:val="single" w:sz="4" w:space="0" w:color="000000"/>
              <w:bottom w:val="single" w:sz="4" w:space="0" w:color="000000"/>
              <w:right w:val="single" w:sz="4" w:space="0" w:color="000000"/>
            </w:tcBorders>
          </w:tcPr>
          <w:p w14:paraId="14755B74" w14:textId="77777777" w:rsidR="006E3681" w:rsidRPr="00047DAD" w:rsidRDefault="000A0E3B">
            <w:pPr>
              <w:widowControl w:val="0"/>
              <w:ind w:firstLine="0"/>
              <w:jc w:val="left"/>
              <w:rPr>
                <w:rFonts w:eastAsiaTheme="minorEastAsia" w:cs="Times New Roman"/>
                <w:color w:val="000000"/>
                <w:sz w:val="22"/>
              </w:rPr>
            </w:pPr>
            <w:r w:rsidRPr="00047DAD">
              <w:rPr>
                <w:rFonts w:eastAsiaTheme="minorEastAsia" w:cs="Times New Roman"/>
                <w:color w:val="000000"/>
                <w:sz w:val="22"/>
              </w:rPr>
              <w:t>Музеи</w:t>
            </w:r>
          </w:p>
        </w:tc>
        <w:tc>
          <w:tcPr>
            <w:tcW w:w="3623" w:type="dxa"/>
            <w:tcBorders>
              <w:top w:val="single" w:sz="4" w:space="0" w:color="000000"/>
              <w:left w:val="single" w:sz="4" w:space="0" w:color="000000"/>
              <w:bottom w:val="single" w:sz="4" w:space="0" w:color="000000"/>
              <w:right w:val="single" w:sz="4" w:space="0" w:color="000000"/>
            </w:tcBorders>
          </w:tcPr>
          <w:p w14:paraId="754222F7" w14:textId="77777777" w:rsidR="006E3681" w:rsidRPr="00047DAD" w:rsidRDefault="000A0E3B">
            <w:pPr>
              <w:widowControl w:val="0"/>
              <w:ind w:firstLine="0"/>
              <w:jc w:val="left"/>
              <w:rPr>
                <w:rFonts w:cs="Times New Roman"/>
                <w:sz w:val="22"/>
              </w:rPr>
            </w:pPr>
            <w:r w:rsidRPr="00047DAD">
              <w:rPr>
                <w:rFonts w:eastAsia="Calibri" w:cs="Times New Roman"/>
                <w:color w:val="000000"/>
                <w:sz w:val="22"/>
              </w:rPr>
              <w:t>Распоряжение Министерства культуры Российской Федерации от 02</w:t>
            </w:r>
            <w:r w:rsidRPr="00047DAD">
              <w:rPr>
                <w:rStyle w:val="af"/>
                <w:rFonts w:eastAsia="Calibri"/>
                <w:color w:val="000000"/>
                <w:sz w:val="22"/>
              </w:rPr>
              <w:t>.08.</w:t>
            </w:r>
            <w:r w:rsidRPr="00047DAD">
              <w:rPr>
                <w:rFonts w:eastAsia="Calibri" w:cs="Times New Roman"/>
                <w:color w:val="000000"/>
                <w:sz w:val="22"/>
              </w:rPr>
              <w:t>2017 № Р-965;</w:t>
            </w:r>
          </w:p>
          <w:p w14:paraId="054455EB" w14:textId="0AD2EA49"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29A0D956" w14:textId="22467956"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r>
      <w:tr w:rsidR="006E3681" w:rsidRPr="00047DAD" w14:paraId="407B5C3D"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18FD4393" w14:textId="77777777" w:rsidR="006E3681" w:rsidRPr="00047DAD" w:rsidRDefault="000A0E3B">
            <w:pPr>
              <w:pStyle w:val="a2"/>
              <w:widowControl w:val="0"/>
              <w:jc w:val="center"/>
              <w:rPr>
                <w:sz w:val="22"/>
                <w:szCs w:val="22"/>
              </w:rPr>
            </w:pPr>
            <w:r w:rsidRPr="00047DAD">
              <w:rPr>
                <w:color w:val="000000"/>
                <w:sz w:val="22"/>
                <w:szCs w:val="22"/>
              </w:rPr>
              <w:t>4</w:t>
            </w:r>
          </w:p>
        </w:tc>
        <w:tc>
          <w:tcPr>
            <w:tcW w:w="1941" w:type="dxa"/>
            <w:tcBorders>
              <w:top w:val="single" w:sz="4" w:space="0" w:color="000000"/>
              <w:bottom w:val="single" w:sz="4" w:space="0" w:color="000000"/>
              <w:right w:val="single" w:sz="4" w:space="0" w:color="000000"/>
            </w:tcBorders>
          </w:tcPr>
          <w:p w14:paraId="47162356" w14:textId="77777777" w:rsidR="006E3681" w:rsidRPr="00047DAD" w:rsidRDefault="000A0E3B">
            <w:pPr>
              <w:widowControl w:val="0"/>
              <w:ind w:firstLine="0"/>
              <w:jc w:val="left"/>
              <w:rPr>
                <w:rFonts w:eastAsiaTheme="minorEastAsia" w:cs="Times New Roman"/>
                <w:color w:val="000000"/>
                <w:sz w:val="22"/>
              </w:rPr>
            </w:pPr>
            <w:r w:rsidRPr="00047DAD">
              <w:rPr>
                <w:rFonts w:eastAsiaTheme="minorEastAsia" w:cs="Times New Roman"/>
                <w:color w:val="000000"/>
                <w:sz w:val="22"/>
              </w:rPr>
              <w:t>Театры</w:t>
            </w:r>
          </w:p>
        </w:tc>
        <w:tc>
          <w:tcPr>
            <w:tcW w:w="3623" w:type="dxa"/>
            <w:tcBorders>
              <w:top w:val="single" w:sz="4" w:space="0" w:color="000000"/>
              <w:left w:val="single" w:sz="4" w:space="0" w:color="000000"/>
              <w:bottom w:val="single" w:sz="4" w:space="0" w:color="000000"/>
              <w:right w:val="single" w:sz="4" w:space="0" w:color="000000"/>
            </w:tcBorders>
          </w:tcPr>
          <w:p w14:paraId="37567847" w14:textId="425C8D8A"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0B511410" w14:textId="7C52AA9C"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r>
      <w:tr w:rsidR="006E3681" w:rsidRPr="00047DAD" w14:paraId="67FAC24F"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578E735D" w14:textId="77777777" w:rsidR="006E3681" w:rsidRPr="00047DAD" w:rsidRDefault="000A0E3B">
            <w:pPr>
              <w:pStyle w:val="a2"/>
              <w:widowControl w:val="0"/>
              <w:jc w:val="center"/>
              <w:rPr>
                <w:sz w:val="22"/>
                <w:szCs w:val="22"/>
              </w:rPr>
            </w:pPr>
            <w:r w:rsidRPr="00047DAD">
              <w:rPr>
                <w:color w:val="000000"/>
                <w:sz w:val="22"/>
                <w:szCs w:val="22"/>
              </w:rPr>
              <w:t>5</w:t>
            </w:r>
          </w:p>
        </w:tc>
        <w:tc>
          <w:tcPr>
            <w:tcW w:w="1941" w:type="dxa"/>
            <w:tcBorders>
              <w:top w:val="single" w:sz="4" w:space="0" w:color="000000"/>
              <w:bottom w:val="single" w:sz="4" w:space="0" w:color="000000"/>
              <w:right w:val="single" w:sz="4" w:space="0" w:color="000000"/>
            </w:tcBorders>
          </w:tcPr>
          <w:p w14:paraId="0EECA382" w14:textId="77777777" w:rsidR="006E3681" w:rsidRPr="00047DAD" w:rsidRDefault="000A0E3B">
            <w:pPr>
              <w:widowControl w:val="0"/>
              <w:ind w:firstLine="0"/>
              <w:jc w:val="left"/>
              <w:rPr>
                <w:rFonts w:eastAsiaTheme="minorEastAsia" w:cs="Times New Roman"/>
                <w:color w:val="000000"/>
                <w:sz w:val="22"/>
              </w:rPr>
            </w:pPr>
            <w:r w:rsidRPr="00047DAD">
              <w:rPr>
                <w:rFonts w:eastAsiaTheme="minorEastAsia" w:cs="Times New Roman"/>
                <w:color w:val="000000"/>
                <w:sz w:val="22"/>
              </w:rPr>
              <w:t>Концертные организации</w:t>
            </w:r>
          </w:p>
        </w:tc>
        <w:tc>
          <w:tcPr>
            <w:tcW w:w="3623" w:type="dxa"/>
            <w:tcBorders>
              <w:top w:val="single" w:sz="4" w:space="0" w:color="000000"/>
              <w:left w:val="single" w:sz="4" w:space="0" w:color="000000"/>
              <w:bottom w:val="single" w:sz="4" w:space="0" w:color="000000"/>
              <w:right w:val="single" w:sz="4" w:space="0" w:color="000000"/>
            </w:tcBorders>
          </w:tcPr>
          <w:p w14:paraId="27497B35" w14:textId="77777777" w:rsidR="006E3681" w:rsidRPr="00047DAD" w:rsidRDefault="000A0E3B">
            <w:pPr>
              <w:widowControl w:val="0"/>
              <w:ind w:firstLine="0"/>
              <w:jc w:val="left"/>
              <w:rPr>
                <w:rFonts w:cs="Times New Roman"/>
                <w:sz w:val="22"/>
              </w:rPr>
            </w:pPr>
            <w:r w:rsidRPr="00047DAD">
              <w:rPr>
                <w:rFonts w:eastAsia="Calibri" w:cs="Times New Roman"/>
                <w:color w:val="000000"/>
                <w:sz w:val="22"/>
              </w:rPr>
              <w:t>Распоряжение Министерства культуры Российской Федерации от 02</w:t>
            </w:r>
            <w:r w:rsidRPr="00047DAD">
              <w:rPr>
                <w:rStyle w:val="af"/>
                <w:rFonts w:eastAsia="Calibri"/>
                <w:color w:val="000000"/>
                <w:sz w:val="22"/>
              </w:rPr>
              <w:t>.08.</w:t>
            </w:r>
            <w:r w:rsidRPr="00047DAD">
              <w:rPr>
                <w:rFonts w:eastAsia="Calibri" w:cs="Times New Roman"/>
                <w:color w:val="000000"/>
                <w:sz w:val="22"/>
              </w:rPr>
              <w:t>2017 № Р-965;</w:t>
            </w:r>
          </w:p>
          <w:p w14:paraId="490876F2" w14:textId="13673409"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64C801D2" w14:textId="56768F7C"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r>
      <w:tr w:rsidR="006E3681" w:rsidRPr="00047DAD" w14:paraId="5E7E1A02"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19FD358E" w14:textId="77777777" w:rsidR="006E3681" w:rsidRPr="00047DAD" w:rsidRDefault="000A0E3B">
            <w:pPr>
              <w:pStyle w:val="a2"/>
              <w:widowControl w:val="0"/>
              <w:jc w:val="center"/>
              <w:rPr>
                <w:sz w:val="22"/>
                <w:szCs w:val="22"/>
              </w:rPr>
            </w:pPr>
            <w:r w:rsidRPr="00047DAD">
              <w:rPr>
                <w:color w:val="000000"/>
                <w:sz w:val="22"/>
                <w:szCs w:val="22"/>
              </w:rPr>
              <w:t>6</w:t>
            </w:r>
          </w:p>
        </w:tc>
        <w:tc>
          <w:tcPr>
            <w:tcW w:w="1941" w:type="dxa"/>
            <w:tcBorders>
              <w:top w:val="single" w:sz="4" w:space="0" w:color="000000"/>
              <w:bottom w:val="single" w:sz="4" w:space="0" w:color="000000"/>
              <w:right w:val="single" w:sz="4" w:space="0" w:color="000000"/>
            </w:tcBorders>
          </w:tcPr>
          <w:p w14:paraId="21FC4ECC" w14:textId="77777777" w:rsidR="006E3681" w:rsidRPr="00047DAD" w:rsidRDefault="000A0E3B">
            <w:pPr>
              <w:widowControl w:val="0"/>
              <w:ind w:firstLine="0"/>
              <w:jc w:val="left"/>
              <w:rPr>
                <w:rFonts w:eastAsiaTheme="minorEastAsia" w:cs="Times New Roman"/>
                <w:color w:val="000000"/>
                <w:sz w:val="22"/>
              </w:rPr>
            </w:pPr>
            <w:r w:rsidRPr="00047DAD">
              <w:rPr>
                <w:rFonts w:eastAsiaTheme="minorEastAsia" w:cs="Times New Roman"/>
                <w:color w:val="000000"/>
                <w:sz w:val="22"/>
              </w:rPr>
              <w:t>Дома культуры</w:t>
            </w:r>
          </w:p>
        </w:tc>
        <w:tc>
          <w:tcPr>
            <w:tcW w:w="3623" w:type="dxa"/>
            <w:tcBorders>
              <w:top w:val="single" w:sz="4" w:space="0" w:color="000000"/>
              <w:left w:val="single" w:sz="4" w:space="0" w:color="000000"/>
              <w:bottom w:val="single" w:sz="4" w:space="0" w:color="000000"/>
              <w:right w:val="single" w:sz="4" w:space="0" w:color="000000"/>
            </w:tcBorders>
          </w:tcPr>
          <w:p w14:paraId="6767A327" w14:textId="77777777" w:rsidR="006E3681" w:rsidRPr="00047DAD" w:rsidRDefault="000A0E3B">
            <w:pPr>
              <w:widowControl w:val="0"/>
              <w:ind w:firstLine="0"/>
              <w:jc w:val="left"/>
              <w:rPr>
                <w:rFonts w:cs="Times New Roman"/>
                <w:sz w:val="22"/>
              </w:rPr>
            </w:pPr>
            <w:r w:rsidRPr="00047DAD">
              <w:rPr>
                <w:rFonts w:eastAsia="Calibri" w:cs="Times New Roman"/>
                <w:color w:val="000000"/>
                <w:sz w:val="22"/>
              </w:rPr>
              <w:t>Распоряжение Министерства культуры Российской Федерации от 02</w:t>
            </w:r>
            <w:r w:rsidRPr="00047DAD">
              <w:rPr>
                <w:rStyle w:val="af"/>
                <w:rFonts w:eastAsia="Calibri"/>
                <w:color w:val="000000"/>
                <w:sz w:val="22"/>
              </w:rPr>
              <w:t>.08.</w:t>
            </w:r>
            <w:r w:rsidRPr="00047DAD">
              <w:rPr>
                <w:rFonts w:eastAsia="Calibri" w:cs="Times New Roman"/>
                <w:color w:val="000000"/>
                <w:sz w:val="22"/>
              </w:rPr>
              <w:t>2017 № Р-965;</w:t>
            </w:r>
          </w:p>
          <w:p w14:paraId="0DEAEE1B" w14:textId="40158E70"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08BD3A9C" w14:textId="3E06D713"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r>
      <w:tr w:rsidR="006E3681" w:rsidRPr="00047DAD" w14:paraId="3F46D757"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26B8A66E" w14:textId="77777777" w:rsidR="006E3681" w:rsidRPr="00047DAD" w:rsidRDefault="000A0E3B">
            <w:pPr>
              <w:pStyle w:val="a2"/>
              <w:widowControl w:val="0"/>
              <w:jc w:val="center"/>
              <w:rPr>
                <w:sz w:val="22"/>
                <w:szCs w:val="22"/>
              </w:rPr>
            </w:pPr>
            <w:r w:rsidRPr="00047DAD">
              <w:rPr>
                <w:color w:val="000000"/>
                <w:sz w:val="22"/>
                <w:szCs w:val="22"/>
              </w:rPr>
              <w:t>7</w:t>
            </w:r>
          </w:p>
        </w:tc>
        <w:tc>
          <w:tcPr>
            <w:tcW w:w="1941" w:type="dxa"/>
            <w:tcBorders>
              <w:top w:val="single" w:sz="4" w:space="0" w:color="000000"/>
              <w:bottom w:val="single" w:sz="4" w:space="0" w:color="000000"/>
              <w:right w:val="single" w:sz="4" w:space="0" w:color="000000"/>
            </w:tcBorders>
          </w:tcPr>
          <w:p w14:paraId="14D58C6D" w14:textId="77777777" w:rsidR="006E3681" w:rsidRPr="00047DAD" w:rsidRDefault="000A0E3B">
            <w:pPr>
              <w:widowControl w:val="0"/>
              <w:ind w:firstLine="0"/>
              <w:jc w:val="left"/>
              <w:rPr>
                <w:rFonts w:eastAsiaTheme="minorEastAsia" w:cs="Times New Roman"/>
                <w:color w:val="000000"/>
                <w:sz w:val="22"/>
              </w:rPr>
            </w:pPr>
            <w:r w:rsidRPr="00047DAD">
              <w:rPr>
                <w:rFonts w:eastAsiaTheme="minorEastAsia" w:cs="Times New Roman"/>
                <w:color w:val="000000"/>
                <w:sz w:val="22"/>
              </w:rPr>
              <w:t>Помещения для культурно-досуговой деятельности</w:t>
            </w:r>
          </w:p>
        </w:tc>
        <w:tc>
          <w:tcPr>
            <w:tcW w:w="3623" w:type="dxa"/>
            <w:tcBorders>
              <w:top w:val="single" w:sz="4" w:space="0" w:color="000000"/>
              <w:left w:val="single" w:sz="4" w:space="0" w:color="000000"/>
              <w:bottom w:val="single" w:sz="4" w:space="0" w:color="000000"/>
              <w:right w:val="single" w:sz="4" w:space="0" w:color="000000"/>
            </w:tcBorders>
          </w:tcPr>
          <w:p w14:paraId="5F78E97E" w14:textId="77777777" w:rsidR="006E3681" w:rsidRPr="00047DAD" w:rsidRDefault="000A0E3B">
            <w:pPr>
              <w:widowControl w:val="0"/>
              <w:ind w:firstLine="0"/>
              <w:jc w:val="left"/>
              <w:rPr>
                <w:rFonts w:eastAsia="Calibri" w:cs="Times New Roman"/>
                <w:color w:val="000000"/>
                <w:sz w:val="22"/>
              </w:rPr>
            </w:pPr>
            <w:r w:rsidRPr="00047DAD">
              <w:rPr>
                <w:rFonts w:eastAsia="Calibri" w:cs="Times New Roman"/>
                <w:color w:val="000000"/>
                <w:sz w:val="22"/>
              </w:rPr>
              <w:t>Таблица Д.1 Приложения Д Свода правил СП 42.13330.2016 «Градостроительство. Планировка и застройка городских и сельских поселений»</w:t>
            </w:r>
          </w:p>
        </w:tc>
        <w:tc>
          <w:tcPr>
            <w:tcW w:w="3520" w:type="dxa"/>
            <w:tcBorders>
              <w:top w:val="single" w:sz="4" w:space="0" w:color="000000"/>
              <w:left w:val="single" w:sz="4" w:space="0" w:color="000000"/>
              <w:bottom w:val="single" w:sz="4" w:space="0" w:color="000000"/>
              <w:right w:val="single" w:sz="4" w:space="0" w:color="000000"/>
            </w:tcBorders>
          </w:tcPr>
          <w:p w14:paraId="3CA273F2" w14:textId="77777777" w:rsidR="006E3681" w:rsidRPr="00047DAD" w:rsidRDefault="000A0E3B">
            <w:pPr>
              <w:widowControl w:val="0"/>
              <w:ind w:firstLine="0"/>
              <w:jc w:val="left"/>
              <w:rPr>
                <w:rFonts w:eastAsia="Calibri" w:cs="Times New Roman"/>
                <w:color w:val="000000"/>
                <w:sz w:val="22"/>
              </w:rPr>
            </w:pPr>
            <w:r w:rsidRPr="00047DAD">
              <w:rPr>
                <w:rFonts w:eastAsia="Calibri" w:cs="Times New Roman"/>
                <w:color w:val="000000"/>
                <w:sz w:val="22"/>
              </w:rPr>
              <w:t>Таблица Д.1 Приложения Д Свода правил СП 42.13330.2016 «Градостроительство. Планировка и застройка городских и сельских поселений»</w:t>
            </w:r>
          </w:p>
        </w:tc>
      </w:tr>
      <w:tr w:rsidR="006E3681" w:rsidRPr="00047DAD" w14:paraId="085ED373"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1BC008F0" w14:textId="77777777" w:rsidR="006E3681" w:rsidRPr="00047DAD" w:rsidRDefault="000A0E3B">
            <w:pPr>
              <w:pStyle w:val="a2"/>
              <w:widowControl w:val="0"/>
              <w:jc w:val="center"/>
              <w:rPr>
                <w:sz w:val="22"/>
                <w:szCs w:val="22"/>
              </w:rPr>
            </w:pPr>
            <w:r w:rsidRPr="00047DAD">
              <w:rPr>
                <w:color w:val="000000"/>
                <w:sz w:val="22"/>
                <w:szCs w:val="22"/>
              </w:rPr>
              <w:t>8</w:t>
            </w:r>
          </w:p>
        </w:tc>
        <w:tc>
          <w:tcPr>
            <w:tcW w:w="1941" w:type="dxa"/>
            <w:tcBorders>
              <w:top w:val="single" w:sz="4" w:space="0" w:color="000000"/>
              <w:bottom w:val="single" w:sz="4" w:space="0" w:color="000000"/>
              <w:right w:val="single" w:sz="4" w:space="0" w:color="000000"/>
            </w:tcBorders>
          </w:tcPr>
          <w:p w14:paraId="31239AFB" w14:textId="77777777" w:rsidR="006E3681" w:rsidRPr="00047DAD" w:rsidRDefault="000A0E3B">
            <w:pPr>
              <w:widowControl w:val="0"/>
              <w:ind w:firstLine="0"/>
              <w:jc w:val="left"/>
              <w:rPr>
                <w:rFonts w:eastAsiaTheme="minorEastAsia" w:cs="Times New Roman"/>
                <w:color w:val="000000"/>
                <w:sz w:val="22"/>
              </w:rPr>
            </w:pPr>
            <w:r w:rsidRPr="00047DAD">
              <w:rPr>
                <w:rFonts w:eastAsiaTheme="minorEastAsia" w:cs="Times New Roman"/>
                <w:color w:val="000000"/>
                <w:sz w:val="22"/>
              </w:rPr>
              <w:t>Парки культуры и отдыха</w:t>
            </w:r>
          </w:p>
        </w:tc>
        <w:tc>
          <w:tcPr>
            <w:tcW w:w="3623" w:type="dxa"/>
            <w:tcBorders>
              <w:top w:val="single" w:sz="4" w:space="0" w:color="000000"/>
              <w:left w:val="single" w:sz="4" w:space="0" w:color="000000"/>
              <w:bottom w:val="single" w:sz="4" w:space="0" w:color="000000"/>
              <w:right w:val="single" w:sz="4" w:space="0" w:color="000000"/>
            </w:tcBorders>
          </w:tcPr>
          <w:p w14:paraId="3DFD6713" w14:textId="77777777" w:rsidR="006E3681" w:rsidRPr="00047DAD" w:rsidRDefault="000A0E3B">
            <w:pPr>
              <w:widowControl w:val="0"/>
              <w:ind w:firstLine="0"/>
              <w:jc w:val="left"/>
              <w:rPr>
                <w:rFonts w:cs="Times New Roman"/>
                <w:sz w:val="22"/>
              </w:rPr>
            </w:pPr>
            <w:r w:rsidRPr="00047DAD">
              <w:rPr>
                <w:rFonts w:eastAsia="Calibri" w:cs="Times New Roman"/>
                <w:color w:val="000000"/>
                <w:sz w:val="22"/>
              </w:rPr>
              <w:t>Распоряжение Министерства культуры Российской Федерации от 02</w:t>
            </w:r>
            <w:r w:rsidRPr="00047DAD">
              <w:rPr>
                <w:rStyle w:val="af"/>
                <w:rFonts w:eastAsia="Calibri"/>
                <w:color w:val="000000"/>
                <w:sz w:val="22"/>
              </w:rPr>
              <w:t>.08.</w:t>
            </w:r>
            <w:r w:rsidRPr="00047DAD">
              <w:rPr>
                <w:rFonts w:eastAsia="Calibri" w:cs="Times New Roman"/>
                <w:color w:val="000000"/>
                <w:sz w:val="22"/>
              </w:rPr>
              <w:t>2017 № Р-965;</w:t>
            </w:r>
          </w:p>
          <w:p w14:paraId="3D682037" w14:textId="04F60446"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5EA8AF6D" w14:textId="6B887908"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r>
      <w:tr w:rsidR="006E3681" w:rsidRPr="00047DAD" w14:paraId="7EAD8A9A" w14:textId="77777777" w:rsidTr="002234CF">
        <w:trPr>
          <w:cantSplit/>
        </w:trPr>
        <w:tc>
          <w:tcPr>
            <w:tcW w:w="662" w:type="dxa"/>
            <w:tcBorders>
              <w:left w:val="single" w:sz="4" w:space="0" w:color="000000"/>
              <w:bottom w:val="single" w:sz="4" w:space="0" w:color="000000"/>
              <w:right w:val="single" w:sz="4" w:space="0" w:color="000000"/>
            </w:tcBorders>
          </w:tcPr>
          <w:p w14:paraId="38E29701" w14:textId="77777777" w:rsidR="006E3681" w:rsidRPr="00047DAD" w:rsidRDefault="000A0E3B">
            <w:pPr>
              <w:pStyle w:val="a2"/>
              <w:widowControl w:val="0"/>
              <w:jc w:val="center"/>
              <w:rPr>
                <w:sz w:val="22"/>
                <w:szCs w:val="22"/>
              </w:rPr>
            </w:pPr>
            <w:r w:rsidRPr="00047DAD">
              <w:rPr>
                <w:color w:val="000000"/>
                <w:sz w:val="22"/>
                <w:szCs w:val="22"/>
              </w:rPr>
              <w:t>9</w:t>
            </w:r>
          </w:p>
        </w:tc>
        <w:tc>
          <w:tcPr>
            <w:tcW w:w="1941" w:type="dxa"/>
            <w:tcBorders>
              <w:bottom w:val="single" w:sz="4" w:space="0" w:color="000000"/>
              <w:right w:val="single" w:sz="4" w:space="0" w:color="000000"/>
            </w:tcBorders>
          </w:tcPr>
          <w:p w14:paraId="67C7CBFD" w14:textId="77777777" w:rsidR="006E3681" w:rsidRPr="00047DAD" w:rsidRDefault="000A0E3B">
            <w:pPr>
              <w:widowControl w:val="0"/>
              <w:ind w:firstLine="0"/>
              <w:jc w:val="left"/>
              <w:rPr>
                <w:rFonts w:eastAsiaTheme="minorEastAsia" w:cs="Times New Roman"/>
                <w:color w:val="000000"/>
                <w:sz w:val="22"/>
              </w:rPr>
            </w:pPr>
            <w:r w:rsidRPr="00047DAD">
              <w:rPr>
                <w:rFonts w:eastAsiaTheme="minorEastAsia" w:cs="Times New Roman"/>
                <w:color w:val="000000"/>
                <w:sz w:val="22"/>
              </w:rPr>
              <w:t>Зоопарки и ботанические сады</w:t>
            </w:r>
          </w:p>
        </w:tc>
        <w:tc>
          <w:tcPr>
            <w:tcW w:w="3623" w:type="dxa"/>
            <w:tcBorders>
              <w:left w:val="single" w:sz="4" w:space="0" w:color="000000"/>
              <w:bottom w:val="single" w:sz="4" w:space="0" w:color="000000"/>
              <w:right w:val="single" w:sz="4" w:space="0" w:color="000000"/>
            </w:tcBorders>
          </w:tcPr>
          <w:p w14:paraId="76E9A5D0" w14:textId="77777777" w:rsidR="006E3681" w:rsidRPr="00047DAD" w:rsidRDefault="000A0E3B">
            <w:pPr>
              <w:widowControl w:val="0"/>
              <w:ind w:firstLine="0"/>
              <w:jc w:val="left"/>
              <w:rPr>
                <w:rFonts w:cs="Times New Roman"/>
                <w:sz w:val="22"/>
              </w:rPr>
            </w:pPr>
            <w:r w:rsidRPr="00047DAD">
              <w:rPr>
                <w:rFonts w:eastAsia="Calibri" w:cs="Times New Roman"/>
                <w:color w:val="000000"/>
                <w:sz w:val="22"/>
              </w:rPr>
              <w:t>Распоряжение Министерства культуры Российской Федерации от 02</w:t>
            </w:r>
            <w:r w:rsidRPr="00047DAD">
              <w:rPr>
                <w:rStyle w:val="af"/>
                <w:rFonts w:eastAsia="Calibri"/>
                <w:color w:val="000000"/>
                <w:sz w:val="22"/>
              </w:rPr>
              <w:t>.08.</w:t>
            </w:r>
            <w:r w:rsidRPr="00047DAD">
              <w:rPr>
                <w:rFonts w:eastAsia="Calibri" w:cs="Times New Roman"/>
                <w:color w:val="000000"/>
                <w:sz w:val="22"/>
              </w:rPr>
              <w:t>2017 № Р-965</w:t>
            </w:r>
          </w:p>
        </w:tc>
        <w:tc>
          <w:tcPr>
            <w:tcW w:w="3520" w:type="dxa"/>
            <w:tcBorders>
              <w:left w:val="single" w:sz="4" w:space="0" w:color="000000"/>
              <w:bottom w:val="single" w:sz="4" w:space="0" w:color="000000"/>
              <w:right w:val="single" w:sz="4" w:space="0" w:color="000000"/>
            </w:tcBorders>
          </w:tcPr>
          <w:p w14:paraId="7C8B14E5" w14:textId="77777777" w:rsidR="006E3681" w:rsidRPr="00047DAD" w:rsidRDefault="000A0E3B">
            <w:pPr>
              <w:widowControl w:val="0"/>
              <w:ind w:firstLine="0"/>
              <w:jc w:val="left"/>
              <w:rPr>
                <w:rFonts w:cs="Times New Roman"/>
                <w:sz w:val="22"/>
              </w:rPr>
            </w:pPr>
            <w:r w:rsidRPr="00047DAD">
              <w:rPr>
                <w:rFonts w:eastAsia="Calibri" w:cs="Times New Roman"/>
                <w:color w:val="000000"/>
                <w:sz w:val="22"/>
              </w:rPr>
              <w:t>Распоряжение Министерства культуры Российской Федерации от 02</w:t>
            </w:r>
            <w:r w:rsidRPr="00047DAD">
              <w:rPr>
                <w:rStyle w:val="af"/>
                <w:rFonts w:eastAsia="Calibri"/>
                <w:color w:val="000000"/>
                <w:sz w:val="22"/>
              </w:rPr>
              <w:t>.08.</w:t>
            </w:r>
            <w:r w:rsidRPr="00047DAD">
              <w:rPr>
                <w:rFonts w:eastAsia="Calibri" w:cs="Times New Roman"/>
                <w:color w:val="000000"/>
                <w:sz w:val="22"/>
              </w:rPr>
              <w:t>2017 № Р-965</w:t>
            </w:r>
          </w:p>
        </w:tc>
      </w:tr>
      <w:tr w:rsidR="006E3681" w:rsidRPr="00047DAD" w14:paraId="40FCB325" w14:textId="77777777" w:rsidTr="002234CF">
        <w:trPr>
          <w:cantSplit/>
        </w:trPr>
        <w:tc>
          <w:tcPr>
            <w:tcW w:w="662" w:type="dxa"/>
            <w:tcBorders>
              <w:left w:val="single" w:sz="4" w:space="0" w:color="000000"/>
              <w:bottom w:val="single" w:sz="4" w:space="0" w:color="auto"/>
              <w:right w:val="single" w:sz="4" w:space="0" w:color="000000"/>
            </w:tcBorders>
          </w:tcPr>
          <w:p w14:paraId="62AB280F" w14:textId="77777777" w:rsidR="006E3681" w:rsidRPr="00047DAD" w:rsidRDefault="000A0E3B">
            <w:pPr>
              <w:pStyle w:val="a2"/>
              <w:widowControl w:val="0"/>
              <w:jc w:val="center"/>
              <w:rPr>
                <w:sz w:val="22"/>
                <w:szCs w:val="22"/>
              </w:rPr>
            </w:pPr>
            <w:r w:rsidRPr="00047DAD">
              <w:rPr>
                <w:color w:val="000000"/>
                <w:sz w:val="22"/>
                <w:szCs w:val="22"/>
              </w:rPr>
              <w:t>10</w:t>
            </w:r>
          </w:p>
        </w:tc>
        <w:tc>
          <w:tcPr>
            <w:tcW w:w="1941" w:type="dxa"/>
            <w:tcBorders>
              <w:bottom w:val="single" w:sz="4" w:space="0" w:color="auto"/>
              <w:right w:val="single" w:sz="4" w:space="0" w:color="000000"/>
            </w:tcBorders>
          </w:tcPr>
          <w:p w14:paraId="5B2CB9DD" w14:textId="77777777" w:rsidR="006E3681" w:rsidRPr="00047DAD" w:rsidRDefault="000A0E3B">
            <w:pPr>
              <w:widowControl w:val="0"/>
              <w:ind w:firstLine="0"/>
              <w:jc w:val="left"/>
              <w:rPr>
                <w:rFonts w:eastAsiaTheme="minorEastAsia" w:cs="Times New Roman"/>
                <w:color w:val="000000"/>
                <w:sz w:val="22"/>
              </w:rPr>
            </w:pPr>
            <w:r w:rsidRPr="00047DAD">
              <w:rPr>
                <w:rFonts w:eastAsiaTheme="minorEastAsia" w:cs="Times New Roman"/>
                <w:color w:val="000000"/>
                <w:sz w:val="22"/>
              </w:rPr>
              <w:t>Кинотеатры и кинозалы</w:t>
            </w:r>
          </w:p>
        </w:tc>
        <w:tc>
          <w:tcPr>
            <w:tcW w:w="3623" w:type="dxa"/>
            <w:tcBorders>
              <w:left w:val="single" w:sz="4" w:space="0" w:color="000000"/>
              <w:bottom w:val="single" w:sz="4" w:space="0" w:color="auto"/>
              <w:right w:val="single" w:sz="4" w:space="0" w:color="000000"/>
            </w:tcBorders>
          </w:tcPr>
          <w:p w14:paraId="5DE33B22" w14:textId="77777777" w:rsidR="006E3681" w:rsidRPr="00047DAD" w:rsidRDefault="000A0E3B">
            <w:pPr>
              <w:widowControl w:val="0"/>
              <w:ind w:firstLine="0"/>
              <w:jc w:val="left"/>
              <w:rPr>
                <w:rFonts w:cs="Times New Roman"/>
                <w:sz w:val="22"/>
              </w:rPr>
            </w:pPr>
            <w:r w:rsidRPr="00047DAD">
              <w:rPr>
                <w:rFonts w:eastAsia="Calibri" w:cs="Times New Roman"/>
                <w:color w:val="000000"/>
                <w:sz w:val="22"/>
              </w:rPr>
              <w:t>Распоряжение Министерства культуры Российской Федерации от 02</w:t>
            </w:r>
            <w:r w:rsidRPr="00047DAD">
              <w:rPr>
                <w:rStyle w:val="af"/>
                <w:rFonts w:eastAsia="Calibri"/>
                <w:color w:val="000000"/>
                <w:sz w:val="22"/>
              </w:rPr>
              <w:t>.08.</w:t>
            </w:r>
            <w:r w:rsidRPr="00047DAD">
              <w:rPr>
                <w:rFonts w:eastAsia="Calibri" w:cs="Times New Roman"/>
                <w:color w:val="000000"/>
                <w:sz w:val="22"/>
              </w:rPr>
              <w:t>2017 № Р-965;</w:t>
            </w:r>
          </w:p>
          <w:p w14:paraId="71607E1C" w14:textId="7165DF12" w:rsidR="006E3681" w:rsidRPr="00047DAD" w:rsidRDefault="00A35BC5" w:rsidP="00C536CA">
            <w:pPr>
              <w:widowControl w:val="0"/>
              <w:ind w:firstLine="0"/>
              <w:jc w:val="left"/>
              <w:rPr>
                <w:rFonts w:eastAsia="Calibri" w:cs="Times New Roman"/>
                <w:color w:val="000000"/>
                <w:sz w:val="22"/>
              </w:rPr>
            </w:pPr>
            <w:r w:rsidRPr="00047DAD">
              <w:rPr>
                <w:rFonts w:eastAsia="Calibri" w:cs="Times New Roman"/>
                <w:color w:val="000000"/>
                <w:sz w:val="22"/>
              </w:rPr>
              <w:t>Таблица №</w:t>
            </w:r>
            <w:r w:rsidR="00C536CA" w:rsidRPr="00047DAD">
              <w:rPr>
                <w:rFonts w:eastAsia="Calibri" w:cs="Times New Roman"/>
                <w:color w:val="000000"/>
                <w:sz w:val="22"/>
              </w:rPr>
              <w:t> </w:t>
            </w:r>
            <w:r w:rsidRPr="00047DAD">
              <w:rPr>
                <w:rFonts w:eastAsia="Calibri" w:cs="Times New Roman"/>
                <w:color w:val="000000"/>
                <w:sz w:val="22"/>
              </w:rPr>
              <w:t>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c>
          <w:tcPr>
            <w:tcW w:w="3520" w:type="dxa"/>
            <w:tcBorders>
              <w:left w:val="single" w:sz="4" w:space="0" w:color="000000"/>
              <w:bottom w:val="single" w:sz="4" w:space="0" w:color="auto"/>
              <w:right w:val="single" w:sz="4" w:space="0" w:color="000000"/>
            </w:tcBorders>
          </w:tcPr>
          <w:p w14:paraId="1DD2F48E" w14:textId="7FA0FEDA" w:rsidR="006E3681" w:rsidRPr="00047DAD" w:rsidRDefault="00A35BC5">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50796C"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r>
      <w:tr w:rsidR="002D0F9C" w:rsidRPr="00047DAD" w14:paraId="03F901BF" w14:textId="77777777" w:rsidTr="002234CF">
        <w:trPr>
          <w:cantSplit/>
        </w:trPr>
        <w:tc>
          <w:tcPr>
            <w:tcW w:w="662" w:type="dxa"/>
            <w:tcBorders>
              <w:top w:val="single" w:sz="4" w:space="0" w:color="auto"/>
              <w:left w:val="single" w:sz="4" w:space="0" w:color="000000"/>
              <w:bottom w:val="single" w:sz="4" w:space="0" w:color="000000"/>
              <w:right w:val="single" w:sz="4" w:space="0" w:color="000000"/>
            </w:tcBorders>
          </w:tcPr>
          <w:p w14:paraId="397157D3" w14:textId="77777777" w:rsidR="002D0F9C" w:rsidRPr="00047DAD" w:rsidRDefault="002D0F9C">
            <w:pPr>
              <w:pStyle w:val="a2"/>
              <w:widowControl w:val="0"/>
              <w:jc w:val="center"/>
              <w:rPr>
                <w:color w:val="000000"/>
                <w:sz w:val="22"/>
                <w:szCs w:val="22"/>
              </w:rPr>
            </w:pPr>
            <w:r w:rsidRPr="00047DAD">
              <w:rPr>
                <w:color w:val="000000"/>
                <w:sz w:val="22"/>
                <w:szCs w:val="22"/>
              </w:rPr>
              <w:t>11</w:t>
            </w:r>
          </w:p>
        </w:tc>
        <w:tc>
          <w:tcPr>
            <w:tcW w:w="1941" w:type="dxa"/>
            <w:tcBorders>
              <w:top w:val="single" w:sz="4" w:space="0" w:color="auto"/>
              <w:bottom w:val="single" w:sz="4" w:space="0" w:color="000000"/>
              <w:right w:val="single" w:sz="4" w:space="0" w:color="000000"/>
            </w:tcBorders>
          </w:tcPr>
          <w:p w14:paraId="4C431B22" w14:textId="77777777" w:rsidR="002D0F9C" w:rsidRPr="00047DAD" w:rsidRDefault="002D0F9C">
            <w:pPr>
              <w:widowControl w:val="0"/>
              <w:ind w:firstLine="0"/>
              <w:jc w:val="left"/>
              <w:rPr>
                <w:rFonts w:eastAsiaTheme="minorEastAsia" w:cs="Times New Roman"/>
                <w:color w:val="000000"/>
                <w:sz w:val="22"/>
              </w:rPr>
            </w:pPr>
            <w:r w:rsidRPr="00047DAD">
              <w:rPr>
                <w:rFonts w:eastAsiaTheme="minorEastAsia" w:cs="Times New Roman"/>
                <w:color w:val="000000"/>
                <w:sz w:val="22"/>
              </w:rPr>
              <w:t>Выставочные залы и галереи искусств</w:t>
            </w:r>
          </w:p>
        </w:tc>
        <w:tc>
          <w:tcPr>
            <w:tcW w:w="3623" w:type="dxa"/>
            <w:tcBorders>
              <w:top w:val="single" w:sz="4" w:space="0" w:color="auto"/>
              <w:left w:val="single" w:sz="4" w:space="0" w:color="000000"/>
              <w:bottom w:val="single" w:sz="4" w:space="0" w:color="000000"/>
              <w:right w:val="single" w:sz="4" w:space="0" w:color="000000"/>
            </w:tcBorders>
          </w:tcPr>
          <w:p w14:paraId="4574CD41" w14:textId="77777777" w:rsidR="002D0F9C" w:rsidRPr="00047DAD" w:rsidRDefault="002D0F9C" w:rsidP="002D0F9C">
            <w:pPr>
              <w:widowControl w:val="0"/>
              <w:ind w:firstLine="0"/>
              <w:jc w:val="left"/>
              <w:rPr>
                <w:rFonts w:eastAsia="Calibri" w:cs="Times New Roman"/>
                <w:color w:val="000000"/>
                <w:sz w:val="22"/>
              </w:rPr>
            </w:pPr>
            <w:r w:rsidRPr="00047DAD">
              <w:rPr>
                <w:rFonts w:eastAsia="Calibri" w:cs="Times New Roman"/>
                <w:color w:val="000000"/>
                <w:sz w:val="22"/>
              </w:rPr>
              <w:t>Методическими рекомендациями по подготовке нормативов градостроительного проектирования, утвержденными приказом Министерством экономического развития Российской Федерации от 15.02.201 № 71</w:t>
            </w:r>
          </w:p>
        </w:tc>
        <w:tc>
          <w:tcPr>
            <w:tcW w:w="3520" w:type="dxa"/>
            <w:tcBorders>
              <w:top w:val="single" w:sz="4" w:space="0" w:color="auto"/>
              <w:left w:val="single" w:sz="4" w:space="0" w:color="000000"/>
              <w:bottom w:val="single" w:sz="4" w:space="0" w:color="000000"/>
              <w:right w:val="single" w:sz="4" w:space="0" w:color="000000"/>
            </w:tcBorders>
          </w:tcPr>
          <w:p w14:paraId="2CF311A7" w14:textId="77777777" w:rsidR="002D0F9C" w:rsidRPr="00047DAD" w:rsidRDefault="002D0F9C" w:rsidP="002D0F9C">
            <w:pPr>
              <w:ind w:firstLine="0"/>
              <w:jc w:val="left"/>
              <w:rPr>
                <w:rFonts w:eastAsia="Calibri" w:cs="Times New Roman"/>
                <w:sz w:val="22"/>
              </w:rPr>
            </w:pPr>
            <w:r w:rsidRPr="00047DAD">
              <w:rPr>
                <w:rFonts w:eastAsia="Calibri" w:cs="Times New Roman"/>
                <w:color w:val="000000"/>
                <w:sz w:val="22"/>
              </w:rPr>
              <w:t>Методическими рекомендациями по подготовке нормативов градостроительного проектирования, утвержденными приказом Министерством экономического развития Российской Федерации от 15.02.201 № 71</w:t>
            </w:r>
          </w:p>
        </w:tc>
      </w:tr>
    </w:tbl>
    <w:p w14:paraId="5028311C" w14:textId="77777777" w:rsidR="006E3681" w:rsidRPr="00047DAD" w:rsidRDefault="000A0E3B" w:rsidP="00C536CA">
      <w:pPr>
        <w:spacing w:before="240"/>
        <w:rPr>
          <w:rFonts w:cs="Times New Roman"/>
          <w:b/>
          <w:bCs/>
          <w:iCs/>
          <w:color w:val="000000"/>
        </w:rPr>
      </w:pPr>
      <w:r w:rsidRPr="00047DAD">
        <w:rPr>
          <w:rFonts w:cs="Times New Roman"/>
          <w:b/>
          <w:bCs/>
          <w:iCs/>
          <w:color w:val="000000"/>
        </w:rPr>
        <w:t>Объекты библиотечного обслуживания</w:t>
      </w:r>
    </w:p>
    <w:p w14:paraId="30F0DF4F" w14:textId="7E3559D4" w:rsidR="006E3681" w:rsidRPr="00047DAD" w:rsidRDefault="000A0E3B">
      <w:pPr>
        <w:rPr>
          <w:rFonts w:cs="Times New Roman"/>
        </w:rPr>
      </w:pPr>
      <w:r w:rsidRPr="00047DAD">
        <w:rPr>
          <w:rFonts w:cs="Times New Roman"/>
          <w:color w:val="000000"/>
        </w:rPr>
        <w:lastRenderedPageBreak/>
        <w:t xml:space="preserve">Расчётный показатель минимально допустимого уровня обеспеченности населения устанавливается на основании </w:t>
      </w:r>
      <w:r w:rsidR="00785E8D" w:rsidRPr="00047DAD">
        <w:rPr>
          <w:rFonts w:cs="Times New Roman"/>
          <w:color w:val="000000"/>
        </w:rPr>
        <w:t>р</w:t>
      </w:r>
      <w:r w:rsidRPr="00047DAD">
        <w:rPr>
          <w:rFonts w:cs="Times New Roman"/>
          <w:color w:val="000000"/>
        </w:rPr>
        <w:t>аспоряжени</w:t>
      </w:r>
      <w:r w:rsidR="00997CE9" w:rsidRPr="00047DAD">
        <w:rPr>
          <w:rFonts w:cs="Times New Roman"/>
          <w:color w:val="000000"/>
        </w:rPr>
        <w:t>я</w:t>
      </w:r>
      <w:r w:rsidRPr="00047DAD">
        <w:rPr>
          <w:rFonts w:cs="Times New Roman"/>
          <w:color w:val="000000"/>
        </w:rPr>
        <w:t xml:space="preserve"> Министерства культуры Российской Федерации от 02</w:t>
      </w:r>
      <w:r w:rsidRPr="00047DAD">
        <w:rPr>
          <w:rStyle w:val="af"/>
          <w:color w:val="000000"/>
        </w:rPr>
        <w:t>.08.</w:t>
      </w:r>
      <w:r w:rsidRPr="00047DAD">
        <w:rPr>
          <w:rFonts w:cs="Times New Roman"/>
          <w:color w:val="000000"/>
        </w:rPr>
        <w:t>2017 №</w:t>
      </w:r>
      <w:r w:rsidR="00C536CA" w:rsidRPr="00047DAD">
        <w:rPr>
          <w:rFonts w:cs="Times New Roman"/>
          <w:color w:val="000000"/>
        </w:rPr>
        <w:t> </w:t>
      </w:r>
      <w:r w:rsidRPr="00047DAD">
        <w:rPr>
          <w:rFonts w:cs="Times New Roman"/>
          <w:color w:val="000000"/>
        </w:rPr>
        <w:t>Р-965</w:t>
      </w:r>
      <w:r w:rsidR="00A35BC5" w:rsidRPr="00047DAD">
        <w:rPr>
          <w:rFonts w:cs="Times New Roman"/>
          <w:color w:val="000000"/>
        </w:rPr>
        <w:t xml:space="preserve"> и таблицы №</w:t>
      </w:r>
      <w:r w:rsidR="00C536CA" w:rsidRPr="00047DAD">
        <w:rPr>
          <w:rFonts w:cs="Times New Roman"/>
          <w:color w:val="000000"/>
        </w:rPr>
        <w:t> </w:t>
      </w:r>
      <w:r w:rsidR="00A35BC5" w:rsidRPr="00047DAD">
        <w:rPr>
          <w:rFonts w:cs="Times New Roman"/>
          <w:color w:val="000000"/>
        </w:rPr>
        <w:t>1</w:t>
      </w:r>
      <w:r w:rsidR="007E445D" w:rsidRPr="00047DAD">
        <w:rPr>
          <w:rFonts w:cs="Times New Roman"/>
          <w:color w:val="000000"/>
        </w:rPr>
        <w:t>4</w:t>
      </w:r>
      <w:r w:rsidRPr="00047DAD">
        <w:rPr>
          <w:rFonts w:cs="Times New Roman"/>
          <w:color w:val="000000"/>
        </w:rPr>
        <w:t xml:space="preserve"> РНГП Республики Дагестан. При этом для города Махачкалы </w:t>
      </w:r>
      <w:r w:rsidRPr="00047DAD">
        <w:rPr>
          <w:rFonts w:eastAsia="Arial Unicode MS" w:cs="Times New Roman"/>
          <w:color w:val="000000"/>
        </w:rPr>
        <w:t>минимально допустимый уровень обеспеченности населения общедоступными библиотеками предлагается определять из расчёта 1 объект на каждые 20 тыс. человек, минимально допустимый уровень обеспеченности населения детскими библиотеками из расчёта 1 объект на каждые 10 тыс. детей.</w:t>
      </w:r>
    </w:p>
    <w:p w14:paraId="23B3A5E7" w14:textId="6774C029" w:rsidR="006E3681" w:rsidRPr="00047DAD" w:rsidRDefault="000A0E3B">
      <w:pPr>
        <w:rPr>
          <w:rFonts w:cs="Times New Roman"/>
        </w:rPr>
      </w:pPr>
      <w:r w:rsidRPr="00047DAD">
        <w:rPr>
          <w:rFonts w:eastAsia="Arial Unicode MS" w:cs="Times New Roman"/>
          <w:color w:val="000000"/>
        </w:rPr>
        <w:t xml:space="preserve">Для остальных населённых пунктов, входящих в состав </w:t>
      </w:r>
      <w:r w:rsidRPr="00047DAD">
        <w:rPr>
          <w:rFonts w:eastAsia="Arial Unicode MS" w:cs="Times New Roman"/>
          <w:color w:val="000000"/>
          <w:szCs w:val="28"/>
        </w:rPr>
        <w:t>городского округа «город Махачкала», предлагается предусматривать общедоступную библиотеку с детским отделением из расчёта 1 объект на каждые 10 тыс. человек.</w:t>
      </w:r>
    </w:p>
    <w:p w14:paraId="3DF05E58" w14:textId="31BD2994" w:rsidR="002D0F9C" w:rsidRPr="00047DAD" w:rsidRDefault="00A35BC5">
      <w:pPr>
        <w:rPr>
          <w:rFonts w:eastAsia="Arial Unicode MS" w:cs="Times New Roman"/>
          <w:color w:val="000000" w:themeColor="text1"/>
        </w:rPr>
      </w:pPr>
      <w:r w:rsidRPr="00047DAD">
        <w:rPr>
          <w:rFonts w:eastAsia="Arial Unicode MS" w:cs="Times New Roman"/>
          <w:color w:val="000000" w:themeColor="text1"/>
        </w:rPr>
        <w:t>Согласно таблице №</w:t>
      </w:r>
      <w:r w:rsidR="00C536CA" w:rsidRPr="00047DAD">
        <w:rPr>
          <w:rFonts w:eastAsia="Arial Unicode MS" w:cs="Times New Roman"/>
          <w:color w:val="000000" w:themeColor="text1"/>
        </w:rPr>
        <w:t> </w:t>
      </w:r>
      <w:r w:rsidRPr="00047DAD">
        <w:rPr>
          <w:rFonts w:eastAsia="Arial Unicode MS" w:cs="Times New Roman"/>
          <w:color w:val="000000" w:themeColor="text1"/>
        </w:rPr>
        <w:t>1</w:t>
      </w:r>
      <w:r w:rsidR="007E445D" w:rsidRPr="00047DAD">
        <w:rPr>
          <w:rFonts w:eastAsia="Arial Unicode MS" w:cs="Times New Roman"/>
          <w:color w:val="000000" w:themeColor="text1"/>
        </w:rPr>
        <w:t>4</w:t>
      </w:r>
      <w:r w:rsidR="000A0E3B" w:rsidRPr="00047DAD">
        <w:rPr>
          <w:rFonts w:eastAsia="Arial Unicode MS" w:cs="Times New Roman"/>
          <w:color w:val="000000" w:themeColor="text1"/>
        </w:rPr>
        <w:t xml:space="preserve"> РНГП Республики Дагестан максимально допустимый уровень территориальной доступности для общедоступной и детской библиотеки составляет 40 </w:t>
      </w:r>
      <w:r w:rsidR="002D0F9C" w:rsidRPr="00047DAD">
        <w:rPr>
          <w:rFonts w:eastAsia="Arial Unicode MS" w:cs="Times New Roman"/>
          <w:color w:val="000000" w:themeColor="text1"/>
        </w:rPr>
        <w:t>минут транспортной доступности.</w:t>
      </w:r>
    </w:p>
    <w:p w14:paraId="49601E20" w14:textId="77777777" w:rsidR="006E3681" w:rsidRPr="00047DAD" w:rsidRDefault="000A0E3B">
      <w:pPr>
        <w:rPr>
          <w:rFonts w:cs="Times New Roman"/>
        </w:rPr>
      </w:pPr>
      <w:r w:rsidRPr="00047DAD">
        <w:rPr>
          <w:rFonts w:cs="Times New Roman"/>
        </w:rPr>
        <w:t>Размеры земельных участков при размещении библиотек определяются по заданию на проектирование. Также библиотеки могут размещаться в составе планируемых учреждений культуры клубного типа или размещаться во встроенных нежилых помещениях многоквартирных жилых домов.</w:t>
      </w:r>
    </w:p>
    <w:p w14:paraId="07708865" w14:textId="77777777" w:rsidR="006E3681" w:rsidRPr="00047DAD" w:rsidRDefault="000A0E3B" w:rsidP="00C536CA">
      <w:pPr>
        <w:spacing w:before="120"/>
        <w:rPr>
          <w:rFonts w:cs="Times New Roman"/>
        </w:rPr>
      </w:pPr>
      <w:r w:rsidRPr="00047DAD">
        <w:rPr>
          <w:rFonts w:eastAsia="Calibri" w:cs="Times New Roman"/>
          <w:b/>
          <w:bCs/>
          <w:color w:val="000000"/>
        </w:rPr>
        <w:t>Точка доступа к полнотекстовым информационным ресурсам</w:t>
      </w:r>
    </w:p>
    <w:p w14:paraId="032D4B35" w14:textId="77777777" w:rsidR="006E3681" w:rsidRPr="00047DAD" w:rsidRDefault="000A0E3B">
      <w:pPr>
        <w:rPr>
          <w:rFonts w:cs="Times New Roman"/>
        </w:rPr>
      </w:pPr>
      <w:r w:rsidRPr="00047DAD">
        <w:rPr>
          <w:rFonts w:cs="Times New Roman"/>
          <w:color w:val="000000"/>
        </w:rPr>
        <w:t>Расчётный показатель минимально допустимого уровня обеспеченности населения музеями устанавливается на основе РНГП Республики Дагестан.</w:t>
      </w:r>
    </w:p>
    <w:p w14:paraId="7BAAF2C9" w14:textId="77777777" w:rsidR="006E3681" w:rsidRPr="00047DAD" w:rsidRDefault="000A0E3B">
      <w:pPr>
        <w:rPr>
          <w:rFonts w:cs="Times New Roman"/>
        </w:rPr>
      </w:pPr>
      <w:r w:rsidRPr="00047DAD">
        <w:rPr>
          <w:rFonts w:cs="Times New Roman"/>
          <w:color w:val="000000"/>
        </w:rPr>
        <w:t>Расчётный показатель минимально допустимого уровня обеспеченности музеями составляет 2 объекта на городской округ вне зависимости от численности населения.</w:t>
      </w:r>
    </w:p>
    <w:p w14:paraId="6831149C" w14:textId="77777777" w:rsidR="006E3681" w:rsidRPr="00047DAD" w:rsidRDefault="000A0E3B">
      <w:pPr>
        <w:rPr>
          <w:rFonts w:eastAsia="Arial Unicode MS" w:cs="Times New Roman"/>
          <w:color w:val="000000" w:themeColor="text1"/>
        </w:rPr>
      </w:pPr>
      <w:r w:rsidRPr="00047DAD">
        <w:rPr>
          <w:rFonts w:eastAsia="Arial Unicode MS" w:cs="Times New Roman"/>
          <w:color w:val="000000" w:themeColor="text1"/>
        </w:rPr>
        <w:t>Точки доступа к полнотекстовым информационным ресурсам создаются в составе объектов библиотечного обслуживания.</w:t>
      </w:r>
    </w:p>
    <w:p w14:paraId="3DF0A4BA" w14:textId="77777777" w:rsidR="006E3681" w:rsidRPr="00047DAD" w:rsidRDefault="000A0E3B" w:rsidP="00C536CA">
      <w:pPr>
        <w:spacing w:before="120"/>
        <w:rPr>
          <w:rFonts w:cs="Times New Roman"/>
          <w:b/>
          <w:bCs/>
        </w:rPr>
      </w:pPr>
      <w:r w:rsidRPr="00047DAD">
        <w:rPr>
          <w:rFonts w:cs="Times New Roman"/>
          <w:b/>
          <w:bCs/>
          <w:color w:val="000000"/>
        </w:rPr>
        <w:t>Музеи</w:t>
      </w:r>
    </w:p>
    <w:p w14:paraId="53EC374E" w14:textId="4D0039BE" w:rsidR="006E3681" w:rsidRPr="00047DAD" w:rsidRDefault="000A0E3B">
      <w:pPr>
        <w:rPr>
          <w:rFonts w:cs="Times New Roman"/>
        </w:rPr>
      </w:pPr>
      <w:r w:rsidRPr="00047DAD">
        <w:rPr>
          <w:rFonts w:cs="Times New Roman"/>
          <w:color w:val="000000"/>
        </w:rPr>
        <w:t xml:space="preserve">Расчётный показатель минимально допустимого уровня обеспеченности населения музеями устанавливается на основе </w:t>
      </w:r>
      <w:r w:rsidR="00887D1D" w:rsidRPr="00047DAD">
        <w:rPr>
          <w:rFonts w:cs="Times New Roman"/>
          <w:color w:val="000000"/>
        </w:rPr>
        <w:t>р</w:t>
      </w:r>
      <w:r w:rsidRPr="00047DAD">
        <w:rPr>
          <w:rFonts w:cs="Times New Roman"/>
          <w:color w:val="000000"/>
        </w:rPr>
        <w:t>аспоряжения Министерства культуры Российской Федерации от 02</w:t>
      </w:r>
      <w:r w:rsidRPr="00047DAD">
        <w:rPr>
          <w:rStyle w:val="af"/>
          <w:color w:val="000000"/>
        </w:rPr>
        <w:t>.08.</w:t>
      </w:r>
      <w:r w:rsidRPr="00047DAD">
        <w:rPr>
          <w:rFonts w:cs="Times New Roman"/>
          <w:color w:val="000000"/>
        </w:rPr>
        <w:t>2017 №</w:t>
      </w:r>
      <w:r w:rsidR="00C536CA" w:rsidRPr="00047DAD">
        <w:rPr>
          <w:rFonts w:cs="Times New Roman"/>
          <w:color w:val="000000"/>
        </w:rPr>
        <w:t> </w:t>
      </w:r>
      <w:r w:rsidRPr="00047DAD">
        <w:rPr>
          <w:rFonts w:cs="Times New Roman"/>
          <w:color w:val="000000"/>
        </w:rPr>
        <w:t>Р-965 «О методических рекомендациях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РНГП Республики Дагестан.</w:t>
      </w:r>
    </w:p>
    <w:p w14:paraId="28128CF8" w14:textId="77777777" w:rsidR="006E3681" w:rsidRPr="00047DAD" w:rsidRDefault="000A0E3B">
      <w:pPr>
        <w:rPr>
          <w:rFonts w:cs="Times New Roman"/>
        </w:rPr>
      </w:pPr>
      <w:r w:rsidRPr="00047DAD">
        <w:rPr>
          <w:rFonts w:cs="Times New Roman"/>
          <w:color w:val="000000"/>
        </w:rPr>
        <w:t>Расчётный показатель минимально допустимого уровня обеспеченности музеями составляет 2 объекта на городской округ вне зависимости от численности населения.</w:t>
      </w:r>
    </w:p>
    <w:p w14:paraId="6AB6D391" w14:textId="77777777" w:rsidR="006E3681" w:rsidRPr="00047DAD" w:rsidRDefault="000A0E3B">
      <w:pPr>
        <w:rPr>
          <w:rFonts w:cs="Times New Roman"/>
        </w:rPr>
      </w:pPr>
      <w:r w:rsidRPr="00047DAD">
        <w:rPr>
          <w:rFonts w:eastAsia="Arial Unicode MS" w:cs="Times New Roman"/>
          <w:color w:val="000000" w:themeColor="text1"/>
        </w:rPr>
        <w:t>В соответствии с РНГП Республики Дагестан максимально допустимый уровень территориальной доступности музеев составляет 40 минут транспортной доступности.</w:t>
      </w:r>
    </w:p>
    <w:p w14:paraId="02DF5AD7" w14:textId="77777777" w:rsidR="006E3681" w:rsidRPr="00047DAD" w:rsidRDefault="000A0E3B">
      <w:pPr>
        <w:rPr>
          <w:rFonts w:cs="Times New Roman"/>
        </w:rPr>
      </w:pPr>
      <w:r w:rsidRPr="00047DAD">
        <w:rPr>
          <w:rFonts w:eastAsia="Arial Unicode MS" w:cs="Times New Roman"/>
          <w:color w:val="000000" w:themeColor="text1"/>
        </w:rPr>
        <w:t>Размеры земельных участков при размещении музеев определяются по заданию на проектирование.</w:t>
      </w:r>
    </w:p>
    <w:p w14:paraId="4DAC9291" w14:textId="77777777" w:rsidR="006E3681" w:rsidRPr="00047DAD" w:rsidRDefault="000A0E3B" w:rsidP="00C536CA">
      <w:pPr>
        <w:spacing w:before="120"/>
        <w:rPr>
          <w:rFonts w:cs="Times New Roman"/>
          <w:b/>
          <w:bCs/>
          <w:iCs/>
        </w:rPr>
      </w:pPr>
      <w:r w:rsidRPr="00047DAD">
        <w:rPr>
          <w:rFonts w:cs="Times New Roman"/>
          <w:b/>
          <w:bCs/>
          <w:iCs/>
          <w:color w:val="000000"/>
        </w:rPr>
        <w:t>Театры</w:t>
      </w:r>
    </w:p>
    <w:p w14:paraId="707FA1D0" w14:textId="4DD0B15A" w:rsidR="006E3681" w:rsidRPr="00047DAD" w:rsidRDefault="000A0E3B">
      <w:pPr>
        <w:rPr>
          <w:rFonts w:cs="Times New Roman"/>
        </w:rPr>
      </w:pPr>
      <w:r w:rsidRPr="00047DAD">
        <w:rPr>
          <w:rFonts w:cs="Times New Roman"/>
          <w:color w:val="000000"/>
        </w:rPr>
        <w:lastRenderedPageBreak/>
        <w:t>Расчётный показатель минимально допустимого уровня обеспеченности населения теа</w:t>
      </w:r>
      <w:r w:rsidR="002D0F9C" w:rsidRPr="00047DAD">
        <w:rPr>
          <w:rFonts w:cs="Times New Roman"/>
          <w:color w:val="000000"/>
        </w:rPr>
        <w:t>трами установлен на таблице №</w:t>
      </w:r>
      <w:r w:rsidR="00C536CA" w:rsidRPr="00047DAD">
        <w:rPr>
          <w:rFonts w:cs="Times New Roman"/>
          <w:color w:val="000000"/>
        </w:rPr>
        <w:t> </w:t>
      </w:r>
      <w:r w:rsidR="002D0F9C" w:rsidRPr="00047DAD">
        <w:rPr>
          <w:rFonts w:cs="Times New Roman"/>
          <w:color w:val="000000"/>
        </w:rPr>
        <w:t>1</w:t>
      </w:r>
      <w:r w:rsidR="007E445D" w:rsidRPr="00047DAD">
        <w:rPr>
          <w:rFonts w:cs="Times New Roman"/>
          <w:color w:val="000000"/>
        </w:rPr>
        <w:t>4</w:t>
      </w:r>
      <w:r w:rsidRPr="00047DAD">
        <w:rPr>
          <w:rFonts w:cs="Times New Roman"/>
          <w:color w:val="000000"/>
        </w:rPr>
        <w:t xml:space="preserve"> РНГП Республики Дагестан и составляет 1 объект на 500 тыс. человек.</w:t>
      </w:r>
    </w:p>
    <w:p w14:paraId="6B6F90EF" w14:textId="6BB1F8C7" w:rsidR="006E3681" w:rsidRPr="00047DAD" w:rsidRDefault="002D0F9C">
      <w:pPr>
        <w:rPr>
          <w:rFonts w:cs="Times New Roman"/>
        </w:rPr>
      </w:pPr>
      <w:r w:rsidRPr="00047DAD">
        <w:rPr>
          <w:rFonts w:eastAsia="Arial Unicode MS" w:cs="Times New Roman"/>
          <w:color w:val="000000" w:themeColor="text1"/>
        </w:rPr>
        <w:t>В соответствии с таблицей №</w:t>
      </w:r>
      <w:r w:rsidR="00C536CA" w:rsidRPr="00047DAD">
        <w:rPr>
          <w:rFonts w:eastAsia="Arial Unicode MS" w:cs="Times New Roman"/>
          <w:color w:val="000000" w:themeColor="text1"/>
        </w:rPr>
        <w:t> </w:t>
      </w:r>
      <w:r w:rsidRPr="00047DAD">
        <w:rPr>
          <w:rFonts w:eastAsia="Arial Unicode MS" w:cs="Times New Roman"/>
          <w:color w:val="000000" w:themeColor="text1"/>
        </w:rPr>
        <w:t>1</w:t>
      </w:r>
      <w:r w:rsidR="007E445D" w:rsidRPr="00047DAD">
        <w:rPr>
          <w:rFonts w:eastAsia="Arial Unicode MS" w:cs="Times New Roman"/>
          <w:color w:val="000000" w:themeColor="text1"/>
        </w:rPr>
        <w:t>4</w:t>
      </w:r>
      <w:r w:rsidR="000A0E3B" w:rsidRPr="00047DAD">
        <w:rPr>
          <w:rFonts w:eastAsia="Arial Unicode MS" w:cs="Times New Roman"/>
          <w:color w:val="000000" w:themeColor="text1"/>
        </w:rPr>
        <w:t xml:space="preserve"> РНГП Республики Дагестан максимально допустимый уровень территориальной доступности для музеев составляет 40 минут транспортной доступности.</w:t>
      </w:r>
    </w:p>
    <w:p w14:paraId="32182214" w14:textId="77777777" w:rsidR="006E3681" w:rsidRPr="00047DAD" w:rsidRDefault="000A0E3B">
      <w:pPr>
        <w:rPr>
          <w:rFonts w:cs="Times New Roman"/>
        </w:rPr>
      </w:pPr>
      <w:r w:rsidRPr="00047DAD">
        <w:rPr>
          <w:rFonts w:eastAsia="Arial Unicode MS" w:cs="Times New Roman"/>
          <w:color w:val="000000" w:themeColor="text1"/>
        </w:rPr>
        <w:t>Размеры земельных участков при размещении музеев определяютс</w:t>
      </w:r>
      <w:r w:rsidR="004859A5" w:rsidRPr="00047DAD">
        <w:rPr>
          <w:rFonts w:eastAsia="Arial Unicode MS" w:cs="Times New Roman"/>
          <w:color w:val="000000" w:themeColor="text1"/>
        </w:rPr>
        <w:t>я по заданию на проектирование.</w:t>
      </w:r>
    </w:p>
    <w:p w14:paraId="62E0197A" w14:textId="77777777" w:rsidR="006E3681" w:rsidRPr="00047DAD" w:rsidRDefault="000A0E3B" w:rsidP="00C536CA">
      <w:pPr>
        <w:spacing w:before="120"/>
        <w:rPr>
          <w:rFonts w:cs="Times New Roman"/>
          <w:b/>
          <w:bCs/>
          <w:iCs/>
          <w:color w:val="000000"/>
        </w:rPr>
      </w:pPr>
      <w:r w:rsidRPr="00047DAD">
        <w:rPr>
          <w:rFonts w:cs="Times New Roman"/>
          <w:b/>
          <w:bCs/>
          <w:iCs/>
          <w:color w:val="000000"/>
        </w:rPr>
        <w:t>Концертные организации</w:t>
      </w:r>
    </w:p>
    <w:p w14:paraId="4A3E50B6" w14:textId="77777777" w:rsidR="006E3681" w:rsidRPr="00047DAD" w:rsidRDefault="000A0E3B">
      <w:pPr>
        <w:rPr>
          <w:rFonts w:cs="Times New Roman"/>
        </w:rPr>
      </w:pPr>
      <w:r w:rsidRPr="00047DAD">
        <w:rPr>
          <w:rFonts w:cs="Times New Roman"/>
          <w:color w:val="000000"/>
        </w:rPr>
        <w:t xml:space="preserve">Расчётный показатель минимально допустимого уровня обеспеченности населения концертными организациями устанавливается на основе </w:t>
      </w:r>
      <w:r w:rsidR="00A76952" w:rsidRPr="00047DAD">
        <w:rPr>
          <w:rFonts w:cs="Times New Roman"/>
          <w:color w:val="000000"/>
        </w:rPr>
        <w:t>р</w:t>
      </w:r>
      <w:r w:rsidRPr="00047DAD">
        <w:rPr>
          <w:rFonts w:cs="Times New Roman"/>
          <w:color w:val="000000"/>
        </w:rPr>
        <w:t>аспоряжения Министерства культуры Российской Федерации от 02</w:t>
      </w:r>
      <w:r w:rsidRPr="00047DAD">
        <w:rPr>
          <w:rStyle w:val="af"/>
          <w:color w:val="000000"/>
        </w:rPr>
        <w:t>.08.</w:t>
      </w:r>
      <w:r w:rsidRPr="00047DAD">
        <w:rPr>
          <w:rFonts w:cs="Times New Roman"/>
          <w:color w:val="000000"/>
        </w:rPr>
        <w:t>2017 №</w:t>
      </w:r>
      <w:r w:rsidR="00A76952" w:rsidRPr="00047DAD">
        <w:rPr>
          <w:rFonts w:cs="Times New Roman"/>
          <w:color w:val="000000"/>
        </w:rPr>
        <w:t> </w:t>
      </w:r>
      <w:r w:rsidRPr="00047DAD">
        <w:rPr>
          <w:rFonts w:cs="Times New Roman"/>
          <w:color w:val="000000"/>
        </w:rPr>
        <w:t>Р-965 «О методических рекомендациях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РНГП Республики Дагестан. Расчётный показатель в концертных организациях составляет 1 объект на городской округ вне зависимости от численности населения.</w:t>
      </w:r>
    </w:p>
    <w:p w14:paraId="53AB2577" w14:textId="42F48B91" w:rsidR="006E3681" w:rsidRPr="00047DAD" w:rsidRDefault="000A0E3B">
      <w:pPr>
        <w:rPr>
          <w:rFonts w:cs="Times New Roman"/>
          <w:color w:val="000000"/>
        </w:rPr>
      </w:pPr>
      <w:r w:rsidRPr="00047DAD">
        <w:rPr>
          <w:rFonts w:cs="Times New Roman"/>
          <w:color w:val="000000"/>
        </w:rPr>
        <w:t>Максимально допустимый уровень территориальный доступности концертных организаций уста</w:t>
      </w:r>
      <w:r w:rsidR="002D0F9C" w:rsidRPr="00047DAD">
        <w:rPr>
          <w:rFonts w:cs="Times New Roman"/>
          <w:color w:val="000000"/>
        </w:rPr>
        <w:t>новлен на основании таблицы №</w:t>
      </w:r>
      <w:r w:rsidR="00C536CA" w:rsidRPr="00047DAD">
        <w:rPr>
          <w:rFonts w:cs="Times New Roman"/>
          <w:color w:val="000000"/>
        </w:rPr>
        <w:t> </w:t>
      </w:r>
      <w:r w:rsidR="002D0F9C" w:rsidRPr="00047DAD">
        <w:rPr>
          <w:rFonts w:cs="Times New Roman"/>
          <w:color w:val="000000"/>
        </w:rPr>
        <w:t>1</w:t>
      </w:r>
      <w:r w:rsidR="007E445D" w:rsidRPr="00047DAD">
        <w:rPr>
          <w:rFonts w:cs="Times New Roman"/>
          <w:color w:val="000000"/>
        </w:rPr>
        <w:t>4</w:t>
      </w:r>
      <w:r w:rsidRPr="00047DAD">
        <w:rPr>
          <w:rFonts w:cs="Times New Roman"/>
          <w:color w:val="000000"/>
        </w:rPr>
        <w:t xml:space="preserve"> РНГП Республики Дагестан и составляет 40 минут транспортной доступности.</w:t>
      </w:r>
    </w:p>
    <w:p w14:paraId="67C92DC7" w14:textId="77777777" w:rsidR="006E3681" w:rsidRPr="00047DAD" w:rsidRDefault="000A0E3B">
      <w:pPr>
        <w:rPr>
          <w:rFonts w:cs="Times New Roman"/>
        </w:rPr>
      </w:pPr>
      <w:r w:rsidRPr="00047DAD">
        <w:rPr>
          <w:rFonts w:eastAsia="Arial Unicode MS" w:cs="Times New Roman"/>
          <w:color w:val="000000" w:themeColor="text1"/>
        </w:rPr>
        <w:t>Размеры земельных участков при размещении концертных организаций определяются по заданию на проектирование.</w:t>
      </w:r>
    </w:p>
    <w:p w14:paraId="2BEE2C8C" w14:textId="77777777" w:rsidR="006E3681" w:rsidRPr="00047DAD" w:rsidRDefault="000A0E3B" w:rsidP="00C536CA">
      <w:pPr>
        <w:spacing w:before="120"/>
        <w:rPr>
          <w:rFonts w:cs="Times New Roman"/>
        </w:rPr>
      </w:pPr>
      <w:r w:rsidRPr="00047DAD">
        <w:rPr>
          <w:rFonts w:cs="Times New Roman"/>
          <w:b/>
          <w:bCs/>
          <w:color w:val="000000"/>
        </w:rPr>
        <w:t>Дома культуры</w:t>
      </w:r>
    </w:p>
    <w:p w14:paraId="6B2FB6FF" w14:textId="6B76530B" w:rsidR="006E3681" w:rsidRPr="00047DAD" w:rsidRDefault="000A0E3B" w:rsidP="00C536CA">
      <w:pPr>
        <w:rPr>
          <w:rFonts w:cs="Times New Roman"/>
        </w:rPr>
      </w:pPr>
      <w:r w:rsidRPr="00047DAD">
        <w:rPr>
          <w:rFonts w:cs="Times New Roman"/>
          <w:color w:val="000000"/>
        </w:rPr>
        <w:t>Расчётный показатель минимально допустимого уровня обеспеченности населения домами культуры приня</w:t>
      </w:r>
      <w:r w:rsidR="002D0F9C" w:rsidRPr="00047DAD">
        <w:rPr>
          <w:rFonts w:cs="Times New Roman"/>
          <w:color w:val="000000"/>
        </w:rPr>
        <w:t>т в соответствии с таблицей №</w:t>
      </w:r>
      <w:r w:rsidR="00C536CA" w:rsidRPr="00047DAD">
        <w:rPr>
          <w:rFonts w:cs="Times New Roman"/>
          <w:color w:val="000000"/>
        </w:rPr>
        <w:t> </w:t>
      </w:r>
      <w:r w:rsidR="002D0F9C" w:rsidRPr="00047DAD">
        <w:rPr>
          <w:rFonts w:cs="Times New Roman"/>
          <w:color w:val="000000"/>
        </w:rPr>
        <w:t>1</w:t>
      </w:r>
      <w:r w:rsidR="007E445D" w:rsidRPr="00047DAD">
        <w:rPr>
          <w:rFonts w:cs="Times New Roman"/>
          <w:color w:val="000000"/>
        </w:rPr>
        <w:t>4</w:t>
      </w:r>
      <w:r w:rsidRPr="00047DAD">
        <w:rPr>
          <w:rFonts w:cs="Times New Roman"/>
          <w:color w:val="000000"/>
        </w:rPr>
        <w:t xml:space="preserve"> РНГП Республики Дагестан и составляет 1 объект на каждые 200 тыс. человек. Данный норматив предлагается применять для города Махачкалы.</w:t>
      </w:r>
    </w:p>
    <w:p w14:paraId="208C410F" w14:textId="77777777" w:rsidR="006E3681" w:rsidRPr="00047DAD" w:rsidRDefault="000A0E3B" w:rsidP="00C536CA">
      <w:pPr>
        <w:rPr>
          <w:rFonts w:cs="Times New Roman"/>
        </w:rPr>
      </w:pPr>
      <w:r w:rsidRPr="00047DAD">
        <w:rPr>
          <w:rFonts w:cs="Times New Roman"/>
          <w:color w:val="000000"/>
        </w:rPr>
        <w:t xml:space="preserve">Для остальных населённых пунктов, входящих в состав городского округа, предлагается </w:t>
      </w:r>
      <w:r w:rsidRPr="00047DAD">
        <w:rPr>
          <w:rFonts w:eastAsia="Arial Unicode MS" w:cs="Times New Roman"/>
          <w:color w:val="000000"/>
          <w:szCs w:val="28"/>
        </w:rPr>
        <w:t>предусматривать дом культуры из расчёта 1 объект на 25 тыс. человек для населённых пунктов с численностью населения свыше 25 тыс. человек и 1 объект на 10 тыс. человек для населённых пунктов с численностью населения менее 25 тыс. человек.</w:t>
      </w:r>
    </w:p>
    <w:p w14:paraId="3FA8AFFF" w14:textId="428CA29E" w:rsidR="006E3681" w:rsidRPr="00047DAD" w:rsidRDefault="000A0E3B" w:rsidP="00C536CA">
      <w:pPr>
        <w:rPr>
          <w:rFonts w:cs="Times New Roman"/>
        </w:rPr>
      </w:pPr>
      <w:r w:rsidRPr="00047DAD">
        <w:rPr>
          <w:rFonts w:eastAsia="Arial Unicode MS" w:cs="Times New Roman"/>
          <w:color w:val="000000"/>
          <w:szCs w:val="28"/>
        </w:rPr>
        <w:t xml:space="preserve">Потребность в посадочных местах на 1000 человек предлагается определять на основе </w:t>
      </w:r>
      <w:r w:rsidR="00BD1E65" w:rsidRPr="00047DAD">
        <w:rPr>
          <w:rFonts w:eastAsia="Arial Unicode MS" w:cs="Times New Roman"/>
          <w:color w:val="000000"/>
          <w:szCs w:val="28"/>
        </w:rPr>
        <w:t>р</w:t>
      </w:r>
      <w:r w:rsidRPr="00047DAD">
        <w:rPr>
          <w:rFonts w:eastAsia="Arial Unicode MS" w:cs="Times New Roman"/>
          <w:color w:val="000000"/>
          <w:szCs w:val="28"/>
        </w:rPr>
        <w:t>аспоряжения Министерства культуры Российской Федерации от 02</w:t>
      </w:r>
      <w:r w:rsidRPr="00047DAD">
        <w:rPr>
          <w:rStyle w:val="af"/>
          <w:rFonts w:eastAsia="Arial Unicode MS"/>
          <w:color w:val="000000"/>
          <w:szCs w:val="28"/>
        </w:rPr>
        <w:t>.08.</w:t>
      </w:r>
      <w:r w:rsidRPr="00047DAD">
        <w:rPr>
          <w:rFonts w:eastAsia="Arial Unicode MS" w:cs="Times New Roman"/>
          <w:color w:val="000000"/>
          <w:szCs w:val="28"/>
        </w:rPr>
        <w:t>2017 №</w:t>
      </w:r>
      <w:r w:rsidR="00C536CA" w:rsidRPr="00047DAD">
        <w:rPr>
          <w:rFonts w:eastAsia="Arial Unicode MS" w:cs="Times New Roman"/>
          <w:color w:val="000000"/>
          <w:szCs w:val="28"/>
        </w:rPr>
        <w:t> </w:t>
      </w:r>
      <w:r w:rsidRPr="00047DAD">
        <w:rPr>
          <w:rFonts w:eastAsia="Arial Unicode MS" w:cs="Times New Roman"/>
          <w:color w:val="000000"/>
          <w:szCs w:val="28"/>
        </w:rPr>
        <w:t>Р-965 «О методических рекомендациях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4574916B" w14:textId="77777777" w:rsidR="004859A5" w:rsidRPr="00047DAD" w:rsidRDefault="000A0E3B" w:rsidP="00C536CA">
      <w:pPr>
        <w:rPr>
          <w:rFonts w:eastAsia="Arial Unicode MS" w:cs="Times New Roman"/>
          <w:color w:val="000000"/>
          <w:szCs w:val="28"/>
        </w:rPr>
      </w:pPr>
      <w:r w:rsidRPr="00047DAD">
        <w:rPr>
          <w:rFonts w:eastAsia="Arial Unicode MS" w:cs="Times New Roman"/>
          <w:color w:val="000000"/>
          <w:szCs w:val="28"/>
        </w:rPr>
        <w:t>Расчёт потребности в посадочных местах в Домах культуры на 1000 человек представлен в таблице 3.3.1-5.</w:t>
      </w:r>
    </w:p>
    <w:p w14:paraId="04D64A04" w14:textId="77777777" w:rsidR="006E3681" w:rsidRPr="00047DAD" w:rsidRDefault="000A0E3B" w:rsidP="00E55055">
      <w:pPr>
        <w:spacing w:before="120" w:after="120"/>
        <w:ind w:firstLine="0"/>
        <w:rPr>
          <w:rFonts w:cs="Times New Roman"/>
        </w:rPr>
      </w:pPr>
      <w:r w:rsidRPr="00047DAD">
        <w:rPr>
          <w:rFonts w:eastAsia="Arial Unicode MS" w:cs="Times New Roman"/>
          <w:color w:val="000000"/>
          <w:szCs w:val="28"/>
        </w:rPr>
        <w:t>Таблица 3.3.1-5 — Расчёт потребности в посадочных местах в Домах культуры на 1000 жителей</w:t>
      </w:r>
    </w:p>
    <w:tbl>
      <w:tblPr>
        <w:tblW w:w="4976" w:type="pct"/>
        <w:tblInd w:w="55" w:type="dxa"/>
        <w:tblLayout w:type="fixed"/>
        <w:tblCellMar>
          <w:top w:w="55" w:type="dxa"/>
          <w:left w:w="55" w:type="dxa"/>
          <w:bottom w:w="55" w:type="dxa"/>
          <w:right w:w="55" w:type="dxa"/>
        </w:tblCellMar>
        <w:tblLook w:val="04A0" w:firstRow="1" w:lastRow="0" w:firstColumn="1" w:lastColumn="0" w:noHBand="0" w:noVBand="1"/>
      </w:tblPr>
      <w:tblGrid>
        <w:gridCol w:w="2660"/>
        <w:gridCol w:w="1121"/>
        <w:gridCol w:w="1571"/>
        <w:gridCol w:w="1369"/>
        <w:gridCol w:w="1354"/>
        <w:gridCol w:w="1507"/>
      </w:tblGrid>
      <w:tr w:rsidR="006E3681" w:rsidRPr="00047DAD" w14:paraId="62F5242C" w14:textId="77777777" w:rsidTr="00537704">
        <w:tc>
          <w:tcPr>
            <w:tcW w:w="2694" w:type="dxa"/>
            <w:tcBorders>
              <w:top w:val="single" w:sz="4" w:space="0" w:color="000000"/>
              <w:left w:val="single" w:sz="4" w:space="0" w:color="000000"/>
              <w:bottom w:val="single" w:sz="4" w:space="0" w:color="000000"/>
            </w:tcBorders>
            <w:shd w:val="clear" w:color="auto" w:fill="D9D9D9" w:themeFill="background1" w:themeFillShade="D9"/>
            <w:vAlign w:val="center"/>
          </w:tcPr>
          <w:p w14:paraId="2BE23C1E" w14:textId="77777777" w:rsidR="006E3681" w:rsidRPr="00047DAD" w:rsidRDefault="000A0E3B" w:rsidP="00E55055">
            <w:pPr>
              <w:pStyle w:val="afffff3"/>
              <w:ind w:firstLine="0"/>
              <w:jc w:val="center"/>
              <w:rPr>
                <w:rFonts w:cs="Times New Roman"/>
                <w:sz w:val="22"/>
              </w:rPr>
            </w:pPr>
            <w:r w:rsidRPr="00047DAD">
              <w:rPr>
                <w:rFonts w:cs="Times New Roman"/>
                <w:sz w:val="22"/>
              </w:rPr>
              <w:lastRenderedPageBreak/>
              <w:t>Количество жителей населённого пункта</w:t>
            </w:r>
          </w:p>
        </w:tc>
        <w:tc>
          <w:tcPr>
            <w:tcW w:w="1134" w:type="dxa"/>
            <w:tcBorders>
              <w:top w:val="single" w:sz="4" w:space="0" w:color="000000"/>
              <w:left w:val="single" w:sz="4" w:space="0" w:color="000000"/>
              <w:bottom w:val="single" w:sz="4" w:space="0" w:color="000000"/>
            </w:tcBorders>
            <w:shd w:val="clear" w:color="auto" w:fill="D9D9D9" w:themeFill="background1" w:themeFillShade="D9"/>
            <w:vAlign w:val="center"/>
          </w:tcPr>
          <w:p w14:paraId="21291B60" w14:textId="77777777" w:rsidR="006E3681" w:rsidRPr="00047DAD" w:rsidRDefault="000A0E3B" w:rsidP="00E55055">
            <w:pPr>
              <w:pStyle w:val="afffff3"/>
              <w:ind w:firstLine="0"/>
              <w:jc w:val="center"/>
              <w:rPr>
                <w:rFonts w:cs="Times New Roman"/>
                <w:sz w:val="22"/>
              </w:rPr>
            </w:pPr>
            <w:r w:rsidRPr="00047DAD">
              <w:rPr>
                <w:rFonts w:cs="Times New Roman"/>
                <w:sz w:val="22"/>
              </w:rPr>
              <w:t>до 10000</w:t>
            </w:r>
          </w:p>
        </w:tc>
        <w:tc>
          <w:tcPr>
            <w:tcW w:w="1590" w:type="dxa"/>
            <w:tcBorders>
              <w:top w:val="single" w:sz="4" w:space="0" w:color="000000"/>
              <w:left w:val="single" w:sz="4" w:space="0" w:color="000000"/>
              <w:bottom w:val="single" w:sz="4" w:space="0" w:color="000000"/>
            </w:tcBorders>
            <w:shd w:val="clear" w:color="auto" w:fill="D9D9D9" w:themeFill="background1" w:themeFillShade="D9"/>
            <w:vAlign w:val="center"/>
          </w:tcPr>
          <w:p w14:paraId="410BE87F" w14:textId="77777777" w:rsidR="006E3681" w:rsidRPr="00047DAD" w:rsidRDefault="000A0E3B" w:rsidP="00E55055">
            <w:pPr>
              <w:pStyle w:val="afffff3"/>
              <w:ind w:firstLine="0"/>
              <w:jc w:val="center"/>
              <w:rPr>
                <w:rFonts w:cs="Times New Roman"/>
                <w:sz w:val="22"/>
              </w:rPr>
            </w:pPr>
            <w:r w:rsidRPr="00047DAD">
              <w:rPr>
                <w:rFonts w:cs="Times New Roman"/>
                <w:sz w:val="22"/>
              </w:rPr>
              <w:t>10000-14999</w:t>
            </w:r>
          </w:p>
        </w:tc>
        <w:tc>
          <w:tcPr>
            <w:tcW w:w="1386" w:type="dxa"/>
            <w:tcBorders>
              <w:top w:val="single" w:sz="4" w:space="0" w:color="000000"/>
              <w:left w:val="single" w:sz="4" w:space="0" w:color="000000"/>
              <w:bottom w:val="single" w:sz="4" w:space="0" w:color="000000"/>
            </w:tcBorders>
            <w:shd w:val="clear" w:color="auto" w:fill="D9D9D9" w:themeFill="background1" w:themeFillShade="D9"/>
            <w:vAlign w:val="center"/>
          </w:tcPr>
          <w:p w14:paraId="00E339F1" w14:textId="77777777" w:rsidR="006E3681" w:rsidRPr="00047DAD" w:rsidRDefault="000A0E3B" w:rsidP="00E55055">
            <w:pPr>
              <w:pStyle w:val="afffff3"/>
              <w:ind w:firstLine="0"/>
              <w:jc w:val="center"/>
              <w:rPr>
                <w:rFonts w:cs="Times New Roman"/>
                <w:sz w:val="22"/>
              </w:rPr>
            </w:pPr>
            <w:r w:rsidRPr="00047DAD">
              <w:rPr>
                <w:rFonts w:cs="Times New Roman"/>
                <w:sz w:val="22"/>
              </w:rPr>
              <w:t>15000-19999</w:t>
            </w:r>
          </w:p>
        </w:tc>
        <w:tc>
          <w:tcPr>
            <w:tcW w:w="1371" w:type="dxa"/>
            <w:tcBorders>
              <w:top w:val="single" w:sz="4" w:space="0" w:color="000000"/>
              <w:left w:val="single" w:sz="4" w:space="0" w:color="000000"/>
              <w:bottom w:val="single" w:sz="4" w:space="0" w:color="000000"/>
            </w:tcBorders>
            <w:shd w:val="clear" w:color="auto" w:fill="D9D9D9" w:themeFill="background1" w:themeFillShade="D9"/>
            <w:vAlign w:val="center"/>
          </w:tcPr>
          <w:p w14:paraId="283271F3" w14:textId="77777777" w:rsidR="006E3681" w:rsidRPr="00047DAD" w:rsidRDefault="000A0E3B" w:rsidP="00E55055">
            <w:pPr>
              <w:pStyle w:val="afffff3"/>
              <w:ind w:firstLine="0"/>
              <w:jc w:val="center"/>
              <w:rPr>
                <w:rFonts w:cs="Times New Roman"/>
                <w:sz w:val="22"/>
              </w:rPr>
            </w:pPr>
            <w:r w:rsidRPr="00047DAD">
              <w:rPr>
                <w:rFonts w:cs="Times New Roman"/>
                <w:sz w:val="22"/>
              </w:rPr>
              <w:t>20000-29000</w:t>
            </w:r>
          </w:p>
        </w:tc>
        <w:tc>
          <w:tcPr>
            <w:tcW w:w="15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4A2EE0" w14:textId="77777777" w:rsidR="006E3681" w:rsidRPr="00047DAD" w:rsidRDefault="000A0E3B" w:rsidP="00E55055">
            <w:pPr>
              <w:pStyle w:val="afffff3"/>
              <w:ind w:firstLine="0"/>
              <w:jc w:val="center"/>
              <w:rPr>
                <w:rFonts w:cs="Times New Roman"/>
                <w:sz w:val="22"/>
              </w:rPr>
            </w:pPr>
            <w:r w:rsidRPr="00047DAD">
              <w:rPr>
                <w:rFonts w:cs="Times New Roman"/>
                <w:sz w:val="22"/>
              </w:rPr>
              <w:t>500999-999999</w:t>
            </w:r>
          </w:p>
        </w:tc>
      </w:tr>
      <w:tr w:rsidR="006E3681" w:rsidRPr="00047DAD" w14:paraId="1510C0DC" w14:textId="77777777" w:rsidTr="00537704">
        <w:tc>
          <w:tcPr>
            <w:tcW w:w="2694" w:type="dxa"/>
            <w:tcBorders>
              <w:left w:val="single" w:sz="4" w:space="0" w:color="000000"/>
              <w:bottom w:val="single" w:sz="4" w:space="0" w:color="000000"/>
            </w:tcBorders>
          </w:tcPr>
          <w:p w14:paraId="7179978B" w14:textId="77777777" w:rsidR="006E3681" w:rsidRPr="00047DAD" w:rsidRDefault="000A0E3B">
            <w:pPr>
              <w:pStyle w:val="afffff3"/>
              <w:ind w:firstLine="0"/>
              <w:jc w:val="left"/>
              <w:rPr>
                <w:rFonts w:cs="Times New Roman"/>
                <w:sz w:val="22"/>
              </w:rPr>
            </w:pPr>
            <w:r w:rsidRPr="00047DAD">
              <w:rPr>
                <w:rFonts w:cs="Times New Roman"/>
                <w:sz w:val="22"/>
              </w:rPr>
              <w:t>Посадочных мест, единиц</w:t>
            </w:r>
          </w:p>
        </w:tc>
        <w:tc>
          <w:tcPr>
            <w:tcW w:w="1134" w:type="dxa"/>
            <w:tcBorders>
              <w:left w:val="single" w:sz="4" w:space="0" w:color="000000"/>
              <w:bottom w:val="single" w:sz="4" w:space="0" w:color="000000"/>
            </w:tcBorders>
          </w:tcPr>
          <w:p w14:paraId="60B792B3" w14:textId="77777777" w:rsidR="006E3681" w:rsidRPr="00047DAD" w:rsidRDefault="000A0E3B">
            <w:pPr>
              <w:pStyle w:val="afffff3"/>
              <w:ind w:firstLine="0"/>
              <w:rPr>
                <w:rFonts w:cs="Times New Roman"/>
                <w:sz w:val="22"/>
              </w:rPr>
            </w:pPr>
            <w:r w:rsidRPr="00047DAD">
              <w:rPr>
                <w:rFonts w:cs="Times New Roman"/>
                <w:sz w:val="22"/>
              </w:rPr>
              <w:t>80</w:t>
            </w:r>
          </w:p>
        </w:tc>
        <w:tc>
          <w:tcPr>
            <w:tcW w:w="1590" w:type="dxa"/>
            <w:tcBorders>
              <w:left w:val="single" w:sz="4" w:space="0" w:color="000000"/>
              <w:bottom w:val="single" w:sz="4" w:space="0" w:color="000000"/>
            </w:tcBorders>
          </w:tcPr>
          <w:p w14:paraId="7D83C9BF" w14:textId="77777777" w:rsidR="006E3681" w:rsidRPr="00047DAD" w:rsidRDefault="000A0E3B">
            <w:pPr>
              <w:pStyle w:val="afffff3"/>
              <w:ind w:firstLine="0"/>
              <w:rPr>
                <w:rFonts w:cs="Times New Roman"/>
                <w:sz w:val="22"/>
              </w:rPr>
            </w:pPr>
            <w:r w:rsidRPr="00047DAD">
              <w:rPr>
                <w:rFonts w:cs="Times New Roman"/>
                <w:sz w:val="22"/>
              </w:rPr>
              <w:t>65</w:t>
            </w:r>
          </w:p>
        </w:tc>
        <w:tc>
          <w:tcPr>
            <w:tcW w:w="1386" w:type="dxa"/>
            <w:tcBorders>
              <w:left w:val="single" w:sz="4" w:space="0" w:color="000000"/>
              <w:bottom w:val="single" w:sz="4" w:space="0" w:color="000000"/>
            </w:tcBorders>
          </w:tcPr>
          <w:p w14:paraId="43DF93BB" w14:textId="77777777" w:rsidR="006E3681" w:rsidRPr="00047DAD" w:rsidRDefault="000A0E3B">
            <w:pPr>
              <w:pStyle w:val="afffff3"/>
              <w:ind w:firstLine="0"/>
              <w:rPr>
                <w:rFonts w:cs="Times New Roman"/>
                <w:sz w:val="22"/>
              </w:rPr>
            </w:pPr>
            <w:r w:rsidRPr="00047DAD">
              <w:rPr>
                <w:rFonts w:cs="Times New Roman"/>
                <w:sz w:val="22"/>
              </w:rPr>
              <w:t>70</w:t>
            </w:r>
          </w:p>
        </w:tc>
        <w:tc>
          <w:tcPr>
            <w:tcW w:w="1371" w:type="dxa"/>
            <w:tcBorders>
              <w:left w:val="single" w:sz="4" w:space="0" w:color="000000"/>
              <w:bottom w:val="single" w:sz="4" w:space="0" w:color="000000"/>
            </w:tcBorders>
          </w:tcPr>
          <w:p w14:paraId="733343C6" w14:textId="77777777" w:rsidR="006E3681" w:rsidRPr="00047DAD" w:rsidRDefault="000A0E3B">
            <w:pPr>
              <w:pStyle w:val="afffff3"/>
              <w:ind w:firstLine="0"/>
              <w:rPr>
                <w:rFonts w:cs="Times New Roman"/>
                <w:sz w:val="22"/>
              </w:rPr>
            </w:pPr>
            <w:r w:rsidRPr="00047DAD">
              <w:rPr>
                <w:rFonts w:cs="Times New Roman"/>
                <w:sz w:val="22"/>
              </w:rPr>
              <w:t>65</w:t>
            </w:r>
          </w:p>
        </w:tc>
        <w:tc>
          <w:tcPr>
            <w:tcW w:w="1526" w:type="dxa"/>
            <w:tcBorders>
              <w:left w:val="single" w:sz="4" w:space="0" w:color="000000"/>
              <w:bottom w:val="single" w:sz="4" w:space="0" w:color="000000"/>
              <w:right w:val="single" w:sz="4" w:space="0" w:color="000000"/>
            </w:tcBorders>
          </w:tcPr>
          <w:p w14:paraId="10BBF0C7" w14:textId="77777777" w:rsidR="006E3681" w:rsidRPr="00047DAD" w:rsidRDefault="000A0E3B">
            <w:pPr>
              <w:pStyle w:val="afffff3"/>
              <w:ind w:firstLine="0"/>
              <w:rPr>
                <w:rFonts w:cs="Times New Roman"/>
                <w:sz w:val="22"/>
              </w:rPr>
            </w:pPr>
            <w:r w:rsidRPr="00047DAD">
              <w:rPr>
                <w:rFonts w:cs="Times New Roman"/>
                <w:sz w:val="22"/>
              </w:rPr>
              <w:t>5-4</w:t>
            </w:r>
          </w:p>
        </w:tc>
      </w:tr>
    </w:tbl>
    <w:p w14:paraId="6DD5ED5E" w14:textId="23419A08" w:rsidR="006E3681" w:rsidRPr="00047DAD" w:rsidRDefault="000A0E3B" w:rsidP="00C536CA">
      <w:pPr>
        <w:spacing w:before="120"/>
        <w:rPr>
          <w:rFonts w:cs="Times New Roman"/>
        </w:rPr>
      </w:pPr>
      <w:r w:rsidRPr="00047DAD">
        <w:rPr>
          <w:rFonts w:cs="Times New Roman"/>
          <w:color w:val="000000"/>
        </w:rPr>
        <w:t>Максимально допустимый уровень территориальный доступности учреждений культуры клубного типа уста</w:t>
      </w:r>
      <w:r w:rsidR="00682E41" w:rsidRPr="00047DAD">
        <w:rPr>
          <w:rFonts w:cs="Times New Roman"/>
          <w:color w:val="000000"/>
        </w:rPr>
        <w:t>новлен на основании таблицы № 1</w:t>
      </w:r>
      <w:r w:rsidR="007E445D" w:rsidRPr="00047DAD">
        <w:rPr>
          <w:rFonts w:cs="Times New Roman"/>
          <w:color w:val="000000"/>
        </w:rPr>
        <w:t>4</w:t>
      </w:r>
      <w:r w:rsidRPr="00047DAD">
        <w:rPr>
          <w:rFonts w:cs="Times New Roman"/>
          <w:color w:val="000000"/>
        </w:rPr>
        <w:t xml:space="preserve"> РНГП Республики Дагестан и составляет 40 минут транспортной доступности.</w:t>
      </w:r>
    </w:p>
    <w:p w14:paraId="43000E75" w14:textId="77777777" w:rsidR="006E3681" w:rsidRPr="00047DAD" w:rsidRDefault="000A0E3B">
      <w:pPr>
        <w:rPr>
          <w:rFonts w:cs="Times New Roman"/>
        </w:rPr>
      </w:pPr>
      <w:r w:rsidRPr="00047DAD">
        <w:rPr>
          <w:rFonts w:eastAsia="Arial Unicode MS" w:cs="Times New Roman"/>
          <w:color w:val="000000" w:themeColor="text1"/>
        </w:rPr>
        <w:t>Размеры земельных участков при размещении учреждений культуры клубного типа определяются по заданию на проектирование.</w:t>
      </w:r>
    </w:p>
    <w:p w14:paraId="74377A23" w14:textId="77777777" w:rsidR="006E3681" w:rsidRPr="00047DAD" w:rsidRDefault="000A0E3B" w:rsidP="00C536CA">
      <w:pPr>
        <w:spacing w:before="120"/>
        <w:rPr>
          <w:rFonts w:cs="Times New Roman"/>
          <w:b/>
          <w:bCs/>
          <w:color w:val="000000"/>
        </w:rPr>
      </w:pPr>
      <w:r w:rsidRPr="00047DAD">
        <w:rPr>
          <w:rFonts w:cs="Times New Roman"/>
          <w:b/>
          <w:bCs/>
          <w:color w:val="000000"/>
        </w:rPr>
        <w:t>Помещения для культурно-досуговой деятельности</w:t>
      </w:r>
    </w:p>
    <w:p w14:paraId="0F55968A" w14:textId="77777777" w:rsidR="006E3681" w:rsidRPr="00047DAD" w:rsidRDefault="000A0E3B">
      <w:pPr>
        <w:rPr>
          <w:rFonts w:cs="Times New Roman"/>
        </w:rPr>
      </w:pPr>
      <w:r w:rsidRPr="00047DAD">
        <w:rPr>
          <w:rFonts w:eastAsia="Calibri" w:cs="Times New Roman"/>
          <w:color w:val="000000"/>
        </w:rPr>
        <w:t>Расчётный показатель минимально допустимого уровня обеспеченности населения помещениями для культурно-досуговой деятельности составляет 50-60 м</w:t>
      </w:r>
      <w:r w:rsidRPr="00047DAD">
        <w:rPr>
          <w:rFonts w:eastAsia="Calibri" w:cs="Times New Roman"/>
          <w:color w:val="000000"/>
          <w:vertAlign w:val="superscript"/>
        </w:rPr>
        <w:t>2</w:t>
      </w:r>
      <w:r w:rsidRPr="00047DAD">
        <w:rPr>
          <w:rFonts w:eastAsia="Calibri" w:cs="Times New Roman"/>
          <w:color w:val="000000"/>
        </w:rPr>
        <w:t xml:space="preserve"> площади пола на каждые 1000 человек. Данный норматив установлен в соответствии с таблицей Д.1 Приложения Д Свода правил СП 42.13330.2016 «</w:t>
      </w:r>
      <w:r w:rsidR="00BD1E65" w:rsidRPr="00047DAD">
        <w:rPr>
          <w:rFonts w:cs="Times New Roman"/>
        </w:rPr>
        <w:t xml:space="preserve">СНиП 2.07.01-89* </w:t>
      </w:r>
      <w:r w:rsidRPr="00047DAD">
        <w:rPr>
          <w:rFonts w:eastAsia="Calibri" w:cs="Times New Roman"/>
          <w:color w:val="000000"/>
        </w:rPr>
        <w:t>Градостроительство. Планировка и застройка городских и сельских поселений» (с изменениями и дополнениями).</w:t>
      </w:r>
    </w:p>
    <w:p w14:paraId="617CEF7E" w14:textId="77777777" w:rsidR="006E3681" w:rsidRPr="00047DAD" w:rsidRDefault="000A0E3B">
      <w:pPr>
        <w:rPr>
          <w:rFonts w:cs="Times New Roman"/>
        </w:rPr>
      </w:pPr>
      <w:r w:rsidRPr="00047DAD">
        <w:rPr>
          <w:rFonts w:cs="Times New Roman"/>
        </w:rPr>
        <w:t xml:space="preserve">Максимально допустимый уровень территориальный доступности учреждений культуры клубного типа установлен на основании </w:t>
      </w:r>
      <w:r w:rsidRPr="00047DAD">
        <w:rPr>
          <w:rFonts w:eastAsia="Calibri" w:cs="Times New Roman"/>
          <w:color w:val="000000"/>
        </w:rPr>
        <w:t>таблицы Д.1 Приложения Д Свода правил СП 42.13330.2016 «</w:t>
      </w:r>
      <w:r w:rsidR="00FD74E1" w:rsidRPr="00047DAD">
        <w:rPr>
          <w:rFonts w:cs="Times New Roman"/>
        </w:rPr>
        <w:t xml:space="preserve">СНиП 2.07.01-89* </w:t>
      </w:r>
      <w:r w:rsidRPr="00047DAD">
        <w:rPr>
          <w:rFonts w:eastAsia="Calibri" w:cs="Times New Roman"/>
          <w:color w:val="000000"/>
        </w:rPr>
        <w:t>Градостроительство. Планировка и застройка городских и сельских поселений» (с изменениями и дополнениями) и составляет 500 метров пешеходной доступности.</w:t>
      </w:r>
    </w:p>
    <w:p w14:paraId="10FC99EE" w14:textId="77777777" w:rsidR="006E3681" w:rsidRPr="00047DAD" w:rsidRDefault="000A0E3B" w:rsidP="00C536CA">
      <w:pPr>
        <w:spacing w:before="120"/>
        <w:rPr>
          <w:rFonts w:cs="Times New Roman"/>
          <w:b/>
          <w:bCs/>
          <w:color w:val="000000"/>
        </w:rPr>
      </w:pPr>
      <w:r w:rsidRPr="00047DAD">
        <w:rPr>
          <w:rFonts w:cs="Times New Roman"/>
          <w:b/>
          <w:bCs/>
          <w:color w:val="000000"/>
        </w:rPr>
        <w:t>Парки культуры и отдыха</w:t>
      </w:r>
    </w:p>
    <w:p w14:paraId="45A9FB2E" w14:textId="77777777" w:rsidR="006E3681" w:rsidRPr="00047DAD" w:rsidRDefault="000A0E3B">
      <w:pPr>
        <w:rPr>
          <w:rFonts w:cs="Times New Roman"/>
        </w:rPr>
      </w:pPr>
      <w:r w:rsidRPr="00047DAD">
        <w:rPr>
          <w:rFonts w:cs="Times New Roman"/>
          <w:color w:val="000000"/>
        </w:rPr>
        <w:t xml:space="preserve">Расчётный показатель минимально допустимого уровня обеспеченности населения парками культуры и отдыха устанавливается на основе </w:t>
      </w:r>
      <w:r w:rsidR="004D4A89" w:rsidRPr="00047DAD">
        <w:rPr>
          <w:rFonts w:cs="Times New Roman"/>
          <w:color w:val="000000"/>
        </w:rPr>
        <w:t>р</w:t>
      </w:r>
      <w:r w:rsidRPr="00047DAD">
        <w:rPr>
          <w:rFonts w:cs="Times New Roman"/>
          <w:color w:val="000000"/>
        </w:rPr>
        <w:t>аспоряжения Министерства культуры Российской Федерации от 02</w:t>
      </w:r>
      <w:r w:rsidRPr="00047DAD">
        <w:rPr>
          <w:rStyle w:val="af"/>
          <w:color w:val="000000"/>
        </w:rPr>
        <w:t>.08.</w:t>
      </w:r>
      <w:r w:rsidRPr="00047DAD">
        <w:rPr>
          <w:rFonts w:cs="Times New Roman"/>
          <w:color w:val="000000"/>
        </w:rPr>
        <w:t>2017 № Р-965 «О методических рекомендациях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РНГП Республики Дагестан. Расчётный показатель минимально допустимого уровня обеспеченности в парках культуры и отдыха составляет 1 объект на каждые 30 тыс. человек городского округа.</w:t>
      </w:r>
    </w:p>
    <w:p w14:paraId="2515E4A3" w14:textId="069C09F2" w:rsidR="006E3681" w:rsidRPr="00047DAD" w:rsidRDefault="000A0E3B">
      <w:pPr>
        <w:rPr>
          <w:rFonts w:cs="Times New Roman"/>
        </w:rPr>
      </w:pPr>
      <w:r w:rsidRPr="00047DAD">
        <w:rPr>
          <w:rFonts w:cs="Times New Roman"/>
          <w:color w:val="000000"/>
        </w:rPr>
        <w:t>Максимально допустимый уровень территориальный доступности учреждений культуры клубного типа установлен на основании таблицы №</w:t>
      </w:r>
      <w:r w:rsidR="00682E41" w:rsidRPr="00047DAD">
        <w:rPr>
          <w:rFonts w:cs="Times New Roman"/>
          <w:color w:val="000000"/>
        </w:rPr>
        <w:t xml:space="preserve"> 1</w:t>
      </w:r>
      <w:r w:rsidR="007E445D" w:rsidRPr="00047DAD">
        <w:rPr>
          <w:rFonts w:cs="Times New Roman"/>
          <w:color w:val="000000"/>
        </w:rPr>
        <w:t>4</w:t>
      </w:r>
      <w:r w:rsidRPr="00047DAD">
        <w:rPr>
          <w:rFonts w:cs="Times New Roman"/>
          <w:color w:val="000000"/>
        </w:rPr>
        <w:t xml:space="preserve"> РНГП Республики Дагестан и составляет 40 минут транспортной доступности.</w:t>
      </w:r>
    </w:p>
    <w:p w14:paraId="53F0FB49" w14:textId="77777777" w:rsidR="006E3681" w:rsidRPr="00047DAD" w:rsidRDefault="000A0E3B">
      <w:pPr>
        <w:rPr>
          <w:rFonts w:cs="Times New Roman"/>
        </w:rPr>
      </w:pPr>
      <w:r w:rsidRPr="00047DAD">
        <w:rPr>
          <w:rFonts w:eastAsia="Arial Unicode MS" w:cs="Times New Roman"/>
          <w:color w:val="000000" w:themeColor="text1"/>
        </w:rPr>
        <w:t>Размеры земельных участков при размещении парков культуры и отдыха определяются по заданию на проектирование.</w:t>
      </w:r>
    </w:p>
    <w:p w14:paraId="0FEEBF3A" w14:textId="77777777" w:rsidR="006E3681" w:rsidRPr="00047DAD" w:rsidRDefault="000A0E3B" w:rsidP="00C536CA">
      <w:pPr>
        <w:spacing w:before="120"/>
        <w:rPr>
          <w:rFonts w:cs="Times New Roman"/>
          <w:b/>
          <w:bCs/>
          <w:color w:val="000000"/>
        </w:rPr>
      </w:pPr>
      <w:r w:rsidRPr="00047DAD">
        <w:rPr>
          <w:rFonts w:cs="Times New Roman"/>
          <w:b/>
          <w:bCs/>
          <w:color w:val="000000"/>
        </w:rPr>
        <w:t>Зоопарки и ботанические сады</w:t>
      </w:r>
    </w:p>
    <w:p w14:paraId="552ADCE6" w14:textId="77777777" w:rsidR="006E3681" w:rsidRPr="00047DAD" w:rsidRDefault="000A0E3B" w:rsidP="00C536CA">
      <w:pPr>
        <w:rPr>
          <w:rFonts w:cs="Times New Roman"/>
        </w:rPr>
      </w:pPr>
      <w:r w:rsidRPr="00047DAD">
        <w:rPr>
          <w:rFonts w:cs="Times New Roman"/>
          <w:color w:val="000000"/>
        </w:rPr>
        <w:t xml:space="preserve">Расчётный показатель минимально допустимого уровня обеспеченности населения и максимально допустимый уровень доступности зоопарков и ботанических садов устанавливаются на основе </w:t>
      </w:r>
      <w:r w:rsidR="00716A0C" w:rsidRPr="00047DAD">
        <w:rPr>
          <w:rFonts w:cs="Times New Roman"/>
          <w:color w:val="000000"/>
        </w:rPr>
        <w:t>р</w:t>
      </w:r>
      <w:r w:rsidRPr="00047DAD">
        <w:rPr>
          <w:rFonts w:cs="Times New Roman"/>
          <w:color w:val="000000"/>
        </w:rPr>
        <w:t>аспоряжения Министерства культуры Российской Федерации от 02</w:t>
      </w:r>
      <w:r w:rsidRPr="00047DAD">
        <w:rPr>
          <w:rStyle w:val="af"/>
          <w:color w:val="000000"/>
        </w:rPr>
        <w:t>.08.</w:t>
      </w:r>
      <w:r w:rsidRPr="00047DAD">
        <w:rPr>
          <w:rFonts w:cs="Times New Roman"/>
          <w:color w:val="000000"/>
        </w:rPr>
        <w:t xml:space="preserve">2017 № Р-965 «О методических рекомендациях субъектам Российской Федерации и органам местного </w:t>
      </w:r>
      <w:r w:rsidRPr="00047DAD">
        <w:rPr>
          <w:rFonts w:cs="Times New Roman"/>
          <w:color w:val="000000"/>
        </w:rPr>
        <w:lastRenderedPageBreak/>
        <w:t>самоуправления по развитию сети организаций культуры и обеспеченности населения услугами организаций культуры». Таким образом, расчётный показатель в зоопарках и ботанических садах составляет 1 объект на 250 тыс. человек городского округа.</w:t>
      </w:r>
    </w:p>
    <w:p w14:paraId="686952AC" w14:textId="77777777" w:rsidR="006E3681" w:rsidRPr="00047DAD" w:rsidRDefault="000A0E3B" w:rsidP="00C536CA">
      <w:pPr>
        <w:rPr>
          <w:rFonts w:cs="Times New Roman"/>
        </w:rPr>
      </w:pPr>
      <w:r w:rsidRPr="00047DAD">
        <w:rPr>
          <w:rFonts w:cs="Times New Roman"/>
          <w:color w:val="000000"/>
        </w:rPr>
        <w:t xml:space="preserve">Максимально допустимый уровень территориальный доступности зоопарков и ботанических садов установлен на основании </w:t>
      </w:r>
      <w:r w:rsidR="00716A0C" w:rsidRPr="00047DAD">
        <w:rPr>
          <w:rFonts w:cs="Times New Roman"/>
          <w:color w:val="000000"/>
        </w:rPr>
        <w:t>р</w:t>
      </w:r>
      <w:r w:rsidRPr="00047DAD">
        <w:rPr>
          <w:rFonts w:cs="Times New Roman"/>
          <w:color w:val="000000"/>
        </w:rPr>
        <w:t>аспоряжения Министерства культуры Российской Федерации от 02</w:t>
      </w:r>
      <w:r w:rsidRPr="00047DAD">
        <w:rPr>
          <w:rStyle w:val="af"/>
          <w:color w:val="000000"/>
        </w:rPr>
        <w:t>.08.</w:t>
      </w:r>
      <w:r w:rsidRPr="00047DAD">
        <w:rPr>
          <w:rFonts w:cs="Times New Roman"/>
          <w:color w:val="000000"/>
        </w:rPr>
        <w:t>2017 № Р-965 и составляет 40 минут транспортной доступности.</w:t>
      </w:r>
    </w:p>
    <w:p w14:paraId="2B9578A3" w14:textId="77777777" w:rsidR="006E3681" w:rsidRPr="00047DAD" w:rsidRDefault="000A0E3B" w:rsidP="00C536CA">
      <w:pPr>
        <w:spacing w:before="120"/>
        <w:rPr>
          <w:rFonts w:cs="Times New Roman"/>
          <w:b/>
          <w:bCs/>
          <w:color w:val="000000"/>
        </w:rPr>
      </w:pPr>
      <w:r w:rsidRPr="00047DAD">
        <w:rPr>
          <w:rFonts w:cs="Times New Roman"/>
          <w:b/>
          <w:bCs/>
          <w:color w:val="000000"/>
        </w:rPr>
        <w:t>Кинотеатры и кинозалы</w:t>
      </w:r>
    </w:p>
    <w:p w14:paraId="2041CB20" w14:textId="58D4AFBA" w:rsidR="006E3681" w:rsidRPr="00047DAD" w:rsidRDefault="000A0E3B" w:rsidP="00C536CA">
      <w:pPr>
        <w:rPr>
          <w:rFonts w:cs="Times New Roman"/>
        </w:rPr>
      </w:pPr>
      <w:r w:rsidRPr="00047DAD">
        <w:rPr>
          <w:rFonts w:cs="Times New Roman"/>
          <w:color w:val="000000"/>
        </w:rPr>
        <w:t xml:space="preserve">Расчётный показатель минимально допустимого уровня обеспеченности населения и максимально допустимый уровень доступности кинотеатров и кинозалов устанавливаются на основе </w:t>
      </w:r>
      <w:r w:rsidR="00C34069" w:rsidRPr="00047DAD">
        <w:rPr>
          <w:rFonts w:cs="Times New Roman"/>
          <w:color w:val="000000"/>
        </w:rPr>
        <w:t>р</w:t>
      </w:r>
      <w:r w:rsidRPr="00047DAD">
        <w:rPr>
          <w:rFonts w:cs="Times New Roman"/>
          <w:color w:val="000000"/>
        </w:rPr>
        <w:t>аспоряжения Министерства культуры Российской Федерации от 02</w:t>
      </w:r>
      <w:r w:rsidRPr="00047DAD">
        <w:rPr>
          <w:rStyle w:val="af"/>
          <w:color w:val="000000"/>
        </w:rPr>
        <w:t>.08.</w:t>
      </w:r>
      <w:r w:rsidRPr="00047DAD">
        <w:rPr>
          <w:rFonts w:cs="Times New Roman"/>
          <w:color w:val="000000"/>
        </w:rPr>
        <w:t>2017 № Р-965 «О методических рекомендациях субъектам Российской Федерации и органам местного самоуправления по развитию сети организаций культуры и обеспеченности населения услугами орга</w:t>
      </w:r>
      <w:r w:rsidR="002D0F9C" w:rsidRPr="00047DAD">
        <w:rPr>
          <w:rFonts w:cs="Times New Roman"/>
          <w:color w:val="000000"/>
        </w:rPr>
        <w:t>низаций культуры» и таблицы № 1</w:t>
      </w:r>
      <w:r w:rsidR="007E445D" w:rsidRPr="00047DAD">
        <w:rPr>
          <w:rFonts w:cs="Times New Roman"/>
          <w:color w:val="000000"/>
        </w:rPr>
        <w:t>4</w:t>
      </w:r>
      <w:r w:rsidRPr="00047DAD">
        <w:rPr>
          <w:rFonts w:cs="Times New Roman"/>
          <w:color w:val="000000"/>
        </w:rPr>
        <w:t xml:space="preserve"> РНГП Республики Дагестан.</w:t>
      </w:r>
    </w:p>
    <w:p w14:paraId="171A5029" w14:textId="77777777" w:rsidR="006E3681" w:rsidRPr="00047DAD" w:rsidRDefault="000A0E3B" w:rsidP="00C536CA">
      <w:pPr>
        <w:rPr>
          <w:rFonts w:cs="Times New Roman"/>
        </w:rPr>
      </w:pPr>
      <w:r w:rsidRPr="00047DAD">
        <w:rPr>
          <w:rFonts w:cs="Times New Roman"/>
          <w:color w:val="000000"/>
        </w:rPr>
        <w:t>Расчётный показатель в кинотеатрах и кинозалах составляет 1 объект на 20 тыс. человек городского округа.</w:t>
      </w:r>
    </w:p>
    <w:p w14:paraId="6781FDF3" w14:textId="59690654" w:rsidR="006E3681" w:rsidRPr="00047DAD" w:rsidRDefault="000A0E3B" w:rsidP="00C536CA">
      <w:pPr>
        <w:rPr>
          <w:rFonts w:cs="Times New Roman"/>
        </w:rPr>
      </w:pPr>
      <w:r w:rsidRPr="00047DAD">
        <w:rPr>
          <w:rFonts w:cs="Times New Roman"/>
          <w:color w:val="000000"/>
        </w:rPr>
        <w:t>Максимально допустимый уровень территориальный доступности зоопарков и ботанических садов уста</w:t>
      </w:r>
      <w:r w:rsidR="002D0F9C" w:rsidRPr="00047DAD">
        <w:rPr>
          <w:rFonts w:cs="Times New Roman"/>
          <w:color w:val="000000"/>
        </w:rPr>
        <w:t>новлен на основании таблицы № 1</w:t>
      </w:r>
      <w:r w:rsidR="00134D0D" w:rsidRPr="00047DAD">
        <w:rPr>
          <w:rFonts w:cs="Times New Roman"/>
          <w:color w:val="000000"/>
        </w:rPr>
        <w:t>4</w:t>
      </w:r>
      <w:r w:rsidRPr="00047DAD">
        <w:rPr>
          <w:rFonts w:cs="Times New Roman"/>
          <w:color w:val="000000"/>
        </w:rPr>
        <w:t xml:space="preserve"> РНГП Республики Дагестан и составляет 30 минут транспортной доступности.</w:t>
      </w:r>
    </w:p>
    <w:p w14:paraId="00F830F1" w14:textId="77777777" w:rsidR="006E3681" w:rsidRPr="00047DAD" w:rsidRDefault="000A0E3B" w:rsidP="00C536CA">
      <w:pPr>
        <w:spacing w:before="120"/>
        <w:rPr>
          <w:rFonts w:cs="Times New Roman"/>
          <w:b/>
          <w:iCs/>
          <w:color w:val="000000"/>
        </w:rPr>
      </w:pPr>
      <w:r w:rsidRPr="00047DAD">
        <w:rPr>
          <w:rFonts w:cs="Times New Roman"/>
          <w:b/>
          <w:iCs/>
          <w:color w:val="000000"/>
        </w:rPr>
        <w:t>Выставочные залы и галереи искусств</w:t>
      </w:r>
    </w:p>
    <w:p w14:paraId="4C7A42F9" w14:textId="77777777" w:rsidR="006E3681" w:rsidRPr="00047DAD" w:rsidRDefault="000A0E3B" w:rsidP="00C536CA">
      <w:pPr>
        <w:rPr>
          <w:rFonts w:cs="Times New Roman"/>
          <w:color w:val="000000"/>
          <w:spacing w:val="-4"/>
        </w:rPr>
      </w:pPr>
      <w:r w:rsidRPr="00047DAD">
        <w:rPr>
          <w:rFonts w:cs="Times New Roman"/>
          <w:color w:val="000000"/>
          <w:spacing w:val="-4"/>
        </w:rPr>
        <w:t>Минимально допустимый уровень обеспеченности населения выставочными залами и галереями искусств установлен в соответствии методическими рекомендациями по подготовке нормативов градостроительного проектирования, утвержденными приказом Министерством экономического развития Российской Федерации от 15.02.201 № 71.</w:t>
      </w:r>
    </w:p>
    <w:p w14:paraId="096837DB" w14:textId="77777777" w:rsidR="006E3681" w:rsidRPr="00047DAD" w:rsidRDefault="000A0E3B" w:rsidP="00C536CA">
      <w:pPr>
        <w:pStyle w:val="5"/>
        <w:numPr>
          <w:ilvl w:val="3"/>
          <w:numId w:val="2"/>
        </w:numPr>
        <w:tabs>
          <w:tab w:val="clear" w:pos="426"/>
          <w:tab w:val="clear" w:pos="1134"/>
        </w:tabs>
        <w:ind w:left="0" w:firstLine="709"/>
      </w:pPr>
      <w:bookmarkStart w:id="76" w:name="_Toc160631079"/>
      <w:r w:rsidRPr="00047DAD">
        <w:t>Расчетные показатели, устанавливаемые для объектов физической культуры и спорта</w:t>
      </w:r>
      <w:bookmarkEnd w:id="76"/>
    </w:p>
    <w:p w14:paraId="7E3392FD" w14:textId="77777777" w:rsidR="006E3681" w:rsidRPr="00047DAD" w:rsidRDefault="000A0E3B" w:rsidP="00C536CA">
      <w:pPr>
        <w:rPr>
          <w:rFonts w:cs="Times New Roman"/>
        </w:rPr>
      </w:pPr>
      <w:r w:rsidRPr="00047DAD">
        <w:rPr>
          <w:rFonts w:cs="Times New Roman"/>
          <w:color w:val="000000"/>
        </w:rPr>
        <w:t>Расчётные нормативы в отношении объектов физической культуры и спорта установлены в соответствии с:</w:t>
      </w:r>
    </w:p>
    <w:p w14:paraId="1B9AEA39" w14:textId="77777777" w:rsidR="006E3681" w:rsidRPr="00047DAD" w:rsidRDefault="000A0E3B" w:rsidP="00C536CA">
      <w:pPr>
        <w:pStyle w:val="aff3"/>
        <w:numPr>
          <w:ilvl w:val="0"/>
          <w:numId w:val="13"/>
        </w:numPr>
        <w:ind w:left="0" w:firstLine="709"/>
        <w:rPr>
          <w:rFonts w:eastAsia="Calibri"/>
          <w:color w:val="000000"/>
        </w:rPr>
      </w:pPr>
      <w:r w:rsidRPr="00047DAD">
        <w:rPr>
          <w:rFonts w:eastAsia="Calibri"/>
          <w:color w:val="000000"/>
        </w:rPr>
        <w:t>приказом Министерства спорта Российской Федерации от 19.08.2021 №</w:t>
      </w:r>
      <w:r w:rsidR="00C34069" w:rsidRPr="00047DAD">
        <w:rPr>
          <w:rFonts w:eastAsia="Calibri"/>
          <w:color w:val="000000"/>
        </w:rPr>
        <w:t> </w:t>
      </w:r>
      <w:r w:rsidRPr="00047DAD">
        <w:rPr>
          <w:rFonts w:eastAsia="Calibri"/>
          <w:color w:val="000000"/>
        </w:rPr>
        <w:t>649 «О рекомендованных нормативах и нормах обеспеченности населения объектами спортивной инфраструктуры»;</w:t>
      </w:r>
    </w:p>
    <w:p w14:paraId="21185F5B" w14:textId="77777777" w:rsidR="006E3681" w:rsidRPr="00047DAD" w:rsidRDefault="000A0E3B" w:rsidP="00C536CA">
      <w:pPr>
        <w:pStyle w:val="aff3"/>
        <w:numPr>
          <w:ilvl w:val="0"/>
          <w:numId w:val="13"/>
        </w:numPr>
        <w:ind w:left="0" w:firstLine="709"/>
        <w:rPr>
          <w:rFonts w:eastAsia="Calibri"/>
          <w:color w:val="000000"/>
        </w:rPr>
      </w:pPr>
      <w:r w:rsidRPr="00047DAD">
        <w:rPr>
          <w:color w:val="000000"/>
        </w:rPr>
        <w:t>с</w:t>
      </w:r>
      <w:r w:rsidRPr="00047DAD">
        <w:rPr>
          <w:rFonts w:eastAsia="Calibri"/>
          <w:color w:val="000000"/>
        </w:rPr>
        <w:t>водом правил СП 42.13330.2016 «</w:t>
      </w:r>
      <w:r w:rsidR="00C34069" w:rsidRPr="00047DAD">
        <w:t xml:space="preserve">СНиП 2.07.01-89* </w:t>
      </w:r>
      <w:r w:rsidRPr="00047DAD">
        <w:rPr>
          <w:rFonts w:eastAsia="Calibri"/>
          <w:color w:val="000000"/>
        </w:rPr>
        <w:t>Градостроительство. Планировка и застройка городских и сельских поселений» (с изменениями и дополнениями);</w:t>
      </w:r>
    </w:p>
    <w:p w14:paraId="3F0EE6F2" w14:textId="77777777" w:rsidR="006E3681" w:rsidRPr="00047DAD" w:rsidRDefault="00C61585" w:rsidP="00C536CA">
      <w:pPr>
        <w:pStyle w:val="aff3"/>
        <w:numPr>
          <w:ilvl w:val="0"/>
          <w:numId w:val="13"/>
        </w:numPr>
        <w:ind w:left="0" w:firstLine="709"/>
        <w:rPr>
          <w:rFonts w:eastAsia="Calibri"/>
          <w:color w:val="000000"/>
        </w:rPr>
      </w:pPr>
      <w:r w:rsidRPr="00047DAD">
        <w:rPr>
          <w:color w:val="000000"/>
        </w:rPr>
        <w:t>Республиканскими</w:t>
      </w:r>
      <w:r w:rsidR="00C34069" w:rsidRPr="00047DAD">
        <w:rPr>
          <w:color w:val="000000"/>
        </w:rPr>
        <w:t xml:space="preserve"> </w:t>
      </w:r>
      <w:r w:rsidR="000A0E3B" w:rsidRPr="00047DAD">
        <w:rPr>
          <w:color w:val="000000"/>
        </w:rPr>
        <w:t xml:space="preserve">нормативами градостроительного проектирования Республики Дагестан (далее — РНГП </w:t>
      </w:r>
      <w:r w:rsidR="000A0E3B" w:rsidRPr="00047DAD">
        <w:rPr>
          <w:rFonts w:eastAsia="Arial Unicode MS"/>
          <w:color w:val="000000" w:themeColor="text1"/>
        </w:rPr>
        <w:t>Республики Дагестан).</w:t>
      </w:r>
    </w:p>
    <w:p w14:paraId="39BEB74B" w14:textId="77777777" w:rsidR="006E3681" w:rsidRPr="00047DAD" w:rsidRDefault="000A0E3B" w:rsidP="00C536CA">
      <w:pPr>
        <w:rPr>
          <w:rFonts w:cs="Times New Roman"/>
          <w:color w:val="000000"/>
        </w:rPr>
      </w:pPr>
      <w:r w:rsidRPr="00047DAD">
        <w:rPr>
          <w:rFonts w:eastAsia="Arial Unicode MS" w:cs="Times New Roman"/>
          <w:color w:val="000000" w:themeColor="text1"/>
        </w:rPr>
        <w:t xml:space="preserve">Расчётные показатели, устанавливаемые для объектов культуры приведены </w:t>
      </w:r>
      <w:r w:rsidRPr="00047DAD">
        <w:rPr>
          <w:rFonts w:cs="Times New Roman"/>
          <w:color w:val="000000"/>
        </w:rPr>
        <w:t>в таблице 3.3.1-6.</w:t>
      </w:r>
    </w:p>
    <w:p w14:paraId="041576F7" w14:textId="77777777" w:rsidR="00C536CA" w:rsidRPr="00047DAD" w:rsidRDefault="00C536CA">
      <w:pPr>
        <w:ind w:firstLine="0"/>
        <w:jc w:val="left"/>
        <w:rPr>
          <w:rFonts w:cs="Times New Roman"/>
          <w:color w:val="000000"/>
        </w:rPr>
      </w:pPr>
      <w:r w:rsidRPr="00047DAD">
        <w:rPr>
          <w:rFonts w:cs="Times New Roman"/>
          <w:color w:val="000000"/>
        </w:rPr>
        <w:br w:type="page"/>
      </w:r>
    </w:p>
    <w:p w14:paraId="648A88DE" w14:textId="04CB3DFB" w:rsidR="006E3681" w:rsidRPr="00047DAD" w:rsidRDefault="000A0E3B" w:rsidP="00537704">
      <w:pPr>
        <w:spacing w:before="120" w:after="120"/>
        <w:ind w:firstLine="0"/>
        <w:rPr>
          <w:rFonts w:cs="Times New Roman"/>
          <w:color w:val="000000"/>
        </w:rPr>
      </w:pPr>
      <w:r w:rsidRPr="00047DAD">
        <w:rPr>
          <w:rFonts w:cs="Times New Roman"/>
          <w:color w:val="000000"/>
        </w:rPr>
        <w:lastRenderedPageBreak/>
        <w:t>Таблица 3.3.1-6 – Расчётные показатели, устан</w:t>
      </w:r>
      <w:r w:rsidR="008A2256" w:rsidRPr="00047DAD">
        <w:rPr>
          <w:rFonts w:cs="Times New Roman"/>
          <w:color w:val="000000"/>
        </w:rPr>
        <w:t>авливаемые для объектов физической культуры и спорта</w:t>
      </w:r>
    </w:p>
    <w:tbl>
      <w:tblPr>
        <w:tblW w:w="9746" w:type="dxa"/>
        <w:tblInd w:w="-5" w:type="dxa"/>
        <w:tblLayout w:type="fixed"/>
        <w:tblLook w:val="0000" w:firstRow="0" w:lastRow="0" w:firstColumn="0" w:lastColumn="0" w:noHBand="0" w:noVBand="0"/>
      </w:tblPr>
      <w:tblGrid>
        <w:gridCol w:w="662"/>
        <w:gridCol w:w="1941"/>
        <w:gridCol w:w="3623"/>
        <w:gridCol w:w="3520"/>
      </w:tblGrid>
      <w:tr w:rsidR="006E3681" w:rsidRPr="00047DAD" w14:paraId="24B4F246" w14:textId="77777777" w:rsidTr="002234CF">
        <w:trPr>
          <w:cantSplit/>
          <w:tblHeader/>
        </w:trPr>
        <w:tc>
          <w:tcPr>
            <w:tcW w:w="662"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B19793" w14:textId="77777777" w:rsidR="006E3681" w:rsidRPr="00047DAD" w:rsidRDefault="000A0E3B">
            <w:pPr>
              <w:pStyle w:val="a2"/>
              <w:widowControl w:val="0"/>
              <w:jc w:val="center"/>
              <w:rPr>
                <w:color w:val="000000" w:themeColor="text1"/>
                <w:sz w:val="22"/>
                <w:szCs w:val="22"/>
              </w:rPr>
            </w:pPr>
            <w:r w:rsidRPr="00047DAD">
              <w:rPr>
                <w:color w:val="000000" w:themeColor="text1"/>
                <w:sz w:val="22"/>
                <w:szCs w:val="22"/>
              </w:rPr>
              <w:t>№ п/п</w:t>
            </w:r>
          </w:p>
        </w:tc>
        <w:tc>
          <w:tcPr>
            <w:tcW w:w="1941" w:type="dxa"/>
            <w:vMerge w:val="restart"/>
            <w:tcBorders>
              <w:top w:val="single" w:sz="4" w:space="0" w:color="000000"/>
              <w:bottom w:val="single" w:sz="4" w:space="0" w:color="000000"/>
              <w:right w:val="single" w:sz="4" w:space="0" w:color="000000"/>
            </w:tcBorders>
            <w:shd w:val="clear" w:color="auto" w:fill="D9D9D9" w:themeFill="background1" w:themeFillShade="D9"/>
          </w:tcPr>
          <w:p w14:paraId="05109D9A" w14:textId="77777777" w:rsidR="006E3681" w:rsidRPr="00047DAD" w:rsidRDefault="000A0E3B">
            <w:pPr>
              <w:pStyle w:val="a2"/>
              <w:widowControl w:val="0"/>
              <w:jc w:val="center"/>
              <w:rPr>
                <w:color w:val="000000" w:themeColor="text1"/>
                <w:sz w:val="22"/>
                <w:szCs w:val="22"/>
              </w:rPr>
            </w:pPr>
            <w:r w:rsidRPr="00047DAD">
              <w:rPr>
                <w:rFonts w:eastAsiaTheme="minorEastAsia"/>
                <w:color w:val="000000" w:themeColor="text1"/>
                <w:sz w:val="22"/>
                <w:szCs w:val="22"/>
              </w:rPr>
              <w:t>Объекты капитального строительства</w:t>
            </w:r>
          </w:p>
        </w:tc>
        <w:tc>
          <w:tcPr>
            <w:tcW w:w="714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97ABD16" w14:textId="77777777" w:rsidR="006E3681" w:rsidRPr="00047DAD" w:rsidRDefault="000A0E3B">
            <w:pPr>
              <w:pStyle w:val="a2"/>
              <w:widowControl w:val="0"/>
              <w:jc w:val="center"/>
              <w:rPr>
                <w:color w:val="000000" w:themeColor="text1"/>
                <w:sz w:val="22"/>
                <w:szCs w:val="22"/>
              </w:rPr>
            </w:pPr>
            <w:r w:rsidRPr="00047DAD">
              <w:rPr>
                <w:rFonts w:eastAsiaTheme="minorEastAsia"/>
                <w:color w:val="000000" w:themeColor="text1"/>
                <w:sz w:val="22"/>
                <w:szCs w:val="22"/>
              </w:rPr>
              <w:t>Нормативный правовой акт, устанавливающий расчетный показатель</w:t>
            </w:r>
          </w:p>
        </w:tc>
      </w:tr>
      <w:tr w:rsidR="006E3681" w:rsidRPr="00047DAD" w14:paraId="0F5B7AF2" w14:textId="77777777" w:rsidTr="002234CF">
        <w:trPr>
          <w:cantSplit/>
          <w:tblHeader/>
        </w:trPr>
        <w:tc>
          <w:tcPr>
            <w:tcW w:w="662" w:type="dxa"/>
            <w:vMerge/>
            <w:tcBorders>
              <w:left w:val="single" w:sz="4" w:space="0" w:color="000000"/>
              <w:bottom w:val="single" w:sz="4" w:space="0" w:color="000000"/>
              <w:right w:val="single" w:sz="4" w:space="0" w:color="000000"/>
            </w:tcBorders>
            <w:shd w:val="clear" w:color="auto" w:fill="D9D9D9" w:themeFill="background1" w:themeFillShade="D9"/>
          </w:tcPr>
          <w:p w14:paraId="4CBF35E1" w14:textId="77777777" w:rsidR="006E3681" w:rsidRPr="00047DAD" w:rsidRDefault="006E3681">
            <w:pPr>
              <w:pStyle w:val="a2"/>
              <w:widowControl w:val="0"/>
              <w:jc w:val="center"/>
              <w:rPr>
                <w:color w:val="000000" w:themeColor="text1"/>
                <w:sz w:val="22"/>
                <w:szCs w:val="22"/>
              </w:rPr>
            </w:pPr>
          </w:p>
        </w:tc>
        <w:tc>
          <w:tcPr>
            <w:tcW w:w="1941" w:type="dxa"/>
            <w:vMerge/>
            <w:tcBorders>
              <w:bottom w:val="single" w:sz="4" w:space="0" w:color="000000"/>
              <w:right w:val="single" w:sz="4" w:space="0" w:color="000000"/>
            </w:tcBorders>
            <w:shd w:val="clear" w:color="auto" w:fill="D9D9D9" w:themeFill="background1" w:themeFillShade="D9"/>
          </w:tcPr>
          <w:p w14:paraId="5E82D965" w14:textId="77777777" w:rsidR="006E3681" w:rsidRPr="00047DAD" w:rsidRDefault="006E3681">
            <w:pPr>
              <w:pStyle w:val="a2"/>
              <w:widowControl w:val="0"/>
              <w:jc w:val="center"/>
              <w:rPr>
                <w:rFonts w:eastAsiaTheme="minorEastAsia"/>
                <w:color w:val="000000" w:themeColor="text1"/>
                <w:sz w:val="22"/>
                <w:szCs w:val="22"/>
              </w:rPr>
            </w:pPr>
          </w:p>
        </w:tc>
        <w:tc>
          <w:tcPr>
            <w:tcW w:w="36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DADDAB" w14:textId="77777777" w:rsidR="006E3681" w:rsidRPr="00047DAD" w:rsidRDefault="000A0E3B">
            <w:pPr>
              <w:pStyle w:val="a2"/>
              <w:widowControl w:val="0"/>
              <w:jc w:val="center"/>
              <w:rPr>
                <w:color w:val="000000" w:themeColor="text1"/>
                <w:sz w:val="22"/>
                <w:szCs w:val="22"/>
              </w:rPr>
            </w:pPr>
            <w:r w:rsidRPr="00047DAD">
              <w:rPr>
                <w:rFonts w:eastAsiaTheme="minorEastAsia"/>
                <w:color w:val="000000" w:themeColor="text1"/>
                <w:sz w:val="22"/>
                <w:szCs w:val="22"/>
              </w:rPr>
              <w:t>минимально допустимого уровня обеспеченности объектами</w:t>
            </w:r>
          </w:p>
        </w:tc>
        <w:tc>
          <w:tcPr>
            <w:tcW w:w="3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376CB20" w14:textId="77777777" w:rsidR="006E3681" w:rsidRPr="00047DAD" w:rsidRDefault="000A0E3B">
            <w:pPr>
              <w:pStyle w:val="a2"/>
              <w:widowControl w:val="0"/>
              <w:jc w:val="center"/>
              <w:rPr>
                <w:color w:val="000000" w:themeColor="text1"/>
                <w:sz w:val="22"/>
                <w:szCs w:val="22"/>
              </w:rPr>
            </w:pPr>
            <w:r w:rsidRPr="00047DAD">
              <w:rPr>
                <w:rFonts w:eastAsiaTheme="minorEastAsia"/>
                <w:color w:val="000000" w:themeColor="text1"/>
                <w:sz w:val="22"/>
                <w:szCs w:val="22"/>
              </w:rPr>
              <w:t>максимально допустимого уровня территориальной доступности</w:t>
            </w:r>
          </w:p>
        </w:tc>
      </w:tr>
    </w:tbl>
    <w:p w14:paraId="4388541B" w14:textId="77777777" w:rsidR="006E3681" w:rsidRPr="00047DAD" w:rsidRDefault="006E3681">
      <w:pPr>
        <w:rPr>
          <w:rFonts w:cs="Times New Roman"/>
          <w:color w:val="000000" w:themeColor="text1"/>
          <w:sz w:val="2"/>
          <w:szCs w:val="2"/>
        </w:rPr>
      </w:pPr>
    </w:p>
    <w:tbl>
      <w:tblPr>
        <w:tblW w:w="9746" w:type="dxa"/>
        <w:tblInd w:w="-5" w:type="dxa"/>
        <w:tblLayout w:type="fixed"/>
        <w:tblLook w:val="0000" w:firstRow="0" w:lastRow="0" w:firstColumn="0" w:lastColumn="0" w:noHBand="0" w:noVBand="0"/>
      </w:tblPr>
      <w:tblGrid>
        <w:gridCol w:w="662"/>
        <w:gridCol w:w="1941"/>
        <w:gridCol w:w="3623"/>
        <w:gridCol w:w="3520"/>
      </w:tblGrid>
      <w:tr w:rsidR="006E3681" w:rsidRPr="00047DAD" w14:paraId="2F84B635" w14:textId="77777777" w:rsidTr="002234CF">
        <w:trPr>
          <w:cantSplit/>
          <w:tblHeader/>
        </w:trPr>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0F6081" w14:textId="77777777" w:rsidR="006E3681" w:rsidRPr="00047DAD" w:rsidRDefault="000A0E3B">
            <w:pPr>
              <w:pStyle w:val="a2"/>
              <w:widowControl w:val="0"/>
              <w:jc w:val="center"/>
              <w:rPr>
                <w:color w:val="000000" w:themeColor="text1"/>
                <w:sz w:val="22"/>
                <w:szCs w:val="22"/>
                <w:lang w:val="en-US"/>
              </w:rPr>
            </w:pPr>
            <w:r w:rsidRPr="00047DAD">
              <w:rPr>
                <w:color w:val="000000" w:themeColor="text1"/>
                <w:sz w:val="22"/>
                <w:szCs w:val="22"/>
                <w:lang w:val="en-US"/>
              </w:rPr>
              <w:t>1</w:t>
            </w:r>
          </w:p>
        </w:tc>
        <w:tc>
          <w:tcPr>
            <w:tcW w:w="1941" w:type="dxa"/>
            <w:tcBorders>
              <w:top w:val="single" w:sz="4" w:space="0" w:color="000000"/>
              <w:bottom w:val="single" w:sz="4" w:space="0" w:color="000000"/>
              <w:right w:val="single" w:sz="4" w:space="0" w:color="000000"/>
            </w:tcBorders>
            <w:shd w:val="clear" w:color="auto" w:fill="D9D9D9" w:themeFill="background1" w:themeFillShade="D9"/>
          </w:tcPr>
          <w:p w14:paraId="48F626C1" w14:textId="77777777" w:rsidR="006E3681" w:rsidRPr="00047DAD" w:rsidRDefault="000A0E3B">
            <w:pPr>
              <w:pStyle w:val="a2"/>
              <w:widowControl w:val="0"/>
              <w:jc w:val="center"/>
              <w:rPr>
                <w:rFonts w:eastAsiaTheme="minorEastAsia"/>
                <w:color w:val="000000" w:themeColor="text1"/>
                <w:sz w:val="22"/>
                <w:szCs w:val="22"/>
                <w:lang w:val="en-US"/>
              </w:rPr>
            </w:pPr>
            <w:r w:rsidRPr="00047DAD">
              <w:rPr>
                <w:rFonts w:eastAsiaTheme="minorEastAsia"/>
                <w:color w:val="000000" w:themeColor="text1"/>
                <w:sz w:val="22"/>
                <w:szCs w:val="22"/>
                <w:lang w:val="en-US"/>
              </w:rPr>
              <w:t>2</w:t>
            </w:r>
          </w:p>
        </w:tc>
        <w:tc>
          <w:tcPr>
            <w:tcW w:w="36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39978D" w14:textId="77777777" w:rsidR="006E3681" w:rsidRPr="00047DAD" w:rsidRDefault="000A0E3B">
            <w:pPr>
              <w:pStyle w:val="a2"/>
              <w:widowControl w:val="0"/>
              <w:jc w:val="center"/>
              <w:rPr>
                <w:color w:val="000000" w:themeColor="text1"/>
                <w:sz w:val="22"/>
                <w:szCs w:val="22"/>
                <w:lang w:val="en-US"/>
              </w:rPr>
            </w:pPr>
            <w:r w:rsidRPr="00047DAD">
              <w:rPr>
                <w:color w:val="000000" w:themeColor="text1"/>
                <w:sz w:val="22"/>
                <w:szCs w:val="22"/>
                <w:lang w:val="en-US"/>
              </w:rPr>
              <w:t>3</w:t>
            </w:r>
          </w:p>
        </w:tc>
        <w:tc>
          <w:tcPr>
            <w:tcW w:w="3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77C31C" w14:textId="77777777" w:rsidR="006E3681" w:rsidRPr="00047DAD" w:rsidRDefault="000A0E3B">
            <w:pPr>
              <w:pStyle w:val="a2"/>
              <w:widowControl w:val="0"/>
              <w:jc w:val="center"/>
              <w:rPr>
                <w:color w:val="000000" w:themeColor="text1"/>
                <w:sz w:val="22"/>
                <w:szCs w:val="22"/>
                <w:lang w:val="en-US"/>
              </w:rPr>
            </w:pPr>
            <w:r w:rsidRPr="00047DAD">
              <w:rPr>
                <w:color w:val="000000" w:themeColor="text1"/>
                <w:sz w:val="22"/>
                <w:szCs w:val="22"/>
                <w:lang w:val="en-US"/>
              </w:rPr>
              <w:t>4</w:t>
            </w:r>
          </w:p>
        </w:tc>
      </w:tr>
      <w:tr w:rsidR="006E3681" w:rsidRPr="00047DAD" w14:paraId="624208BB"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114EC91A" w14:textId="77777777" w:rsidR="006E3681" w:rsidRPr="00047DAD" w:rsidRDefault="000A0E3B">
            <w:pPr>
              <w:pStyle w:val="a2"/>
              <w:widowControl w:val="0"/>
              <w:jc w:val="center"/>
            </w:pPr>
            <w:r w:rsidRPr="00047DAD">
              <w:rPr>
                <w:color w:val="000000"/>
                <w:sz w:val="22"/>
                <w:szCs w:val="22"/>
              </w:rPr>
              <w:t>1</w:t>
            </w:r>
          </w:p>
        </w:tc>
        <w:tc>
          <w:tcPr>
            <w:tcW w:w="1941" w:type="dxa"/>
            <w:tcBorders>
              <w:top w:val="single" w:sz="4" w:space="0" w:color="000000"/>
              <w:bottom w:val="single" w:sz="4" w:space="0" w:color="000000"/>
              <w:right w:val="single" w:sz="4" w:space="0" w:color="000000"/>
            </w:tcBorders>
          </w:tcPr>
          <w:p w14:paraId="1685A69E" w14:textId="77777777" w:rsidR="006E3681" w:rsidRPr="00047DAD" w:rsidRDefault="000A0E3B">
            <w:pPr>
              <w:widowControl w:val="0"/>
              <w:ind w:firstLine="0"/>
              <w:jc w:val="left"/>
              <w:rPr>
                <w:rFonts w:cs="Times New Roman"/>
                <w:color w:val="000000"/>
              </w:rPr>
            </w:pPr>
            <w:r w:rsidRPr="00047DAD">
              <w:rPr>
                <w:rFonts w:cs="Times New Roman"/>
                <w:color w:val="000000"/>
                <w:sz w:val="22"/>
              </w:rPr>
              <w:t>Спортивное плоскостное сооружение с трибунами</w:t>
            </w:r>
          </w:p>
        </w:tc>
        <w:tc>
          <w:tcPr>
            <w:tcW w:w="3623" w:type="dxa"/>
            <w:tcBorders>
              <w:top w:val="single" w:sz="4" w:space="0" w:color="000000"/>
              <w:left w:val="single" w:sz="4" w:space="0" w:color="000000"/>
              <w:bottom w:val="single" w:sz="4" w:space="0" w:color="000000"/>
              <w:right w:val="single" w:sz="4" w:space="0" w:color="000000"/>
            </w:tcBorders>
          </w:tcPr>
          <w:p w14:paraId="2055A968" w14:textId="53F9A112" w:rsidR="006E3681" w:rsidRPr="00047DAD" w:rsidRDefault="002D0F9C">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1E3553" w:rsidRPr="00047DAD">
              <w:rPr>
                <w:rFonts w:eastAsia="Calibri" w:cs="Times New Roman"/>
                <w:color w:val="000000"/>
                <w:sz w:val="22"/>
              </w:rPr>
              <w:t>4</w:t>
            </w:r>
            <w:r w:rsidR="000A0E3B"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1150C27E" w14:textId="59C1E77D" w:rsidR="006E3681" w:rsidRPr="00047DAD" w:rsidRDefault="002D0F9C">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7E445D" w:rsidRPr="00047DAD">
              <w:rPr>
                <w:rFonts w:eastAsia="Calibri" w:cs="Times New Roman"/>
                <w:color w:val="000000"/>
                <w:sz w:val="22"/>
              </w:rPr>
              <w:t>4</w:t>
            </w:r>
            <w:r w:rsidR="000A0E3B" w:rsidRPr="00047DAD">
              <w:rPr>
                <w:rFonts w:eastAsia="Calibri" w:cs="Times New Roman"/>
                <w:color w:val="000000"/>
                <w:sz w:val="22"/>
              </w:rPr>
              <w:t xml:space="preserve"> РНГП Республики Дагестан</w:t>
            </w:r>
          </w:p>
        </w:tc>
      </w:tr>
      <w:tr w:rsidR="006E3681" w:rsidRPr="00047DAD" w14:paraId="5A765665" w14:textId="77777777" w:rsidTr="002234CF">
        <w:trPr>
          <w:cantSplit/>
          <w:trHeight w:val="725"/>
        </w:trPr>
        <w:tc>
          <w:tcPr>
            <w:tcW w:w="662" w:type="dxa"/>
            <w:tcBorders>
              <w:top w:val="single" w:sz="4" w:space="0" w:color="000000"/>
              <w:left w:val="single" w:sz="4" w:space="0" w:color="000000"/>
              <w:bottom w:val="single" w:sz="4" w:space="0" w:color="000000"/>
              <w:right w:val="single" w:sz="4" w:space="0" w:color="000000"/>
            </w:tcBorders>
          </w:tcPr>
          <w:p w14:paraId="1A55C72D" w14:textId="77777777" w:rsidR="006E3681" w:rsidRPr="00047DAD" w:rsidRDefault="000A0E3B">
            <w:pPr>
              <w:pStyle w:val="a2"/>
              <w:widowControl w:val="0"/>
              <w:jc w:val="center"/>
            </w:pPr>
            <w:r w:rsidRPr="00047DAD">
              <w:rPr>
                <w:color w:val="000000"/>
                <w:sz w:val="22"/>
                <w:szCs w:val="22"/>
              </w:rPr>
              <w:t>2</w:t>
            </w:r>
          </w:p>
        </w:tc>
        <w:tc>
          <w:tcPr>
            <w:tcW w:w="1941" w:type="dxa"/>
            <w:tcBorders>
              <w:top w:val="single" w:sz="4" w:space="0" w:color="000000"/>
              <w:bottom w:val="single" w:sz="4" w:space="0" w:color="000000"/>
              <w:right w:val="single" w:sz="4" w:space="0" w:color="000000"/>
            </w:tcBorders>
          </w:tcPr>
          <w:p w14:paraId="67C6C9A2" w14:textId="77777777" w:rsidR="006E3681" w:rsidRPr="00047DAD" w:rsidRDefault="000A0E3B">
            <w:pPr>
              <w:widowControl w:val="0"/>
              <w:ind w:firstLine="0"/>
              <w:jc w:val="left"/>
              <w:rPr>
                <w:rFonts w:cs="Times New Roman"/>
                <w:color w:val="000000"/>
              </w:rPr>
            </w:pPr>
            <w:r w:rsidRPr="00047DAD">
              <w:rPr>
                <w:rFonts w:cs="Times New Roman"/>
                <w:color w:val="000000"/>
                <w:sz w:val="22"/>
              </w:rPr>
              <w:t>Крытый спортивный универсальный зал с трибунами (закрытый зал для проведения соревнований межмуниципального и регионального уровня)</w:t>
            </w:r>
          </w:p>
        </w:tc>
        <w:tc>
          <w:tcPr>
            <w:tcW w:w="3623" w:type="dxa"/>
            <w:tcBorders>
              <w:top w:val="single" w:sz="4" w:space="0" w:color="000000"/>
              <w:left w:val="single" w:sz="4" w:space="0" w:color="000000"/>
              <w:bottom w:val="single" w:sz="4" w:space="0" w:color="000000"/>
              <w:right w:val="single" w:sz="4" w:space="0" w:color="000000"/>
            </w:tcBorders>
          </w:tcPr>
          <w:p w14:paraId="50324635" w14:textId="19CA0FE0" w:rsidR="006E3681" w:rsidRPr="00047DAD" w:rsidRDefault="002D0F9C">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1E3553" w:rsidRPr="00047DAD">
              <w:rPr>
                <w:rFonts w:eastAsia="Calibri" w:cs="Times New Roman"/>
                <w:color w:val="000000"/>
                <w:sz w:val="22"/>
              </w:rPr>
              <w:t>4</w:t>
            </w:r>
            <w:r w:rsidR="000A0E3B"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33BC50D9" w14:textId="1FC7654E" w:rsidR="006E3681" w:rsidRPr="00047DAD" w:rsidRDefault="002D0F9C">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7E445D" w:rsidRPr="00047DAD">
              <w:rPr>
                <w:rFonts w:eastAsia="Calibri" w:cs="Times New Roman"/>
                <w:color w:val="000000"/>
                <w:sz w:val="22"/>
              </w:rPr>
              <w:t>4</w:t>
            </w:r>
            <w:r w:rsidR="000A0E3B" w:rsidRPr="00047DAD">
              <w:rPr>
                <w:rFonts w:eastAsia="Calibri" w:cs="Times New Roman"/>
                <w:color w:val="000000"/>
                <w:sz w:val="22"/>
              </w:rPr>
              <w:t xml:space="preserve"> РНГП Республики Дагестан</w:t>
            </w:r>
          </w:p>
        </w:tc>
      </w:tr>
      <w:tr w:rsidR="006E3681" w:rsidRPr="00047DAD" w14:paraId="59C20C8D"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08DD3810" w14:textId="77777777" w:rsidR="006E3681" w:rsidRPr="00047DAD" w:rsidRDefault="000A0E3B">
            <w:pPr>
              <w:pStyle w:val="a2"/>
              <w:widowControl w:val="0"/>
              <w:jc w:val="center"/>
            </w:pPr>
            <w:r w:rsidRPr="00047DAD">
              <w:rPr>
                <w:color w:val="000000"/>
                <w:sz w:val="22"/>
                <w:szCs w:val="22"/>
              </w:rPr>
              <w:t>3</w:t>
            </w:r>
          </w:p>
        </w:tc>
        <w:tc>
          <w:tcPr>
            <w:tcW w:w="1941" w:type="dxa"/>
            <w:tcBorders>
              <w:top w:val="single" w:sz="4" w:space="0" w:color="000000"/>
              <w:bottom w:val="single" w:sz="4" w:space="0" w:color="000000"/>
              <w:right w:val="single" w:sz="4" w:space="0" w:color="000000"/>
            </w:tcBorders>
          </w:tcPr>
          <w:p w14:paraId="29BC6959" w14:textId="77777777" w:rsidR="006E3681" w:rsidRPr="00047DAD" w:rsidRDefault="000A0E3B">
            <w:pPr>
              <w:widowControl w:val="0"/>
              <w:ind w:firstLine="0"/>
              <w:jc w:val="left"/>
              <w:rPr>
                <w:rFonts w:cs="Times New Roman"/>
                <w:color w:val="000000"/>
              </w:rPr>
            </w:pPr>
            <w:r w:rsidRPr="00047DAD">
              <w:rPr>
                <w:rFonts w:cs="Times New Roman"/>
                <w:color w:val="000000"/>
                <w:sz w:val="22"/>
              </w:rPr>
              <w:t>Крытый плавательный бассейн (для проведения соревнований межмуниципального и регионального уровня)</w:t>
            </w:r>
          </w:p>
        </w:tc>
        <w:tc>
          <w:tcPr>
            <w:tcW w:w="3623" w:type="dxa"/>
            <w:tcBorders>
              <w:top w:val="single" w:sz="4" w:space="0" w:color="000000"/>
              <w:left w:val="single" w:sz="4" w:space="0" w:color="000000"/>
              <w:bottom w:val="single" w:sz="4" w:space="0" w:color="000000"/>
              <w:right w:val="single" w:sz="4" w:space="0" w:color="000000"/>
            </w:tcBorders>
          </w:tcPr>
          <w:p w14:paraId="3C224344" w14:textId="7AA40BA2" w:rsidR="006E3681" w:rsidRPr="00047DAD" w:rsidRDefault="002D0F9C">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1E3553" w:rsidRPr="00047DAD">
              <w:rPr>
                <w:rFonts w:eastAsia="Calibri" w:cs="Times New Roman"/>
                <w:color w:val="000000"/>
                <w:sz w:val="22"/>
              </w:rPr>
              <w:t>4</w:t>
            </w:r>
            <w:r w:rsidR="000A0E3B"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097B4992" w14:textId="15C24246" w:rsidR="006E3681" w:rsidRPr="00047DAD" w:rsidRDefault="002D0F9C">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7E445D" w:rsidRPr="00047DAD">
              <w:rPr>
                <w:rFonts w:eastAsia="Calibri" w:cs="Times New Roman"/>
                <w:color w:val="000000"/>
                <w:sz w:val="22"/>
              </w:rPr>
              <w:t>4</w:t>
            </w:r>
            <w:r w:rsidR="000A0E3B" w:rsidRPr="00047DAD">
              <w:rPr>
                <w:rFonts w:eastAsia="Calibri" w:cs="Times New Roman"/>
                <w:color w:val="000000"/>
                <w:sz w:val="22"/>
              </w:rPr>
              <w:t xml:space="preserve"> РНГП Республики Дагестан</w:t>
            </w:r>
          </w:p>
        </w:tc>
      </w:tr>
      <w:tr w:rsidR="006E3681" w:rsidRPr="00047DAD" w14:paraId="6F674D64"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04686501" w14:textId="77777777" w:rsidR="006E3681" w:rsidRPr="00047DAD" w:rsidRDefault="000A0E3B">
            <w:pPr>
              <w:pStyle w:val="a2"/>
              <w:widowControl w:val="0"/>
              <w:jc w:val="center"/>
            </w:pPr>
            <w:r w:rsidRPr="00047DAD">
              <w:rPr>
                <w:color w:val="000000"/>
                <w:sz w:val="22"/>
                <w:szCs w:val="22"/>
              </w:rPr>
              <w:t>4</w:t>
            </w:r>
          </w:p>
        </w:tc>
        <w:tc>
          <w:tcPr>
            <w:tcW w:w="1941" w:type="dxa"/>
            <w:tcBorders>
              <w:top w:val="single" w:sz="4" w:space="0" w:color="000000"/>
              <w:bottom w:val="single" w:sz="4" w:space="0" w:color="000000"/>
              <w:right w:val="single" w:sz="4" w:space="0" w:color="000000"/>
            </w:tcBorders>
          </w:tcPr>
          <w:p w14:paraId="33F77A6E" w14:textId="77777777" w:rsidR="006E3681" w:rsidRPr="00047DAD" w:rsidRDefault="000A0E3B" w:rsidP="008A2256">
            <w:pPr>
              <w:widowControl w:val="0"/>
              <w:ind w:firstLine="0"/>
              <w:jc w:val="left"/>
              <w:rPr>
                <w:rFonts w:cs="Times New Roman"/>
                <w:color w:val="000000"/>
              </w:rPr>
            </w:pPr>
            <w:r w:rsidRPr="00047DAD">
              <w:rPr>
                <w:rFonts w:cs="Times New Roman"/>
                <w:color w:val="000000"/>
                <w:sz w:val="22"/>
              </w:rPr>
              <w:t>Плоскостные спортивные сооружения</w:t>
            </w:r>
            <w:r w:rsidR="008A2256" w:rsidRPr="00047DAD">
              <w:rPr>
                <w:rStyle w:val="af5"/>
                <w:rFonts w:cs="Times New Roman"/>
                <w:color w:val="000000"/>
                <w:sz w:val="22"/>
              </w:rPr>
              <w:footnoteReference w:id="12"/>
            </w:r>
          </w:p>
        </w:tc>
        <w:tc>
          <w:tcPr>
            <w:tcW w:w="3623" w:type="dxa"/>
            <w:tcBorders>
              <w:top w:val="single" w:sz="4" w:space="0" w:color="000000"/>
              <w:left w:val="single" w:sz="4" w:space="0" w:color="000000"/>
              <w:bottom w:val="single" w:sz="4" w:space="0" w:color="000000"/>
              <w:right w:val="single" w:sz="4" w:space="0" w:color="000000"/>
            </w:tcBorders>
          </w:tcPr>
          <w:p w14:paraId="3820A81A" w14:textId="77777777" w:rsidR="006E3681" w:rsidRPr="00047DAD" w:rsidRDefault="008A2256">
            <w:pPr>
              <w:widowControl w:val="0"/>
              <w:ind w:firstLine="0"/>
              <w:jc w:val="left"/>
              <w:rPr>
                <w:rFonts w:eastAsia="Calibri" w:cs="Times New Roman"/>
                <w:color w:val="000000"/>
                <w:sz w:val="22"/>
              </w:rPr>
            </w:pPr>
            <w:r w:rsidRPr="00047DAD">
              <w:rPr>
                <w:rFonts w:eastAsia="Calibri" w:cs="Times New Roman"/>
                <w:color w:val="000000"/>
                <w:sz w:val="22"/>
              </w:rPr>
              <w:t>Принимается фактическая обеспеченность в расчёте на 1000 человек по состоянию на 2023 год</w:t>
            </w:r>
          </w:p>
        </w:tc>
        <w:tc>
          <w:tcPr>
            <w:tcW w:w="3520" w:type="dxa"/>
            <w:tcBorders>
              <w:top w:val="single" w:sz="4" w:space="0" w:color="000000"/>
              <w:left w:val="single" w:sz="4" w:space="0" w:color="000000"/>
              <w:bottom w:val="single" w:sz="4" w:space="0" w:color="000000"/>
              <w:right w:val="single" w:sz="4" w:space="0" w:color="000000"/>
            </w:tcBorders>
          </w:tcPr>
          <w:p w14:paraId="57DDB4A0" w14:textId="211BA20B" w:rsidR="006E3681" w:rsidRPr="00047DAD" w:rsidRDefault="002D0F9C">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7E445D" w:rsidRPr="00047DAD">
              <w:rPr>
                <w:rFonts w:eastAsia="Calibri" w:cs="Times New Roman"/>
                <w:color w:val="000000"/>
                <w:sz w:val="22"/>
              </w:rPr>
              <w:t>4</w:t>
            </w:r>
            <w:r w:rsidRPr="00047DAD">
              <w:rPr>
                <w:rFonts w:eastAsia="Calibri" w:cs="Times New Roman"/>
                <w:color w:val="000000"/>
                <w:sz w:val="22"/>
              </w:rPr>
              <w:t xml:space="preserve"> РНГП Республики Дагестан</w:t>
            </w:r>
          </w:p>
        </w:tc>
      </w:tr>
      <w:tr w:rsidR="006E3681" w:rsidRPr="00047DAD" w14:paraId="7024E7E9"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6910EB6A" w14:textId="77777777" w:rsidR="006E3681" w:rsidRPr="00047DAD" w:rsidRDefault="000A0E3B">
            <w:pPr>
              <w:pStyle w:val="a2"/>
              <w:widowControl w:val="0"/>
              <w:jc w:val="center"/>
            </w:pPr>
            <w:r w:rsidRPr="00047DAD">
              <w:rPr>
                <w:color w:val="000000"/>
                <w:sz w:val="22"/>
                <w:szCs w:val="22"/>
              </w:rPr>
              <w:t>5</w:t>
            </w:r>
          </w:p>
        </w:tc>
        <w:tc>
          <w:tcPr>
            <w:tcW w:w="1941" w:type="dxa"/>
            <w:tcBorders>
              <w:top w:val="single" w:sz="4" w:space="0" w:color="000000"/>
              <w:bottom w:val="single" w:sz="4" w:space="0" w:color="000000"/>
              <w:right w:val="single" w:sz="4" w:space="0" w:color="000000"/>
            </w:tcBorders>
          </w:tcPr>
          <w:p w14:paraId="49242589" w14:textId="77777777" w:rsidR="006E3681" w:rsidRPr="00047DAD" w:rsidRDefault="000A0E3B">
            <w:pPr>
              <w:widowControl w:val="0"/>
              <w:ind w:firstLine="0"/>
              <w:jc w:val="left"/>
              <w:rPr>
                <w:rFonts w:cs="Times New Roman"/>
                <w:szCs w:val="28"/>
              </w:rPr>
            </w:pPr>
            <w:r w:rsidRPr="00047DAD">
              <w:rPr>
                <w:rFonts w:cs="Times New Roman"/>
                <w:color w:val="000000"/>
                <w:sz w:val="22"/>
              </w:rPr>
              <w:t>Спортивные залы</w:t>
            </w:r>
          </w:p>
        </w:tc>
        <w:tc>
          <w:tcPr>
            <w:tcW w:w="3623" w:type="dxa"/>
            <w:tcBorders>
              <w:top w:val="single" w:sz="4" w:space="0" w:color="000000"/>
              <w:left w:val="single" w:sz="4" w:space="0" w:color="000000"/>
              <w:bottom w:val="single" w:sz="4" w:space="0" w:color="000000"/>
              <w:right w:val="single" w:sz="4" w:space="0" w:color="000000"/>
            </w:tcBorders>
          </w:tcPr>
          <w:p w14:paraId="0AC0E56B" w14:textId="1D7F4848" w:rsidR="006E3681" w:rsidRPr="00047DAD" w:rsidRDefault="002D0F9C">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1E3553" w:rsidRPr="00047DAD">
              <w:rPr>
                <w:rFonts w:eastAsia="Calibri" w:cs="Times New Roman"/>
                <w:color w:val="000000"/>
                <w:sz w:val="22"/>
              </w:rPr>
              <w:t>0</w:t>
            </w:r>
            <w:r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252DFBE3" w14:textId="77777777" w:rsidR="006E3681" w:rsidRPr="00047DAD" w:rsidRDefault="000A0E3B">
            <w:pPr>
              <w:widowControl w:val="0"/>
              <w:ind w:firstLine="0"/>
              <w:rPr>
                <w:rFonts w:eastAsia="Calibri" w:cs="Times New Roman"/>
                <w:color w:val="000000"/>
                <w:sz w:val="22"/>
              </w:rPr>
            </w:pPr>
            <w:r w:rsidRPr="00047DAD">
              <w:rPr>
                <w:rFonts w:eastAsia="Calibri" w:cs="Times New Roman"/>
                <w:color w:val="000000"/>
                <w:sz w:val="22"/>
              </w:rPr>
              <w:t>Пункт 3 приказа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tc>
      </w:tr>
      <w:tr w:rsidR="006E3681" w:rsidRPr="00047DAD" w14:paraId="226A741B" w14:textId="77777777" w:rsidTr="002234CF">
        <w:trPr>
          <w:cantSplit/>
        </w:trPr>
        <w:tc>
          <w:tcPr>
            <w:tcW w:w="662" w:type="dxa"/>
            <w:tcBorders>
              <w:top w:val="single" w:sz="4" w:space="0" w:color="000000"/>
              <w:left w:val="single" w:sz="4" w:space="0" w:color="000000"/>
              <w:bottom w:val="single" w:sz="4" w:space="0" w:color="000000"/>
              <w:right w:val="single" w:sz="4" w:space="0" w:color="000000"/>
            </w:tcBorders>
          </w:tcPr>
          <w:p w14:paraId="52E1DB8A" w14:textId="77777777" w:rsidR="006E3681" w:rsidRPr="00047DAD" w:rsidRDefault="000A0E3B">
            <w:pPr>
              <w:pStyle w:val="a2"/>
              <w:widowControl w:val="0"/>
              <w:jc w:val="center"/>
            </w:pPr>
            <w:r w:rsidRPr="00047DAD">
              <w:rPr>
                <w:color w:val="000000"/>
                <w:sz w:val="22"/>
                <w:szCs w:val="22"/>
              </w:rPr>
              <w:t>6</w:t>
            </w:r>
          </w:p>
        </w:tc>
        <w:tc>
          <w:tcPr>
            <w:tcW w:w="1941" w:type="dxa"/>
            <w:tcBorders>
              <w:top w:val="single" w:sz="4" w:space="0" w:color="000000"/>
              <w:bottom w:val="single" w:sz="4" w:space="0" w:color="000000"/>
              <w:right w:val="single" w:sz="4" w:space="0" w:color="000000"/>
            </w:tcBorders>
          </w:tcPr>
          <w:p w14:paraId="3DB02DC0" w14:textId="77777777" w:rsidR="006E3681" w:rsidRPr="00047DAD" w:rsidRDefault="000A0E3B">
            <w:pPr>
              <w:widowControl w:val="0"/>
              <w:ind w:firstLine="0"/>
              <w:jc w:val="left"/>
              <w:rPr>
                <w:rFonts w:cs="Times New Roman"/>
                <w:color w:val="000000"/>
                <w:sz w:val="22"/>
              </w:rPr>
            </w:pPr>
            <w:r w:rsidRPr="00047DAD">
              <w:rPr>
                <w:rFonts w:cs="Times New Roman"/>
                <w:color w:val="000000"/>
                <w:sz w:val="22"/>
              </w:rPr>
              <w:t>Бассейны крытые и открытые общего пользования</w:t>
            </w:r>
          </w:p>
        </w:tc>
        <w:tc>
          <w:tcPr>
            <w:tcW w:w="3623" w:type="dxa"/>
            <w:tcBorders>
              <w:top w:val="single" w:sz="4" w:space="0" w:color="000000"/>
              <w:left w:val="single" w:sz="4" w:space="0" w:color="000000"/>
              <w:bottom w:val="single" w:sz="4" w:space="0" w:color="000000"/>
              <w:right w:val="single" w:sz="4" w:space="0" w:color="000000"/>
            </w:tcBorders>
          </w:tcPr>
          <w:p w14:paraId="2AD7F8D1" w14:textId="4ABD24B9" w:rsidR="006E3681" w:rsidRPr="00047DAD" w:rsidRDefault="002D0F9C">
            <w:pPr>
              <w:widowControl w:val="0"/>
              <w:ind w:firstLine="0"/>
              <w:jc w:val="left"/>
              <w:rPr>
                <w:rFonts w:eastAsia="Calibri" w:cs="Times New Roman"/>
                <w:color w:val="000000"/>
                <w:sz w:val="22"/>
              </w:rPr>
            </w:pPr>
            <w:r w:rsidRPr="00047DAD">
              <w:rPr>
                <w:rFonts w:eastAsia="Calibri" w:cs="Times New Roman"/>
                <w:color w:val="000000"/>
                <w:sz w:val="22"/>
              </w:rPr>
              <w:t>Таблица № 1</w:t>
            </w:r>
            <w:r w:rsidR="001E3553" w:rsidRPr="00047DAD">
              <w:rPr>
                <w:rFonts w:eastAsia="Calibri" w:cs="Times New Roman"/>
                <w:color w:val="000000"/>
                <w:sz w:val="22"/>
              </w:rPr>
              <w:t>0</w:t>
            </w:r>
            <w:r w:rsidRPr="00047DAD">
              <w:rPr>
                <w:rFonts w:eastAsia="Calibri" w:cs="Times New Roman"/>
                <w:color w:val="000000"/>
                <w:sz w:val="22"/>
              </w:rPr>
              <w:t xml:space="preserve"> РНГП Республики Дагестан</w:t>
            </w:r>
          </w:p>
        </w:tc>
        <w:tc>
          <w:tcPr>
            <w:tcW w:w="3520" w:type="dxa"/>
            <w:tcBorders>
              <w:top w:val="single" w:sz="4" w:space="0" w:color="000000"/>
              <w:left w:val="single" w:sz="4" w:space="0" w:color="000000"/>
              <w:bottom w:val="single" w:sz="4" w:space="0" w:color="000000"/>
              <w:right w:val="single" w:sz="4" w:space="0" w:color="000000"/>
            </w:tcBorders>
          </w:tcPr>
          <w:p w14:paraId="3A712A24" w14:textId="77777777" w:rsidR="006E3681" w:rsidRPr="00047DAD" w:rsidRDefault="000A0E3B">
            <w:pPr>
              <w:widowControl w:val="0"/>
              <w:ind w:firstLine="0"/>
              <w:rPr>
                <w:rFonts w:eastAsia="Calibri" w:cs="Times New Roman"/>
                <w:color w:val="000000"/>
                <w:sz w:val="22"/>
              </w:rPr>
            </w:pPr>
            <w:r w:rsidRPr="00047DAD">
              <w:rPr>
                <w:rFonts w:eastAsia="Calibri" w:cs="Times New Roman"/>
                <w:color w:val="000000"/>
                <w:sz w:val="22"/>
              </w:rPr>
              <w:t>Пункт 3 приказа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tc>
      </w:tr>
    </w:tbl>
    <w:p w14:paraId="68F4FF28" w14:textId="77777777" w:rsidR="006E3681" w:rsidRPr="00047DAD" w:rsidRDefault="006E3681">
      <w:pPr>
        <w:ind w:firstLine="0"/>
        <w:rPr>
          <w:rFonts w:cs="Times New Roman"/>
          <w:color w:val="000000"/>
        </w:rPr>
      </w:pPr>
    </w:p>
    <w:p w14:paraId="19ED8916" w14:textId="77777777" w:rsidR="008D48A5" w:rsidRPr="00047DAD" w:rsidRDefault="000A0E3B" w:rsidP="008D48A5">
      <w:pPr>
        <w:rPr>
          <w:rFonts w:cs="Times New Roman"/>
          <w:color w:val="000000"/>
        </w:rPr>
      </w:pPr>
      <w:r w:rsidRPr="00047DAD">
        <w:rPr>
          <w:rFonts w:cs="Times New Roman"/>
          <w:color w:val="000000"/>
        </w:rPr>
        <w:t xml:space="preserve">Интегральным показателем обеспеченности населения объектами физической культуры и спорта является применение расчетного показателя единовременной пропускной способности (далее — </w:t>
      </w:r>
      <w:r w:rsidR="002D0F9C" w:rsidRPr="00047DAD">
        <w:rPr>
          <w:rFonts w:cs="Times New Roman"/>
          <w:color w:val="000000"/>
        </w:rPr>
        <w:t xml:space="preserve">ЕПС) спортивных </w:t>
      </w:r>
      <w:r w:rsidR="002D0F9C" w:rsidRPr="00047DAD">
        <w:rPr>
          <w:rFonts w:cs="Times New Roman"/>
          <w:color w:val="000000"/>
        </w:rPr>
        <w:lastRenderedPageBreak/>
        <w:t xml:space="preserve">сооружений </w:t>
      </w:r>
      <w:r w:rsidR="008D48A5" w:rsidRPr="00047DAD">
        <w:rPr>
          <w:rFonts w:cs="Times New Roman"/>
          <w:color w:val="000000"/>
        </w:rPr>
        <w:t>–</w:t>
      </w:r>
      <w:r w:rsidR="002D0F9C" w:rsidRPr="00047DAD">
        <w:rPr>
          <w:rFonts w:cs="Times New Roman"/>
          <w:color w:val="000000"/>
        </w:rPr>
        <w:t xml:space="preserve"> 146</w:t>
      </w:r>
      <w:r w:rsidRPr="00047DAD">
        <w:rPr>
          <w:rFonts w:cs="Times New Roman"/>
          <w:color w:val="000000"/>
        </w:rPr>
        <w:t xml:space="preserve"> человека на 1000 населения в соответствии с </w:t>
      </w:r>
      <w:r w:rsidR="008D48A5" w:rsidRPr="00047DAD">
        <w:rPr>
          <w:rFonts w:cs="Times New Roman"/>
          <w:color w:val="000000"/>
        </w:rPr>
        <w:t>РНГП Республики Дагестан.</w:t>
      </w:r>
    </w:p>
    <w:p w14:paraId="48B0C584" w14:textId="77777777" w:rsidR="006E3681" w:rsidRPr="00047DAD" w:rsidRDefault="000A0E3B">
      <w:pPr>
        <w:rPr>
          <w:rFonts w:cs="Times New Roman"/>
          <w:color w:val="000000"/>
        </w:rPr>
      </w:pPr>
      <w:r w:rsidRPr="00047DAD">
        <w:rPr>
          <w:rFonts w:cs="Times New Roman"/>
          <w:color w:val="000000"/>
        </w:rPr>
        <w:t>Применение показателя ЕПС рекомендуется при достижении 100 %-ной обеспеченности населения бассейнами, спортивными залами и плоскостными спортивными сооружениями.</w:t>
      </w:r>
    </w:p>
    <w:p w14:paraId="40963F75" w14:textId="0DDAC967" w:rsidR="006E3681" w:rsidRPr="00047DAD" w:rsidRDefault="000A0E3B">
      <w:pPr>
        <w:rPr>
          <w:rFonts w:cs="Times New Roman"/>
          <w:color w:val="000000"/>
        </w:rPr>
      </w:pPr>
      <w:r w:rsidRPr="00047DAD">
        <w:rPr>
          <w:rFonts w:cs="Times New Roman"/>
          <w:color w:val="000000"/>
        </w:rPr>
        <w:t>Единовременная пропускная способность (далее — ЕПС) объекта физической культуры спорта определяется в проектной документации на объект. В случае отсутствия данных сведений, рекомендуется принимать ЕПС равной планово-расчетному показателю количества занимающихся в соответствии с Приказом Министерства спорта Российской Федерации от 21.03.2018 №</w:t>
      </w:r>
      <w:r w:rsidR="00DC7AE0" w:rsidRPr="00047DAD">
        <w:rPr>
          <w:rFonts w:cs="Times New Roman"/>
          <w:color w:val="000000"/>
        </w:rPr>
        <w:t> </w:t>
      </w:r>
      <w:r w:rsidRPr="00047DAD">
        <w:rPr>
          <w:rFonts w:cs="Times New Roman"/>
          <w:color w:val="000000"/>
        </w:rPr>
        <w:t>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5F0D318F" w14:textId="77777777" w:rsidR="006E3681" w:rsidRPr="00047DAD" w:rsidRDefault="000A0E3B" w:rsidP="00DC7AE0">
      <w:pPr>
        <w:spacing w:before="120"/>
        <w:rPr>
          <w:rFonts w:cs="Times New Roman"/>
          <w:color w:val="000000"/>
        </w:rPr>
      </w:pPr>
      <w:r w:rsidRPr="00047DAD">
        <w:rPr>
          <w:rFonts w:cs="Times New Roman"/>
          <w:b/>
          <w:bCs/>
          <w:i/>
          <w:iCs/>
          <w:color w:val="000000"/>
        </w:rPr>
        <w:t>Спортивное плоскостное сооружение с трибунами</w:t>
      </w:r>
    </w:p>
    <w:p w14:paraId="183334C9" w14:textId="1BA99FB2" w:rsidR="006E3681" w:rsidRPr="00047DAD" w:rsidRDefault="000A0E3B">
      <w:pPr>
        <w:rPr>
          <w:rFonts w:cs="Times New Roman"/>
        </w:rPr>
      </w:pPr>
      <w:r w:rsidRPr="00047DAD">
        <w:rPr>
          <w:rFonts w:cs="Times New Roman"/>
          <w:color w:val="000000"/>
        </w:rPr>
        <w:t xml:space="preserve">Расчётный показатель минимально допустимого уровня обеспеченности населения устанавливается на основании </w:t>
      </w:r>
      <w:r w:rsidR="008D48A5" w:rsidRPr="00047DAD">
        <w:rPr>
          <w:rFonts w:cs="Times New Roman"/>
          <w:color w:val="000000"/>
        </w:rPr>
        <w:t>таблицы №</w:t>
      </w:r>
      <w:r w:rsidR="00DC7AE0" w:rsidRPr="00047DAD">
        <w:rPr>
          <w:rFonts w:cs="Times New Roman"/>
          <w:color w:val="000000"/>
        </w:rPr>
        <w:t> </w:t>
      </w:r>
      <w:r w:rsidR="008D48A5" w:rsidRPr="00047DAD">
        <w:rPr>
          <w:rFonts w:cs="Times New Roman"/>
          <w:color w:val="000000"/>
        </w:rPr>
        <w:t>1</w:t>
      </w:r>
      <w:r w:rsidR="00B00497" w:rsidRPr="00047DAD">
        <w:rPr>
          <w:rFonts w:cs="Times New Roman"/>
          <w:color w:val="000000"/>
        </w:rPr>
        <w:t>4</w:t>
      </w:r>
      <w:r w:rsidRPr="00047DAD">
        <w:rPr>
          <w:rFonts w:cs="Times New Roman"/>
          <w:color w:val="000000"/>
        </w:rPr>
        <w:t xml:space="preserve"> РНГП Республики Дагестан. Таким образом, расчётный показатель составляет одно плоскостное спортивное сооружение с трибунами на городской округ вне зависимости от численности населения.</w:t>
      </w:r>
    </w:p>
    <w:p w14:paraId="7F7CC3D4" w14:textId="1638E290" w:rsidR="006E3681" w:rsidRPr="00047DAD" w:rsidRDefault="008D48A5">
      <w:pPr>
        <w:rPr>
          <w:rFonts w:cs="Times New Roman"/>
        </w:rPr>
      </w:pPr>
      <w:r w:rsidRPr="00047DAD">
        <w:rPr>
          <w:rFonts w:eastAsia="Arial Unicode MS" w:cs="Times New Roman"/>
          <w:color w:val="000000" w:themeColor="text1"/>
        </w:rPr>
        <w:t>Согласно таблице №</w:t>
      </w:r>
      <w:r w:rsidR="00DC7AE0" w:rsidRPr="00047DAD">
        <w:rPr>
          <w:rFonts w:eastAsia="Arial Unicode MS" w:cs="Times New Roman"/>
          <w:color w:val="000000" w:themeColor="text1"/>
        </w:rPr>
        <w:t> </w:t>
      </w:r>
      <w:r w:rsidRPr="00047DAD">
        <w:rPr>
          <w:rFonts w:eastAsia="Arial Unicode MS" w:cs="Times New Roman"/>
          <w:color w:val="000000" w:themeColor="text1"/>
        </w:rPr>
        <w:t>1</w:t>
      </w:r>
      <w:r w:rsidR="00B00497" w:rsidRPr="00047DAD">
        <w:rPr>
          <w:rFonts w:eastAsia="Arial Unicode MS" w:cs="Times New Roman"/>
          <w:color w:val="000000" w:themeColor="text1"/>
        </w:rPr>
        <w:t>4</w:t>
      </w:r>
      <w:r w:rsidR="000A0E3B" w:rsidRPr="00047DAD">
        <w:rPr>
          <w:rFonts w:eastAsia="Arial Unicode MS" w:cs="Times New Roman"/>
          <w:color w:val="000000" w:themeColor="text1"/>
        </w:rPr>
        <w:t xml:space="preserve"> РНГП Республики Дагестан максимально допустимый уровень территориальной доступности для спортивного плоскостного сооружения с трибунами составляет 60 минут транспортной доступности.</w:t>
      </w:r>
    </w:p>
    <w:p w14:paraId="7071A0C9" w14:textId="77777777" w:rsidR="006E3681" w:rsidRPr="00047DAD" w:rsidRDefault="000A0E3B">
      <w:pPr>
        <w:rPr>
          <w:rFonts w:cs="Times New Roman"/>
          <w:color w:val="000000"/>
        </w:rPr>
      </w:pPr>
      <w:r w:rsidRPr="00047DAD">
        <w:rPr>
          <w:rFonts w:cs="Times New Roman"/>
          <w:color w:val="000000"/>
        </w:rPr>
        <w:t>Размер земельного участка при размещении плоскостного спортивного сооружения с трибунами определяется по заданию на проектирование.</w:t>
      </w:r>
    </w:p>
    <w:p w14:paraId="52323A20" w14:textId="77777777" w:rsidR="006E3681" w:rsidRPr="00047DAD" w:rsidRDefault="000A0E3B" w:rsidP="00DC7AE0">
      <w:pPr>
        <w:spacing w:before="120"/>
        <w:rPr>
          <w:rFonts w:cs="Times New Roman"/>
          <w:b/>
          <w:bCs/>
          <w:i/>
          <w:iCs/>
          <w:color w:val="000000"/>
        </w:rPr>
      </w:pPr>
      <w:r w:rsidRPr="00047DAD">
        <w:rPr>
          <w:rFonts w:cs="Times New Roman"/>
          <w:b/>
          <w:bCs/>
          <w:i/>
          <w:iCs/>
          <w:color w:val="000000"/>
        </w:rPr>
        <w:t>Крытый спортивный универсальный зал с трибунами (закрытый зал для проведения соревнований межмуниципального и регионального уровня)</w:t>
      </w:r>
    </w:p>
    <w:p w14:paraId="6BECC83F" w14:textId="67F6C24B" w:rsidR="006E3681" w:rsidRPr="00047DAD" w:rsidRDefault="000A0E3B">
      <w:pPr>
        <w:rPr>
          <w:rFonts w:cs="Times New Roman"/>
        </w:rPr>
      </w:pPr>
      <w:r w:rsidRPr="00047DAD">
        <w:rPr>
          <w:rFonts w:cs="Times New Roman"/>
          <w:color w:val="000000"/>
        </w:rPr>
        <w:t xml:space="preserve">Расчётный показатель минимально допустимого уровня обеспеченности населения устанавливается на основании </w:t>
      </w:r>
      <w:r w:rsidR="008D48A5" w:rsidRPr="00047DAD">
        <w:rPr>
          <w:rFonts w:cs="Times New Roman"/>
          <w:color w:val="000000"/>
        </w:rPr>
        <w:t>таблицы №</w:t>
      </w:r>
      <w:r w:rsidR="00DC7AE0" w:rsidRPr="00047DAD">
        <w:rPr>
          <w:rFonts w:cs="Times New Roman"/>
          <w:color w:val="000000"/>
        </w:rPr>
        <w:t> </w:t>
      </w:r>
      <w:r w:rsidR="008D48A5" w:rsidRPr="00047DAD">
        <w:rPr>
          <w:rFonts w:cs="Times New Roman"/>
          <w:color w:val="000000"/>
        </w:rPr>
        <w:t>1</w:t>
      </w:r>
      <w:r w:rsidR="00E07B70" w:rsidRPr="00047DAD">
        <w:rPr>
          <w:rFonts w:cs="Times New Roman"/>
          <w:color w:val="000000"/>
        </w:rPr>
        <w:t>4</w:t>
      </w:r>
      <w:r w:rsidRPr="00047DAD">
        <w:rPr>
          <w:rFonts w:cs="Times New Roman"/>
          <w:color w:val="000000"/>
        </w:rPr>
        <w:t xml:space="preserve"> РНГП Республики Дагестан. Таким образом, расчётный показатель составляет один крытый спортивный универсальный зал с трибунами (закрытый зал для проведения соревнований межмуниципального и регионального уровня) на городской округ вне зависимости от численности населения.</w:t>
      </w:r>
    </w:p>
    <w:p w14:paraId="75CB04EE" w14:textId="17574F70" w:rsidR="006E3681" w:rsidRPr="00047DAD" w:rsidRDefault="008D48A5">
      <w:pPr>
        <w:rPr>
          <w:rFonts w:cs="Times New Roman"/>
        </w:rPr>
      </w:pPr>
      <w:r w:rsidRPr="00047DAD">
        <w:rPr>
          <w:rFonts w:eastAsia="Arial Unicode MS" w:cs="Times New Roman"/>
          <w:color w:val="000000" w:themeColor="text1"/>
        </w:rPr>
        <w:t>Согласно таблице №</w:t>
      </w:r>
      <w:r w:rsidR="00DC7AE0" w:rsidRPr="00047DAD">
        <w:rPr>
          <w:rFonts w:eastAsia="Arial Unicode MS" w:cs="Times New Roman"/>
          <w:color w:val="000000" w:themeColor="text1"/>
        </w:rPr>
        <w:t> </w:t>
      </w:r>
      <w:r w:rsidRPr="00047DAD">
        <w:rPr>
          <w:rFonts w:eastAsia="Arial Unicode MS" w:cs="Times New Roman"/>
          <w:color w:val="000000" w:themeColor="text1"/>
        </w:rPr>
        <w:t>1</w:t>
      </w:r>
      <w:r w:rsidR="00E07B70" w:rsidRPr="00047DAD">
        <w:rPr>
          <w:rFonts w:eastAsia="Arial Unicode MS" w:cs="Times New Roman"/>
          <w:color w:val="000000" w:themeColor="text1"/>
        </w:rPr>
        <w:t>4</w:t>
      </w:r>
      <w:r w:rsidR="000A0E3B" w:rsidRPr="00047DAD">
        <w:rPr>
          <w:rFonts w:eastAsia="Arial Unicode MS" w:cs="Times New Roman"/>
          <w:color w:val="000000" w:themeColor="text1"/>
        </w:rPr>
        <w:t xml:space="preserve"> РНГП Республики Дагестан максимально допустимый уровень территориальной доступности для </w:t>
      </w:r>
      <w:r w:rsidR="000A0E3B" w:rsidRPr="00047DAD">
        <w:rPr>
          <w:rFonts w:eastAsia="Arial Unicode MS" w:cs="Times New Roman"/>
          <w:color w:val="000000"/>
        </w:rPr>
        <w:t xml:space="preserve">крытого спортивного универсального зала с трибунами (закрытого зала для проведения соревнований межмуниципального и регионального уровня) составляет 60 минут </w:t>
      </w:r>
      <w:r w:rsidR="000A0E3B" w:rsidRPr="00047DAD">
        <w:rPr>
          <w:rFonts w:eastAsia="Arial Unicode MS" w:cs="Times New Roman"/>
          <w:color w:val="000000" w:themeColor="text1"/>
        </w:rPr>
        <w:t>транспортной доступности.</w:t>
      </w:r>
    </w:p>
    <w:p w14:paraId="08891BF8" w14:textId="77777777" w:rsidR="006E3681" w:rsidRPr="00047DAD" w:rsidRDefault="000A0E3B">
      <w:pPr>
        <w:rPr>
          <w:rFonts w:cs="Times New Roman"/>
          <w:color w:val="000000"/>
        </w:rPr>
      </w:pPr>
      <w:r w:rsidRPr="00047DAD">
        <w:rPr>
          <w:rFonts w:cs="Times New Roman"/>
          <w:color w:val="000000"/>
        </w:rPr>
        <w:t>Размер земельного участка при размещении универсального спортивного зала с трибунами (закрытого зала для проведения соревнований межмуниципального и регионального уровня) определяется по заданию на проектирование.</w:t>
      </w:r>
    </w:p>
    <w:p w14:paraId="0F02B62A" w14:textId="77777777" w:rsidR="006E3681" w:rsidRPr="00047DAD" w:rsidRDefault="000A0E3B" w:rsidP="00DC7AE0">
      <w:pPr>
        <w:spacing w:before="120"/>
        <w:rPr>
          <w:rFonts w:cs="Times New Roman"/>
          <w:color w:val="000000"/>
        </w:rPr>
      </w:pPr>
      <w:r w:rsidRPr="00047DAD">
        <w:rPr>
          <w:rFonts w:cs="Times New Roman"/>
          <w:b/>
          <w:bCs/>
          <w:i/>
          <w:iCs/>
          <w:color w:val="000000"/>
        </w:rPr>
        <w:lastRenderedPageBreak/>
        <w:t>Крытый плавательный бассейн (для проведения соревнований межмуниципального и регионального уровня)</w:t>
      </w:r>
    </w:p>
    <w:p w14:paraId="76131E27" w14:textId="670E027D" w:rsidR="006E3681" w:rsidRPr="00047DAD" w:rsidRDefault="000A0E3B">
      <w:pPr>
        <w:rPr>
          <w:rFonts w:cs="Times New Roman"/>
        </w:rPr>
      </w:pPr>
      <w:r w:rsidRPr="00047DAD">
        <w:rPr>
          <w:rFonts w:cs="Times New Roman"/>
          <w:color w:val="000000"/>
        </w:rPr>
        <w:t xml:space="preserve">Расчётный показатель минимально допустимого уровня обеспеченности населения устанавливается на основании </w:t>
      </w:r>
      <w:r w:rsidR="008D48A5" w:rsidRPr="00047DAD">
        <w:rPr>
          <w:rFonts w:cs="Times New Roman"/>
          <w:color w:val="000000"/>
        </w:rPr>
        <w:t>таблицы № 1</w:t>
      </w:r>
      <w:r w:rsidR="00E07B70" w:rsidRPr="00047DAD">
        <w:rPr>
          <w:rFonts w:cs="Times New Roman"/>
          <w:color w:val="000000"/>
        </w:rPr>
        <w:t>4</w:t>
      </w:r>
      <w:r w:rsidRPr="00047DAD">
        <w:rPr>
          <w:rFonts w:cs="Times New Roman"/>
          <w:color w:val="000000"/>
        </w:rPr>
        <w:t xml:space="preserve"> РНГП Республики Дагестан. Таким образом, расчётный показатель составляет один бассейн (для проведения соревнований межмуниципального и регионального уровня) на городской округ вне зависимости от численности населения.</w:t>
      </w:r>
    </w:p>
    <w:p w14:paraId="5678C783" w14:textId="350BC709" w:rsidR="006E3681" w:rsidRPr="00047DAD" w:rsidRDefault="008D48A5">
      <w:pPr>
        <w:rPr>
          <w:rFonts w:cs="Times New Roman"/>
        </w:rPr>
      </w:pPr>
      <w:r w:rsidRPr="00047DAD">
        <w:rPr>
          <w:rFonts w:eastAsia="Arial Unicode MS" w:cs="Times New Roman"/>
          <w:color w:val="000000" w:themeColor="text1"/>
        </w:rPr>
        <w:t>Согласно таблице №</w:t>
      </w:r>
      <w:r w:rsidR="00DC7AE0" w:rsidRPr="00047DAD">
        <w:rPr>
          <w:rFonts w:eastAsia="Arial Unicode MS" w:cs="Times New Roman"/>
          <w:color w:val="000000" w:themeColor="text1"/>
        </w:rPr>
        <w:t> </w:t>
      </w:r>
      <w:r w:rsidRPr="00047DAD">
        <w:rPr>
          <w:rFonts w:eastAsia="Arial Unicode MS" w:cs="Times New Roman"/>
          <w:color w:val="000000" w:themeColor="text1"/>
        </w:rPr>
        <w:t>1</w:t>
      </w:r>
      <w:r w:rsidR="00E07B70" w:rsidRPr="00047DAD">
        <w:rPr>
          <w:rFonts w:eastAsia="Arial Unicode MS" w:cs="Times New Roman"/>
          <w:color w:val="000000" w:themeColor="text1"/>
        </w:rPr>
        <w:t>4</w:t>
      </w:r>
      <w:r w:rsidR="000A0E3B" w:rsidRPr="00047DAD">
        <w:rPr>
          <w:rFonts w:eastAsia="Arial Unicode MS" w:cs="Times New Roman"/>
          <w:color w:val="000000" w:themeColor="text1"/>
        </w:rPr>
        <w:t xml:space="preserve"> РНГП Республики Дагестан максимально допустимый уровень территориальной доступности для бассейна </w:t>
      </w:r>
      <w:r w:rsidR="000A0E3B" w:rsidRPr="00047DAD">
        <w:rPr>
          <w:rFonts w:eastAsia="Arial Unicode MS" w:cs="Times New Roman"/>
          <w:color w:val="000000"/>
        </w:rPr>
        <w:t>(для проведения соревнований межмуниципального и регионального уровня)</w:t>
      </w:r>
      <w:r w:rsidR="000A0E3B" w:rsidRPr="00047DAD">
        <w:rPr>
          <w:rFonts w:eastAsia="Arial Unicode MS" w:cs="Times New Roman"/>
          <w:color w:val="000000" w:themeColor="text1"/>
        </w:rPr>
        <w:t xml:space="preserve"> составляет 60 минут транспортной доступности.</w:t>
      </w:r>
    </w:p>
    <w:p w14:paraId="728AC47A" w14:textId="77777777" w:rsidR="006E3681" w:rsidRPr="00047DAD" w:rsidRDefault="000A0E3B" w:rsidP="00DC7AE0">
      <w:pPr>
        <w:spacing w:before="120"/>
        <w:rPr>
          <w:rFonts w:cs="Times New Roman"/>
          <w:color w:val="000000"/>
        </w:rPr>
      </w:pPr>
      <w:r w:rsidRPr="00047DAD">
        <w:rPr>
          <w:rFonts w:cs="Times New Roman"/>
          <w:color w:val="000000"/>
        </w:rPr>
        <w:t>Размер земельного участка при размещении бассейна (для проведения соревнований межмуниципального и регионального уровня) определяется по заданию на проектирование.</w:t>
      </w:r>
    </w:p>
    <w:p w14:paraId="50A07EFF" w14:textId="77777777" w:rsidR="006E3681" w:rsidRPr="00047DAD" w:rsidRDefault="000A0E3B" w:rsidP="00DC7AE0">
      <w:pPr>
        <w:spacing w:before="120"/>
        <w:rPr>
          <w:rFonts w:cs="Times New Roman"/>
          <w:b/>
          <w:bCs/>
          <w:i/>
          <w:iCs/>
          <w:color w:val="000000"/>
        </w:rPr>
      </w:pPr>
      <w:r w:rsidRPr="00047DAD">
        <w:rPr>
          <w:rFonts w:cs="Times New Roman"/>
          <w:b/>
          <w:bCs/>
          <w:i/>
          <w:iCs/>
          <w:color w:val="000000"/>
        </w:rPr>
        <w:t>Плоскостные спортивные сооружения</w:t>
      </w:r>
    </w:p>
    <w:p w14:paraId="3834CE16" w14:textId="77777777" w:rsidR="007006C9" w:rsidRPr="00047DAD" w:rsidRDefault="0012178C" w:rsidP="0012178C">
      <w:pPr>
        <w:rPr>
          <w:rFonts w:cs="Times New Roman"/>
          <w:color w:val="000000" w:themeColor="text1"/>
        </w:rPr>
      </w:pPr>
      <w:r w:rsidRPr="00047DAD">
        <w:rPr>
          <w:rFonts w:cs="Times New Roman"/>
          <w:color w:val="000000" w:themeColor="text1"/>
        </w:rPr>
        <w:t xml:space="preserve">Расчётный показатель минимально допустимого уровня обеспеченности населения устанавливается на </w:t>
      </w:r>
      <w:r w:rsidR="008A2256" w:rsidRPr="00047DAD">
        <w:rPr>
          <w:rFonts w:cs="Times New Roman"/>
          <w:color w:val="000000" w:themeColor="text1"/>
        </w:rPr>
        <w:t>уровне 195 м</w:t>
      </w:r>
      <w:r w:rsidR="008A2256" w:rsidRPr="00047DAD">
        <w:rPr>
          <w:rFonts w:cs="Times New Roman"/>
          <w:color w:val="000000" w:themeColor="text1"/>
          <w:vertAlign w:val="superscript"/>
        </w:rPr>
        <w:t>2</w:t>
      </w:r>
      <w:r w:rsidR="008A2256" w:rsidRPr="00047DAD">
        <w:rPr>
          <w:rFonts w:cs="Times New Roman"/>
          <w:color w:val="000000" w:themeColor="text1"/>
        </w:rPr>
        <w:t xml:space="preserve"> на 1000 человек</w:t>
      </w:r>
      <w:r w:rsidR="008A2256" w:rsidRPr="00047DAD">
        <w:rPr>
          <w:rStyle w:val="af5"/>
          <w:rFonts w:cs="Times New Roman"/>
          <w:color w:val="000000" w:themeColor="text1"/>
        </w:rPr>
        <w:footnoteReference w:id="13"/>
      </w:r>
      <w:r w:rsidR="008A2256" w:rsidRPr="00047DAD">
        <w:rPr>
          <w:rFonts w:cs="Times New Roman"/>
          <w:color w:val="000000" w:themeColor="text1"/>
        </w:rPr>
        <w:t>.</w:t>
      </w:r>
    </w:p>
    <w:p w14:paraId="5CD2E67A" w14:textId="5DC56281" w:rsidR="0012178C" w:rsidRPr="00047DAD" w:rsidRDefault="0012178C" w:rsidP="0012178C">
      <w:pPr>
        <w:rPr>
          <w:rFonts w:cs="Times New Roman"/>
          <w:color w:val="000000" w:themeColor="text1"/>
          <w:szCs w:val="28"/>
        </w:rPr>
      </w:pPr>
      <w:r w:rsidRPr="00047DAD">
        <w:rPr>
          <w:rFonts w:eastAsia="Arial Unicode MS" w:cs="Times New Roman"/>
          <w:color w:val="000000" w:themeColor="text1"/>
          <w:szCs w:val="28"/>
        </w:rPr>
        <w:t>Согласно таблице №</w:t>
      </w:r>
      <w:r w:rsidR="00DC7AE0" w:rsidRPr="00047DAD">
        <w:rPr>
          <w:rFonts w:eastAsia="Arial Unicode MS" w:cs="Times New Roman"/>
          <w:color w:val="000000" w:themeColor="text1"/>
          <w:szCs w:val="28"/>
        </w:rPr>
        <w:t> </w:t>
      </w:r>
      <w:r w:rsidRPr="00047DAD">
        <w:rPr>
          <w:rFonts w:eastAsia="Arial Unicode MS" w:cs="Times New Roman"/>
          <w:color w:val="000000" w:themeColor="text1"/>
          <w:szCs w:val="28"/>
        </w:rPr>
        <w:t>1</w:t>
      </w:r>
      <w:r w:rsidR="00E07B70" w:rsidRPr="00047DAD">
        <w:rPr>
          <w:rFonts w:eastAsia="Arial Unicode MS" w:cs="Times New Roman"/>
          <w:color w:val="000000" w:themeColor="text1"/>
          <w:szCs w:val="28"/>
        </w:rPr>
        <w:t>4</w:t>
      </w:r>
      <w:r w:rsidRPr="00047DAD">
        <w:rPr>
          <w:rFonts w:eastAsia="Arial Unicode MS" w:cs="Times New Roman"/>
          <w:color w:val="000000" w:themeColor="text1"/>
          <w:szCs w:val="28"/>
        </w:rPr>
        <w:t xml:space="preserve"> РНГП Республики Дагестан максимально допустимый уровень территориальной доступности для плоскостных спортивных сооружений составляет 500 метров шаговой доступности</w:t>
      </w:r>
      <w:r w:rsidRPr="00047DAD">
        <w:rPr>
          <w:rFonts w:cs="Times New Roman"/>
          <w:color w:val="000000" w:themeColor="text1"/>
          <w:szCs w:val="28"/>
        </w:rPr>
        <w:t>.</w:t>
      </w:r>
    </w:p>
    <w:p w14:paraId="21E0B0E9" w14:textId="77777777" w:rsidR="006E3681" w:rsidRPr="00047DAD" w:rsidRDefault="000A0E3B" w:rsidP="00DC7AE0">
      <w:pPr>
        <w:spacing w:before="120"/>
        <w:rPr>
          <w:rFonts w:cs="Times New Roman"/>
          <w:b/>
          <w:bCs/>
          <w:i/>
          <w:iCs/>
          <w:szCs w:val="28"/>
        </w:rPr>
      </w:pPr>
      <w:r w:rsidRPr="00047DAD">
        <w:rPr>
          <w:rFonts w:cs="Times New Roman"/>
          <w:b/>
          <w:bCs/>
          <w:i/>
          <w:iCs/>
          <w:color w:val="000000"/>
          <w:szCs w:val="28"/>
        </w:rPr>
        <w:t>Спортивные залы</w:t>
      </w:r>
    </w:p>
    <w:p w14:paraId="43EFA546" w14:textId="4682C177" w:rsidR="006E3681" w:rsidRPr="00047DAD" w:rsidRDefault="000A0E3B">
      <w:pPr>
        <w:rPr>
          <w:rFonts w:cs="Times New Roman"/>
        </w:rPr>
      </w:pPr>
      <w:r w:rsidRPr="00047DAD">
        <w:rPr>
          <w:rFonts w:cs="Times New Roman"/>
          <w:color w:val="000000"/>
        </w:rPr>
        <w:t xml:space="preserve">Расчётный показатель минимально допустимого уровня обеспеченности населения устанавливается на основании </w:t>
      </w:r>
      <w:r w:rsidR="00682E41" w:rsidRPr="00047DAD">
        <w:rPr>
          <w:rFonts w:cs="Times New Roman"/>
          <w:color w:val="000000"/>
        </w:rPr>
        <w:t>таблицы №</w:t>
      </w:r>
      <w:r w:rsidR="00DC7AE0" w:rsidRPr="00047DAD">
        <w:rPr>
          <w:rFonts w:cs="Times New Roman"/>
          <w:color w:val="000000"/>
        </w:rPr>
        <w:t> </w:t>
      </w:r>
      <w:r w:rsidR="00682E41" w:rsidRPr="00047DAD">
        <w:rPr>
          <w:rFonts w:cs="Times New Roman"/>
          <w:color w:val="000000"/>
        </w:rPr>
        <w:t>1</w:t>
      </w:r>
      <w:r w:rsidR="00781D94" w:rsidRPr="00047DAD">
        <w:rPr>
          <w:rFonts w:cs="Times New Roman"/>
          <w:color w:val="000000"/>
        </w:rPr>
        <w:t>0</w:t>
      </w:r>
      <w:r w:rsidRPr="00047DAD">
        <w:rPr>
          <w:rFonts w:cs="Times New Roman"/>
          <w:color w:val="000000"/>
        </w:rPr>
        <w:t xml:space="preserve"> РНГП Республики Дагестан. Таким образом, расчётный показатель обеспеченности спортивными залами составляет 80 м</w:t>
      </w:r>
      <w:r w:rsidRPr="00047DAD">
        <w:rPr>
          <w:rFonts w:cs="Times New Roman"/>
          <w:color w:val="000000"/>
          <w:vertAlign w:val="superscript"/>
        </w:rPr>
        <w:t>2</w:t>
      </w:r>
      <w:r w:rsidRPr="00047DAD">
        <w:rPr>
          <w:rFonts w:cs="Times New Roman"/>
          <w:color w:val="000000"/>
        </w:rPr>
        <w:t xml:space="preserve"> </w:t>
      </w:r>
      <w:r w:rsidR="00682E41" w:rsidRPr="00047DAD">
        <w:rPr>
          <w:rFonts w:cs="Times New Roman"/>
          <w:color w:val="000000"/>
        </w:rPr>
        <w:t xml:space="preserve">площади пола </w:t>
      </w:r>
      <w:r w:rsidRPr="00047DAD">
        <w:rPr>
          <w:rFonts w:cs="Times New Roman"/>
          <w:color w:val="000000"/>
        </w:rPr>
        <w:t>на каждые 1000 человек. Единовременная пропускная способность 146 человек в смену. Для населённых пунктов с численностью населения менее 300 человек не нормируется.</w:t>
      </w:r>
    </w:p>
    <w:p w14:paraId="5BA444F8" w14:textId="7F769FBC" w:rsidR="0012178C" w:rsidRPr="00047DAD" w:rsidRDefault="0012178C" w:rsidP="0012178C">
      <w:pPr>
        <w:rPr>
          <w:rFonts w:cs="Times New Roman"/>
        </w:rPr>
      </w:pPr>
      <w:r w:rsidRPr="00047DAD">
        <w:rPr>
          <w:rFonts w:eastAsia="Arial Unicode MS" w:cs="Times New Roman"/>
          <w:color w:val="000000" w:themeColor="text1"/>
          <w:szCs w:val="28"/>
        </w:rPr>
        <w:t>В соответствии с пунктом</w:t>
      </w:r>
      <w:r w:rsidRPr="00047DAD">
        <w:rPr>
          <w:rFonts w:eastAsia="Arial Unicode MS" w:cs="Times New Roman"/>
          <w:color w:val="000000"/>
          <w:szCs w:val="28"/>
        </w:rPr>
        <w:t xml:space="preserve"> 3 приказа Министерства спорта Российской Федерации от 19.08.2021 №</w:t>
      </w:r>
      <w:r w:rsidR="00DC7AE0" w:rsidRPr="00047DAD">
        <w:rPr>
          <w:rFonts w:eastAsia="Arial Unicode MS" w:cs="Times New Roman"/>
          <w:color w:val="000000"/>
          <w:szCs w:val="28"/>
        </w:rPr>
        <w:t> </w:t>
      </w:r>
      <w:r w:rsidRPr="00047DAD">
        <w:rPr>
          <w:rFonts w:eastAsia="Arial Unicode MS" w:cs="Times New Roman"/>
          <w:color w:val="000000"/>
          <w:szCs w:val="28"/>
        </w:rPr>
        <w:t>649 «О рекомендованных нормативах и нормах обеспеченности населения объектами спортивной инфраструктуры» максимально допустимый уровень территориальной доступности спортивных залов составляет 1000 метров шаговой доступности.</w:t>
      </w:r>
    </w:p>
    <w:p w14:paraId="47F6D66E" w14:textId="77777777" w:rsidR="006E3681" w:rsidRPr="00047DAD" w:rsidRDefault="0012178C" w:rsidP="0012178C">
      <w:pPr>
        <w:rPr>
          <w:rFonts w:cs="Times New Roman"/>
          <w:szCs w:val="28"/>
        </w:rPr>
      </w:pPr>
      <w:r w:rsidRPr="00047DAD">
        <w:rPr>
          <w:rFonts w:eastAsia="Arial Unicode MS" w:cs="Times New Roman"/>
          <w:color w:val="000000"/>
          <w:szCs w:val="28"/>
        </w:rPr>
        <w:t>Размеры земельных участков для размещения спортивных залов устанавливаются по заданию на проектирование.</w:t>
      </w:r>
    </w:p>
    <w:p w14:paraId="638D08DC" w14:textId="77777777" w:rsidR="006E3681" w:rsidRPr="00047DAD" w:rsidRDefault="000A0E3B" w:rsidP="00DC7AE0">
      <w:pPr>
        <w:spacing w:before="120"/>
        <w:rPr>
          <w:rFonts w:cs="Times New Roman"/>
          <w:b/>
          <w:bCs/>
          <w:i/>
          <w:iCs/>
          <w:szCs w:val="28"/>
        </w:rPr>
      </w:pPr>
      <w:r w:rsidRPr="00047DAD">
        <w:rPr>
          <w:rFonts w:eastAsia="Arial Unicode MS" w:cs="Times New Roman"/>
          <w:b/>
          <w:bCs/>
          <w:i/>
          <w:iCs/>
          <w:color w:val="000000" w:themeColor="text1"/>
          <w:szCs w:val="28"/>
        </w:rPr>
        <w:t>Бассейны крытые и открытые общего пользования</w:t>
      </w:r>
    </w:p>
    <w:p w14:paraId="3499C407" w14:textId="17EEA258" w:rsidR="006E3681" w:rsidRPr="00047DAD" w:rsidRDefault="000A0E3B">
      <w:pPr>
        <w:rPr>
          <w:rFonts w:cs="Times New Roman"/>
        </w:rPr>
      </w:pPr>
      <w:r w:rsidRPr="00047DAD">
        <w:rPr>
          <w:rFonts w:eastAsia="Calibri" w:cs="Times New Roman"/>
          <w:color w:val="000000"/>
        </w:rPr>
        <w:t>Расчётный показатель минимально допустимого уровня обеспеченности населения устанавли</w:t>
      </w:r>
      <w:r w:rsidR="00682E41" w:rsidRPr="00047DAD">
        <w:rPr>
          <w:rFonts w:eastAsia="Calibri" w:cs="Times New Roman"/>
          <w:color w:val="000000"/>
        </w:rPr>
        <w:t>вается на основании таблицы №</w:t>
      </w:r>
      <w:r w:rsidR="00DC7AE0" w:rsidRPr="00047DAD">
        <w:rPr>
          <w:rFonts w:eastAsia="Calibri" w:cs="Times New Roman"/>
          <w:color w:val="000000"/>
        </w:rPr>
        <w:t> </w:t>
      </w:r>
      <w:r w:rsidR="00682E41" w:rsidRPr="00047DAD">
        <w:rPr>
          <w:rFonts w:eastAsia="Calibri" w:cs="Times New Roman"/>
          <w:color w:val="000000"/>
        </w:rPr>
        <w:t>1</w:t>
      </w:r>
      <w:r w:rsidR="00781D94" w:rsidRPr="00047DAD">
        <w:rPr>
          <w:rFonts w:eastAsia="Calibri" w:cs="Times New Roman"/>
          <w:color w:val="000000"/>
        </w:rPr>
        <w:t>0</w:t>
      </w:r>
      <w:r w:rsidRPr="00047DAD">
        <w:rPr>
          <w:rFonts w:eastAsia="Calibri" w:cs="Times New Roman"/>
          <w:color w:val="000000"/>
        </w:rPr>
        <w:t xml:space="preserve"> РНГП Республики Дагестан. Таким образом, расчётный показатель обеспеченности </w:t>
      </w:r>
      <w:r w:rsidR="00DC7AE0" w:rsidRPr="00047DAD">
        <w:rPr>
          <w:rFonts w:eastAsia="Calibri" w:cs="Times New Roman"/>
          <w:color w:val="000000"/>
        </w:rPr>
        <w:t>бассейнами,</w:t>
      </w:r>
      <w:r w:rsidRPr="00047DAD">
        <w:rPr>
          <w:rFonts w:eastAsia="Calibri" w:cs="Times New Roman"/>
          <w:color w:val="000000"/>
        </w:rPr>
        <w:t xml:space="preserve"> крытыми и </w:t>
      </w:r>
      <w:r w:rsidR="00DC7AE0" w:rsidRPr="00047DAD">
        <w:rPr>
          <w:rFonts w:eastAsia="Calibri" w:cs="Times New Roman"/>
          <w:color w:val="000000"/>
        </w:rPr>
        <w:t>открытыми,</w:t>
      </w:r>
      <w:r w:rsidRPr="00047DAD">
        <w:rPr>
          <w:rFonts w:eastAsia="Calibri" w:cs="Times New Roman"/>
          <w:color w:val="000000"/>
        </w:rPr>
        <w:t xml:space="preserve"> составляет 25 м</w:t>
      </w:r>
      <w:r w:rsidRPr="00047DAD">
        <w:rPr>
          <w:rFonts w:eastAsia="Calibri" w:cs="Times New Roman"/>
          <w:color w:val="000000"/>
          <w:vertAlign w:val="superscript"/>
        </w:rPr>
        <w:t>2</w:t>
      </w:r>
      <w:r w:rsidRPr="00047DAD">
        <w:rPr>
          <w:rFonts w:eastAsia="Calibri" w:cs="Times New Roman"/>
          <w:color w:val="000000"/>
        </w:rPr>
        <w:t xml:space="preserve"> </w:t>
      </w:r>
      <w:r w:rsidR="00682E41" w:rsidRPr="00047DAD">
        <w:rPr>
          <w:rFonts w:eastAsia="Calibri" w:cs="Times New Roman"/>
          <w:color w:val="000000"/>
        </w:rPr>
        <w:t xml:space="preserve">зеркала воды </w:t>
      </w:r>
      <w:r w:rsidRPr="00047DAD">
        <w:rPr>
          <w:rFonts w:eastAsia="Calibri" w:cs="Times New Roman"/>
          <w:color w:val="000000"/>
        </w:rPr>
        <w:t>на каждые 1000 человек. Единовременная пропускная способность 146 человек в смену. Для населённых пунктов с численностью населения менее 300 человек не нормируется.</w:t>
      </w:r>
    </w:p>
    <w:p w14:paraId="0A020DCC" w14:textId="2433CD4D" w:rsidR="006E3681" w:rsidRPr="00047DAD" w:rsidRDefault="000A0E3B">
      <w:pPr>
        <w:rPr>
          <w:rFonts w:cs="Times New Roman"/>
        </w:rPr>
      </w:pPr>
      <w:r w:rsidRPr="00047DAD">
        <w:rPr>
          <w:rFonts w:eastAsia="Arial Unicode MS" w:cs="Times New Roman"/>
          <w:color w:val="000000" w:themeColor="text1"/>
          <w:szCs w:val="28"/>
        </w:rPr>
        <w:lastRenderedPageBreak/>
        <w:t>В соответствии с пунктом</w:t>
      </w:r>
      <w:r w:rsidRPr="00047DAD">
        <w:rPr>
          <w:rFonts w:eastAsia="Arial Unicode MS" w:cs="Times New Roman"/>
          <w:color w:val="000000"/>
          <w:szCs w:val="28"/>
        </w:rPr>
        <w:t xml:space="preserve"> 3 приказа Министерства спорта Российской Федерации от 19.08.2021 №</w:t>
      </w:r>
      <w:r w:rsidR="00DC7AE0" w:rsidRPr="00047DAD">
        <w:rPr>
          <w:rFonts w:eastAsia="Arial Unicode MS" w:cs="Times New Roman"/>
          <w:color w:val="000000"/>
          <w:szCs w:val="28"/>
        </w:rPr>
        <w:t> </w:t>
      </w:r>
      <w:r w:rsidRPr="00047DAD">
        <w:rPr>
          <w:rFonts w:eastAsia="Arial Unicode MS" w:cs="Times New Roman"/>
          <w:color w:val="000000"/>
          <w:szCs w:val="28"/>
        </w:rPr>
        <w:t>649 «О рекомендованных нормативах и нормах обеспеченности населения объектами спортивной инфраструктуры» максимально допустимый уровень территориальной доступности спортивных залов составляет 1000 метров шаговой доступности. Для сельских населённых пунктов максимально допустимый уровень территориальной доступности составляет 30 минут транспортной доступности.</w:t>
      </w:r>
    </w:p>
    <w:p w14:paraId="0BD80901" w14:textId="77777777" w:rsidR="006E3681" w:rsidRPr="00047DAD" w:rsidRDefault="000A0E3B">
      <w:pPr>
        <w:rPr>
          <w:rFonts w:cs="Times New Roman"/>
          <w:szCs w:val="28"/>
        </w:rPr>
      </w:pPr>
      <w:r w:rsidRPr="00047DAD">
        <w:rPr>
          <w:rFonts w:eastAsia="Arial Unicode MS" w:cs="Times New Roman"/>
          <w:color w:val="000000"/>
          <w:szCs w:val="28"/>
        </w:rPr>
        <w:t>Размеры земельных участков для размещения плавательных бассейнов устанавливаются по заданию на проектирование.</w:t>
      </w:r>
    </w:p>
    <w:p w14:paraId="79DE202F" w14:textId="77777777" w:rsidR="006E3681" w:rsidRPr="00047DAD" w:rsidRDefault="000A0E3B" w:rsidP="003142D2">
      <w:pPr>
        <w:pStyle w:val="5"/>
        <w:numPr>
          <w:ilvl w:val="3"/>
          <w:numId w:val="2"/>
        </w:numPr>
        <w:tabs>
          <w:tab w:val="clear" w:pos="426"/>
          <w:tab w:val="clear" w:pos="1134"/>
        </w:tabs>
        <w:ind w:left="0" w:firstLine="709"/>
        <w:rPr>
          <w:color w:val="000000" w:themeColor="text1"/>
        </w:rPr>
      </w:pPr>
      <w:bookmarkStart w:id="77" w:name="_Toc160631080"/>
      <w:r w:rsidRPr="00047DAD">
        <w:rPr>
          <w:color w:val="000000" w:themeColor="text1"/>
        </w:rPr>
        <w:t>Расчетные показатели, устанавливаемые для объектов организаций, реализующих государственную молодёжную политику</w:t>
      </w:r>
      <w:bookmarkEnd w:id="77"/>
    </w:p>
    <w:p w14:paraId="5985AD73" w14:textId="772FDF30" w:rsidR="006E3681" w:rsidRPr="00047DAD" w:rsidRDefault="000A0E3B">
      <w:pPr>
        <w:rPr>
          <w:rFonts w:eastAsia="Calibri" w:cs="Times New Roman"/>
          <w:color w:val="000000"/>
        </w:rPr>
      </w:pPr>
      <w:r w:rsidRPr="00047DAD">
        <w:rPr>
          <w:rFonts w:eastAsia="Calibri" w:cs="Times New Roman"/>
          <w:color w:val="000000"/>
        </w:rPr>
        <w:t>Расчётный показатель минимально допустимого уровня обеспеченности населения объектами молодёжной политики устанавливается на основании Приложения №</w:t>
      </w:r>
      <w:r w:rsidR="00C536CA" w:rsidRPr="00047DAD">
        <w:rPr>
          <w:rFonts w:eastAsia="Calibri" w:cs="Times New Roman"/>
          <w:color w:val="000000"/>
        </w:rPr>
        <w:t> </w:t>
      </w:r>
      <w:r w:rsidRPr="00047DAD">
        <w:rPr>
          <w:rFonts w:eastAsia="Calibri" w:cs="Times New Roman"/>
          <w:color w:val="000000"/>
        </w:rPr>
        <w:t>5 к Методическим рекомендациям по организации работы органов исполнительной власти субъектов Российской Федерации и местного самоуправления, реализующих государственную молодёжную политику, утвержденных приказом Федерального агентства по делам молодёжи от 13.05.2016 №</w:t>
      </w:r>
      <w:r w:rsidR="00C536CA" w:rsidRPr="00047DAD">
        <w:rPr>
          <w:rFonts w:eastAsia="Calibri" w:cs="Times New Roman"/>
          <w:color w:val="000000"/>
        </w:rPr>
        <w:t> </w:t>
      </w:r>
      <w:r w:rsidRPr="00047DAD">
        <w:rPr>
          <w:rFonts w:eastAsia="Calibri" w:cs="Times New Roman"/>
          <w:color w:val="000000"/>
        </w:rPr>
        <w:t>167.</w:t>
      </w:r>
    </w:p>
    <w:p w14:paraId="785BF0B6" w14:textId="77777777" w:rsidR="006E3681" w:rsidRPr="00047DAD" w:rsidRDefault="000A0E3B">
      <w:pPr>
        <w:rPr>
          <w:rFonts w:cs="Times New Roman"/>
        </w:rPr>
      </w:pPr>
      <w:r w:rsidRPr="00047DAD">
        <w:rPr>
          <w:rFonts w:cs="Times New Roman"/>
          <w:color w:val="000000"/>
        </w:rPr>
        <w:t>Т</w:t>
      </w:r>
      <w:r w:rsidRPr="00047DAD">
        <w:rPr>
          <w:rFonts w:eastAsia="Calibri" w:cs="Times New Roman"/>
          <w:color w:val="000000"/>
        </w:rPr>
        <w:t>аким образом, расчётный показатель составляет один одел по работе с молодёжью на городской округ со штатной численностью работников не менее 10 человек. Для сельских населённых пунктов, входящих в состав городского круга, с численностью населения свыше 20 тыс. человек предлагается создание филиала поддерживающего молодежную активность по месту жительства.</w:t>
      </w:r>
    </w:p>
    <w:p w14:paraId="7A2E7172" w14:textId="77777777" w:rsidR="006E3681" w:rsidRPr="00047DAD" w:rsidRDefault="000A0E3B">
      <w:pPr>
        <w:rPr>
          <w:rFonts w:cs="Times New Roman"/>
          <w:color w:val="000000"/>
          <w:shd w:val="clear" w:color="auto" w:fill="FFFFFF"/>
        </w:rPr>
      </w:pPr>
      <w:r w:rsidRPr="00047DAD">
        <w:rPr>
          <w:rFonts w:cs="Times New Roman"/>
          <w:color w:val="000000"/>
          <w:shd w:val="clear" w:color="auto" w:fill="FFFFFF"/>
        </w:rPr>
        <w:t>Максимально допустимый уровень территориальной доступности для объектов молодёжной политики не нормируется.</w:t>
      </w:r>
    </w:p>
    <w:p w14:paraId="62C32204" w14:textId="77777777" w:rsidR="008A2256" w:rsidRPr="00047DAD" w:rsidRDefault="008A2256">
      <w:pPr>
        <w:ind w:firstLine="0"/>
        <w:jc w:val="left"/>
        <w:rPr>
          <w:rFonts w:eastAsia="Arial Unicode MS" w:cs="Times New Roman"/>
          <w:color w:val="000000" w:themeColor="text1"/>
        </w:rPr>
      </w:pPr>
      <w:r w:rsidRPr="00047DAD">
        <w:rPr>
          <w:rFonts w:eastAsia="Arial Unicode MS" w:cs="Times New Roman"/>
          <w:color w:val="000000" w:themeColor="text1"/>
        </w:rPr>
        <w:br w:type="page"/>
      </w:r>
    </w:p>
    <w:p w14:paraId="72FCDA2D" w14:textId="77777777" w:rsidR="006E3681" w:rsidRPr="00047DAD" w:rsidRDefault="00F17765" w:rsidP="008612FA">
      <w:pPr>
        <w:pStyle w:val="4"/>
        <w:numPr>
          <w:ilvl w:val="2"/>
          <w:numId w:val="2"/>
        </w:numPr>
        <w:ind w:left="0" w:firstLine="709"/>
      </w:pPr>
      <w:r w:rsidRPr="00047DAD">
        <w:lastRenderedPageBreak/>
        <w:t xml:space="preserve"> </w:t>
      </w:r>
      <w:bookmarkStart w:id="78" w:name="_Toc160631081"/>
      <w:r w:rsidR="000A0E3B" w:rsidRPr="00047DAD">
        <w:t>Расчетные показатели, устанавливаемые для объектов транспортной инфраструктуры</w:t>
      </w:r>
      <w:bookmarkEnd w:id="78"/>
    </w:p>
    <w:p w14:paraId="694AF1AC" w14:textId="77777777" w:rsidR="006E3681" w:rsidRPr="00047DAD" w:rsidRDefault="000A0E3B" w:rsidP="008612FA">
      <w:pPr>
        <w:pStyle w:val="5"/>
        <w:numPr>
          <w:ilvl w:val="3"/>
          <w:numId w:val="2"/>
        </w:numPr>
        <w:tabs>
          <w:tab w:val="clear" w:pos="426"/>
          <w:tab w:val="clear" w:pos="1134"/>
        </w:tabs>
        <w:ind w:left="0" w:firstLine="709"/>
        <w:rPr>
          <w:color w:val="000000" w:themeColor="text1"/>
        </w:rPr>
      </w:pPr>
      <w:bookmarkStart w:id="79" w:name="_Toc91598204"/>
      <w:bookmarkStart w:id="80" w:name="_Toc160631082"/>
      <w:r w:rsidRPr="00047DAD">
        <w:rPr>
          <w:color w:val="000000" w:themeColor="text1"/>
        </w:rPr>
        <w:t xml:space="preserve">Расчетные показатели, устанавливаемые для объектов в области </w:t>
      </w:r>
      <w:r w:rsidR="005C5190" w:rsidRPr="00047DAD">
        <w:rPr>
          <w:color w:val="000000" w:themeColor="text1"/>
        </w:rPr>
        <w:t xml:space="preserve">автомобильных дорог местного значения </w:t>
      </w:r>
      <w:bookmarkEnd w:id="79"/>
      <w:r w:rsidR="005C5190" w:rsidRPr="00047DAD">
        <w:rPr>
          <w:color w:val="000000" w:themeColor="text1"/>
        </w:rPr>
        <w:t>(в том числе создание и обеспечение функционирования парковок)</w:t>
      </w:r>
      <w:bookmarkEnd w:id="80"/>
    </w:p>
    <w:p w14:paraId="7B26411A" w14:textId="5AAC1E8B" w:rsidR="00AF7869" w:rsidRPr="00047DAD" w:rsidRDefault="00AF7869" w:rsidP="008612FA">
      <w:pPr>
        <w:rPr>
          <w:rFonts w:cs="Times New Roman"/>
          <w:color w:val="000000"/>
        </w:rPr>
      </w:pPr>
      <w:bookmarkStart w:id="81" w:name="_Toc91598205"/>
      <w:r w:rsidRPr="00047DAD">
        <w:rPr>
          <w:rFonts w:cs="Times New Roman"/>
          <w:color w:val="000000"/>
        </w:rPr>
        <w:t>Показатели плотности сети автодорог регионального, межмуниципального и местного значения и доли автодорог с твердым покрытием всех видов приняты согласно приказу Минэкономразвития России от 15.02.2021 N</w:t>
      </w:r>
      <w:r w:rsidR="008612FA" w:rsidRPr="00047DAD">
        <w:rPr>
          <w:rFonts w:cs="Times New Roman"/>
          <w:color w:val="000000"/>
        </w:rPr>
        <w:t> </w:t>
      </w:r>
      <w:r w:rsidRPr="00047DAD">
        <w:rPr>
          <w:rFonts w:cs="Times New Roman"/>
          <w:color w:val="000000"/>
        </w:rPr>
        <w:t>71 "Об утверждении Методических рекомендаций по подготовке нормативов градостроительного проектирования" (Приложение N</w:t>
      </w:r>
      <w:r w:rsidR="008612FA" w:rsidRPr="00047DAD">
        <w:rPr>
          <w:rFonts w:cs="Times New Roman"/>
          <w:color w:val="000000"/>
        </w:rPr>
        <w:t> </w:t>
      </w:r>
      <w:r w:rsidRPr="00047DAD">
        <w:rPr>
          <w:rFonts w:cs="Times New Roman"/>
          <w:color w:val="000000"/>
        </w:rPr>
        <w:t>4 Методические рекомендации по подготовке нормативов градостроительного проектирования).</w:t>
      </w:r>
    </w:p>
    <w:p w14:paraId="059C78B0" w14:textId="77777777" w:rsidR="00AF7869" w:rsidRPr="00047DAD" w:rsidRDefault="00AF7869" w:rsidP="008612FA">
      <w:pPr>
        <w:rPr>
          <w:rFonts w:cs="Times New Roman"/>
          <w:color w:val="000000"/>
        </w:rPr>
      </w:pPr>
      <w:r w:rsidRPr="00047DAD">
        <w:rPr>
          <w:rFonts w:cs="Times New Roman"/>
          <w:color w:val="000000"/>
        </w:rPr>
        <w:t xml:space="preserve">Показатель плотности улично-дорожной сети принят согласно </w:t>
      </w:r>
      <w:r w:rsidR="00C61585" w:rsidRPr="00047DAD">
        <w:rPr>
          <w:rFonts w:cs="Times New Roman"/>
          <w:color w:val="000000"/>
        </w:rPr>
        <w:t>Республиканским</w:t>
      </w:r>
      <w:r w:rsidRPr="00047DAD">
        <w:rPr>
          <w:rFonts w:cs="Times New Roman"/>
          <w:color w:val="000000"/>
        </w:rPr>
        <w:t xml:space="preserve"> нормативам градостроительного проектирования Республики Дагестан.</w:t>
      </w:r>
    </w:p>
    <w:p w14:paraId="5ECE9D53" w14:textId="77777777" w:rsidR="00AF7869" w:rsidRPr="00047DAD" w:rsidRDefault="00AF7869" w:rsidP="008612FA">
      <w:pPr>
        <w:rPr>
          <w:rFonts w:cs="Times New Roman"/>
          <w:color w:val="000000"/>
        </w:rPr>
      </w:pPr>
      <w:r w:rsidRPr="00047DAD">
        <w:rPr>
          <w:rFonts w:cs="Times New Roman"/>
          <w:color w:val="000000"/>
        </w:rPr>
        <w:t xml:space="preserve">Уровень обеспеченности, число собственных легковых автомобилей, на 1000 человек населения принят согласно </w:t>
      </w:r>
      <w:r w:rsidR="00C61585" w:rsidRPr="00047DAD">
        <w:rPr>
          <w:rFonts w:cs="Times New Roman"/>
          <w:color w:val="000000"/>
        </w:rPr>
        <w:t>Республиканским</w:t>
      </w:r>
      <w:r w:rsidRPr="00047DAD">
        <w:rPr>
          <w:rFonts w:cs="Times New Roman"/>
          <w:color w:val="000000"/>
        </w:rPr>
        <w:t xml:space="preserve"> нормативам градостроительного проектирования Республики Дагестан.</w:t>
      </w:r>
    </w:p>
    <w:p w14:paraId="37766B7E" w14:textId="77777777" w:rsidR="00AF7869" w:rsidRPr="00047DAD" w:rsidRDefault="00AF7869" w:rsidP="008612FA">
      <w:pPr>
        <w:rPr>
          <w:rFonts w:cs="Times New Roman"/>
          <w:color w:val="000000"/>
        </w:rPr>
      </w:pPr>
      <w:r w:rsidRPr="00047DAD">
        <w:rPr>
          <w:rFonts w:cs="Times New Roman"/>
          <w:color w:val="000000"/>
        </w:rPr>
        <w:t>Транспортно-градостроительная классификация улиц и дорог применяется для формирования улично-дорожной сети с высокими потребительскими качествами, создания благоприятной среды жизнедеятельности населения, решения задач оптимального сочетания транзитного и местного движения, устройства надёжных и безопасных узлов транспортной сети, распределения ответственности за эксплуатацию и развитие объектов улично-дорожной сети. Отнесение проектируемой, существующей или реконструируемой дороги, улицы к тому или иному классу производится последовательно, в ходе разработки градостроительной документации, с учётом законодательства о дорожной деятельности, на основании задания на проектирование.</w:t>
      </w:r>
    </w:p>
    <w:p w14:paraId="5506A1A8" w14:textId="77777777" w:rsidR="00AF7869" w:rsidRPr="00047DAD" w:rsidRDefault="00AF7869" w:rsidP="008612FA">
      <w:pPr>
        <w:rPr>
          <w:rFonts w:cs="Times New Roman"/>
          <w:color w:val="000000"/>
        </w:rPr>
      </w:pPr>
      <w:r w:rsidRPr="00047DAD">
        <w:rPr>
          <w:rFonts w:cs="Times New Roman"/>
          <w:color w:val="000000"/>
        </w:rPr>
        <w:t>Применение обобщенной классификации системы улиц и дорог позволяет построить иерархическую систему улично-дорожной сети, включающую в себя улицы населенных пунктов и автомобильные дороги вне населенных пунктов на территории муниципального образования «город Махачкала».</w:t>
      </w:r>
    </w:p>
    <w:p w14:paraId="7A747E8C" w14:textId="77777777" w:rsidR="00AF7869" w:rsidRPr="00047DAD" w:rsidRDefault="00AF7869" w:rsidP="008612FA">
      <w:pPr>
        <w:rPr>
          <w:rFonts w:cs="Times New Roman"/>
          <w:color w:val="000000"/>
        </w:rPr>
      </w:pPr>
      <w:r w:rsidRPr="00047DAD">
        <w:rPr>
          <w:rFonts w:cs="Times New Roman"/>
          <w:color w:val="000000"/>
        </w:rPr>
        <w:t>Главным классификационным признаком является назначение улицы или дороги, в зависимости от которого определяется ее категория или класс и требуемые проектные характеристики, организация движения и условия доступа, что позволяет определить необходимость реконструкции улицы или дороги с повышением ее класса или установить класс проектируемой магистрали.</w:t>
      </w:r>
    </w:p>
    <w:p w14:paraId="6227BCDD" w14:textId="77777777" w:rsidR="00AF7869" w:rsidRPr="00047DAD" w:rsidRDefault="00AF7869" w:rsidP="008612FA">
      <w:pPr>
        <w:rPr>
          <w:rFonts w:cs="Times New Roman"/>
          <w:color w:val="000000"/>
        </w:rPr>
      </w:pPr>
      <w:r w:rsidRPr="00047DAD">
        <w:rPr>
          <w:rFonts w:cs="Times New Roman"/>
          <w:color w:val="000000"/>
        </w:rPr>
        <w:t>Обобщенная классификация улиц и дорог разработана на основе документов:</w:t>
      </w:r>
    </w:p>
    <w:p w14:paraId="29855BCE" w14:textId="5AE7AE0E" w:rsidR="00F17765" w:rsidRPr="00047DAD" w:rsidRDefault="00AF7869" w:rsidP="008612FA">
      <w:pPr>
        <w:pStyle w:val="aff3"/>
        <w:numPr>
          <w:ilvl w:val="0"/>
          <w:numId w:val="41"/>
        </w:numPr>
        <w:ind w:left="0" w:firstLine="709"/>
        <w:rPr>
          <w:color w:val="000000"/>
        </w:rPr>
      </w:pPr>
      <w:r w:rsidRPr="00047DAD">
        <w:rPr>
          <w:color w:val="000000"/>
        </w:rPr>
        <w:t xml:space="preserve">Федеральный закон Российской Федерации от 08.11.2007 </w:t>
      </w:r>
      <w:r w:rsidR="001740FE" w:rsidRPr="00047DAD">
        <w:rPr>
          <w:color w:val="000000"/>
        </w:rPr>
        <w:t>№</w:t>
      </w:r>
      <w:r w:rsidR="008612FA" w:rsidRPr="00047DAD">
        <w:rPr>
          <w:color w:val="000000"/>
        </w:rPr>
        <w:t> </w:t>
      </w:r>
      <w:r w:rsidRPr="00047DAD">
        <w:rPr>
          <w:color w:val="000000"/>
        </w:rPr>
        <w:t xml:space="preserve">257-ФЗ </w:t>
      </w:r>
      <w:r w:rsidR="001740FE" w:rsidRPr="00047DAD">
        <w:rPr>
          <w:color w:val="000000"/>
        </w:rPr>
        <w:t>«</w:t>
      </w:r>
      <w:r w:rsidRPr="00047DAD">
        <w:rPr>
          <w:color w:val="000000"/>
        </w:rPr>
        <w:t>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r w:rsidR="001740FE" w:rsidRPr="00047DAD">
        <w:rPr>
          <w:color w:val="000000"/>
        </w:rPr>
        <w:t>»</w:t>
      </w:r>
      <w:r w:rsidRPr="00047DAD">
        <w:rPr>
          <w:color w:val="000000"/>
        </w:rPr>
        <w:t>;</w:t>
      </w:r>
    </w:p>
    <w:p w14:paraId="7C1FA86D" w14:textId="65215B2E" w:rsidR="00F17765" w:rsidRPr="00047DAD" w:rsidRDefault="00AF7869" w:rsidP="008612FA">
      <w:pPr>
        <w:pStyle w:val="aff3"/>
        <w:numPr>
          <w:ilvl w:val="0"/>
          <w:numId w:val="41"/>
        </w:numPr>
        <w:ind w:left="0" w:firstLine="709"/>
        <w:rPr>
          <w:color w:val="000000"/>
        </w:rPr>
      </w:pPr>
      <w:r w:rsidRPr="00047DAD">
        <w:rPr>
          <w:color w:val="000000"/>
        </w:rPr>
        <w:lastRenderedPageBreak/>
        <w:t xml:space="preserve">Постановление Правительства Российской Федерации от 28.09.2009 </w:t>
      </w:r>
      <w:r w:rsidR="001740FE" w:rsidRPr="00047DAD">
        <w:rPr>
          <w:color w:val="000000"/>
        </w:rPr>
        <w:t>№</w:t>
      </w:r>
      <w:r w:rsidR="008612FA" w:rsidRPr="00047DAD">
        <w:rPr>
          <w:color w:val="000000"/>
        </w:rPr>
        <w:t> </w:t>
      </w:r>
      <w:r w:rsidRPr="00047DAD">
        <w:rPr>
          <w:color w:val="000000"/>
        </w:rPr>
        <w:t xml:space="preserve">767 </w:t>
      </w:r>
      <w:r w:rsidR="001740FE" w:rsidRPr="00047DAD">
        <w:rPr>
          <w:color w:val="000000"/>
        </w:rPr>
        <w:t>«</w:t>
      </w:r>
      <w:r w:rsidRPr="00047DAD">
        <w:rPr>
          <w:color w:val="000000"/>
        </w:rPr>
        <w:t>О классификации автомобильных дорог в Российской Федерации</w:t>
      </w:r>
      <w:r w:rsidR="001740FE" w:rsidRPr="00047DAD">
        <w:rPr>
          <w:color w:val="000000"/>
        </w:rPr>
        <w:t>»</w:t>
      </w:r>
      <w:r w:rsidRPr="00047DAD">
        <w:rPr>
          <w:color w:val="000000"/>
        </w:rPr>
        <w:t>;</w:t>
      </w:r>
    </w:p>
    <w:p w14:paraId="658D5F72" w14:textId="796DC174" w:rsidR="00F17765" w:rsidRPr="00047DAD" w:rsidRDefault="00FB0FFD" w:rsidP="008612FA">
      <w:pPr>
        <w:pStyle w:val="aff3"/>
        <w:numPr>
          <w:ilvl w:val="0"/>
          <w:numId w:val="41"/>
        </w:numPr>
        <w:ind w:left="0" w:firstLine="709"/>
        <w:rPr>
          <w:color w:val="000000"/>
        </w:rPr>
      </w:pPr>
      <w:r w:rsidRPr="00047DAD">
        <w:rPr>
          <w:color w:val="000000" w:themeColor="text1"/>
        </w:rPr>
        <w:t>Федеральн</w:t>
      </w:r>
      <w:r>
        <w:rPr>
          <w:color w:val="000000" w:themeColor="text1"/>
        </w:rPr>
        <w:t>ый</w:t>
      </w:r>
      <w:r w:rsidRPr="00047DAD">
        <w:rPr>
          <w:color w:val="000000" w:themeColor="text1"/>
        </w:rPr>
        <w:t xml:space="preserve"> закон № </w:t>
      </w:r>
      <w:r>
        <w:rPr>
          <w:color w:val="000000" w:themeColor="text1"/>
        </w:rPr>
        <w:t>33</w:t>
      </w:r>
      <w:r w:rsidRPr="00047DAD">
        <w:rPr>
          <w:color w:val="000000" w:themeColor="text1"/>
        </w:rPr>
        <w:t xml:space="preserve">-ФЗ от </w:t>
      </w:r>
      <w:r>
        <w:rPr>
          <w:color w:val="000000" w:themeColor="text1"/>
        </w:rPr>
        <w:t>20</w:t>
      </w:r>
      <w:r w:rsidRPr="00047DAD">
        <w:rPr>
          <w:color w:val="000000" w:themeColor="text1"/>
        </w:rPr>
        <w:t xml:space="preserve"> </w:t>
      </w:r>
      <w:r>
        <w:rPr>
          <w:color w:val="000000" w:themeColor="text1"/>
        </w:rPr>
        <w:t>марта</w:t>
      </w:r>
      <w:r w:rsidRPr="00047DAD">
        <w:rPr>
          <w:color w:val="000000" w:themeColor="text1"/>
        </w:rPr>
        <w:t xml:space="preserve"> 20</w:t>
      </w:r>
      <w:r>
        <w:rPr>
          <w:color w:val="000000" w:themeColor="text1"/>
        </w:rPr>
        <w:t>25</w:t>
      </w:r>
      <w:r w:rsidRPr="00047DAD">
        <w:rPr>
          <w:color w:val="000000" w:themeColor="text1"/>
        </w:rPr>
        <w:t xml:space="preserve"> года «Об общих принципах организации местного самоуправления в </w:t>
      </w:r>
      <w:r>
        <w:rPr>
          <w:color w:val="000000" w:themeColor="text1"/>
        </w:rPr>
        <w:t>единой системе публичной власти</w:t>
      </w:r>
      <w:r w:rsidRPr="00047DAD">
        <w:rPr>
          <w:color w:val="000000" w:themeColor="text1"/>
        </w:rPr>
        <w:t>»</w:t>
      </w:r>
      <w:r w:rsidR="00AF7869" w:rsidRPr="00047DAD">
        <w:rPr>
          <w:color w:val="000000"/>
        </w:rPr>
        <w:t>;</w:t>
      </w:r>
    </w:p>
    <w:p w14:paraId="7B93905F" w14:textId="3359DF6D" w:rsidR="00F17765" w:rsidRPr="00047DAD" w:rsidRDefault="00AF7869" w:rsidP="008612FA">
      <w:pPr>
        <w:pStyle w:val="aff3"/>
        <w:numPr>
          <w:ilvl w:val="0"/>
          <w:numId w:val="41"/>
        </w:numPr>
        <w:ind w:left="0" w:firstLine="709"/>
        <w:rPr>
          <w:color w:val="000000"/>
        </w:rPr>
      </w:pPr>
      <w:r w:rsidRPr="00047DAD">
        <w:rPr>
          <w:color w:val="000000"/>
        </w:rPr>
        <w:t xml:space="preserve">СП 42.13330 "СНиП 2.07.01-89* Градостроительство. Планировка и застройка городских и сельских поселений", утвержденный приказом </w:t>
      </w:r>
      <w:r w:rsidR="001740FE" w:rsidRPr="00047DAD">
        <w:rPr>
          <w:color w:val="000000"/>
        </w:rPr>
        <w:t>М</w:t>
      </w:r>
      <w:r w:rsidRPr="00047DAD">
        <w:rPr>
          <w:color w:val="000000"/>
        </w:rPr>
        <w:t xml:space="preserve">инистерства строительства и жилищно-коммунального хозяйства Российской Федерации от 16.12.2016 </w:t>
      </w:r>
      <w:r w:rsidR="001740FE" w:rsidRPr="00047DAD">
        <w:rPr>
          <w:color w:val="000000"/>
        </w:rPr>
        <w:t>№</w:t>
      </w:r>
      <w:r w:rsidR="008612FA" w:rsidRPr="00047DAD">
        <w:rPr>
          <w:color w:val="000000"/>
        </w:rPr>
        <w:t> </w:t>
      </w:r>
      <w:r w:rsidRPr="00047DAD">
        <w:rPr>
          <w:color w:val="000000"/>
        </w:rPr>
        <w:t>1034/пр (</w:t>
      </w:r>
      <w:r w:rsidR="001740FE" w:rsidRPr="00047DAD">
        <w:t>с изменениями и дополнениями</w:t>
      </w:r>
      <w:r w:rsidRPr="00047DAD">
        <w:rPr>
          <w:color w:val="000000"/>
        </w:rPr>
        <w:t>);</w:t>
      </w:r>
    </w:p>
    <w:p w14:paraId="6716854B" w14:textId="46FB223C" w:rsidR="00F17765" w:rsidRPr="00047DAD" w:rsidRDefault="00AF7869" w:rsidP="008612FA">
      <w:pPr>
        <w:pStyle w:val="aff3"/>
        <w:numPr>
          <w:ilvl w:val="0"/>
          <w:numId w:val="41"/>
        </w:numPr>
        <w:ind w:left="0" w:firstLine="709"/>
        <w:rPr>
          <w:color w:val="000000"/>
        </w:rPr>
      </w:pPr>
      <w:r w:rsidRPr="00047DAD">
        <w:rPr>
          <w:color w:val="000000"/>
        </w:rPr>
        <w:t xml:space="preserve">СП </w:t>
      </w:r>
      <w:r w:rsidR="00F73481" w:rsidRPr="00047DAD">
        <w:t xml:space="preserve">34.13330.2021 «СНиП 2.05.02-85* </w:t>
      </w:r>
      <w:r w:rsidR="00F73481" w:rsidRPr="00047DAD">
        <w:rPr>
          <w:color w:val="000000"/>
        </w:rPr>
        <w:t>«</w:t>
      </w:r>
      <w:r w:rsidRPr="00047DAD">
        <w:rPr>
          <w:color w:val="000000"/>
        </w:rPr>
        <w:t>Автомобильные дороги</w:t>
      </w:r>
      <w:r w:rsidR="00F73481" w:rsidRPr="00047DAD">
        <w:rPr>
          <w:color w:val="000000"/>
        </w:rPr>
        <w:t>»</w:t>
      </w:r>
      <w:r w:rsidRPr="00047DAD">
        <w:rPr>
          <w:color w:val="000000"/>
        </w:rPr>
        <w:t xml:space="preserve"> утвержденный приказом Министерства регионального развития Российской Федерации от 30.06.2012 </w:t>
      </w:r>
      <w:r w:rsidR="00F73481" w:rsidRPr="00047DAD">
        <w:rPr>
          <w:color w:val="000000"/>
        </w:rPr>
        <w:t>№</w:t>
      </w:r>
      <w:r w:rsidR="008612FA" w:rsidRPr="00047DAD">
        <w:rPr>
          <w:color w:val="000000"/>
        </w:rPr>
        <w:t> </w:t>
      </w:r>
      <w:r w:rsidRPr="00047DAD">
        <w:rPr>
          <w:color w:val="000000"/>
        </w:rPr>
        <w:t>272 (в редакции от 19.10.2021);</w:t>
      </w:r>
    </w:p>
    <w:p w14:paraId="660486F4" w14:textId="77777777" w:rsidR="00F17765" w:rsidRPr="00047DAD" w:rsidRDefault="00AF7869" w:rsidP="008612FA">
      <w:pPr>
        <w:pStyle w:val="aff3"/>
        <w:numPr>
          <w:ilvl w:val="0"/>
          <w:numId w:val="41"/>
        </w:numPr>
        <w:ind w:left="0" w:firstLine="709"/>
        <w:rPr>
          <w:color w:val="000000"/>
        </w:rPr>
      </w:pPr>
      <w:r w:rsidRPr="00047DAD">
        <w:rPr>
          <w:color w:val="000000"/>
        </w:rPr>
        <w:t xml:space="preserve">СП </w:t>
      </w:r>
      <w:r w:rsidR="00F73481" w:rsidRPr="00047DAD">
        <w:t>396.1325800.2018 «</w:t>
      </w:r>
      <w:r w:rsidRPr="00047DAD">
        <w:rPr>
          <w:color w:val="000000"/>
        </w:rPr>
        <w:t>Улицы и дороги населенных пунктов. Правила градостроительного проектирования</w:t>
      </w:r>
      <w:r w:rsidR="00F73481" w:rsidRPr="00047DAD">
        <w:rPr>
          <w:color w:val="000000"/>
        </w:rPr>
        <w:t>»</w:t>
      </w:r>
      <w:r w:rsidRPr="00047DAD">
        <w:rPr>
          <w:color w:val="000000"/>
        </w:rPr>
        <w:t xml:space="preserve">, утвержденный приказом </w:t>
      </w:r>
      <w:r w:rsidR="00F73481" w:rsidRPr="00047DAD">
        <w:rPr>
          <w:color w:val="000000"/>
        </w:rPr>
        <w:t>М</w:t>
      </w:r>
      <w:r w:rsidRPr="00047DAD">
        <w:rPr>
          <w:color w:val="000000"/>
        </w:rPr>
        <w:t>инистерства строительства и жилищно-коммунального хозяйства Российской Федерации от 01.08.2018 N 474/пр (</w:t>
      </w:r>
      <w:r w:rsidR="00F73481" w:rsidRPr="00047DAD">
        <w:t>с изменениями и дополнениями</w:t>
      </w:r>
      <w:r w:rsidRPr="00047DAD">
        <w:rPr>
          <w:color w:val="000000"/>
        </w:rPr>
        <w:t>);</w:t>
      </w:r>
    </w:p>
    <w:p w14:paraId="3FDEEF1A" w14:textId="77777777" w:rsidR="00F17765" w:rsidRPr="00047DAD" w:rsidRDefault="00AF7869" w:rsidP="008612FA">
      <w:pPr>
        <w:pStyle w:val="aff3"/>
        <w:numPr>
          <w:ilvl w:val="0"/>
          <w:numId w:val="41"/>
        </w:numPr>
        <w:ind w:left="0" w:firstLine="709"/>
        <w:rPr>
          <w:color w:val="000000"/>
        </w:rPr>
      </w:pPr>
      <w:r w:rsidRPr="00047DAD">
        <w:rPr>
          <w:color w:val="000000"/>
        </w:rPr>
        <w:t>Рекомендации по проектированию улиц и дорог городов и сельских поселений, ЦНИИП по градостроительству Минстроя России, 1994 года;</w:t>
      </w:r>
    </w:p>
    <w:p w14:paraId="66878791" w14:textId="289EA119" w:rsidR="00F17765" w:rsidRPr="00047DAD" w:rsidRDefault="00AF7869" w:rsidP="008612FA">
      <w:pPr>
        <w:pStyle w:val="aff3"/>
        <w:numPr>
          <w:ilvl w:val="0"/>
          <w:numId w:val="41"/>
        </w:numPr>
        <w:ind w:left="0" w:firstLine="709"/>
        <w:rPr>
          <w:color w:val="000000"/>
        </w:rPr>
      </w:pPr>
      <w:r w:rsidRPr="00047DAD">
        <w:rPr>
          <w:color w:val="000000"/>
        </w:rPr>
        <w:t xml:space="preserve">Приказ Минэкономразвития России от 9.01.2018 </w:t>
      </w:r>
      <w:r w:rsidR="00F73481" w:rsidRPr="00047DAD">
        <w:rPr>
          <w:color w:val="000000"/>
        </w:rPr>
        <w:t>№</w:t>
      </w:r>
      <w:r w:rsidR="008612FA" w:rsidRPr="00047DAD">
        <w:rPr>
          <w:color w:val="000000"/>
        </w:rPr>
        <w:t> </w:t>
      </w:r>
      <w:r w:rsidRPr="00047DAD">
        <w:rPr>
          <w:color w:val="000000"/>
        </w:rPr>
        <w:t xml:space="preserve">10 </w:t>
      </w:r>
      <w:r w:rsidR="00F73481" w:rsidRPr="00047DAD">
        <w:rPr>
          <w:color w:val="000000"/>
        </w:rPr>
        <w:t>«</w:t>
      </w:r>
      <w:r w:rsidRPr="00047DAD">
        <w:rPr>
          <w:color w:val="000000"/>
        </w:rPr>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F73481" w:rsidRPr="00047DAD">
        <w:rPr>
          <w:color w:val="000000"/>
        </w:rPr>
        <w:t>№</w:t>
      </w:r>
      <w:r w:rsidR="008612FA" w:rsidRPr="00047DAD">
        <w:rPr>
          <w:color w:val="000000"/>
        </w:rPr>
        <w:t> </w:t>
      </w:r>
      <w:r w:rsidRPr="00047DAD">
        <w:rPr>
          <w:color w:val="000000"/>
        </w:rPr>
        <w:t>793</w:t>
      </w:r>
      <w:r w:rsidR="00F73481" w:rsidRPr="00047DAD">
        <w:rPr>
          <w:color w:val="000000"/>
        </w:rPr>
        <w:t>»;</w:t>
      </w:r>
    </w:p>
    <w:p w14:paraId="7868BEAF" w14:textId="7D535894" w:rsidR="00AF7869" w:rsidRPr="00047DAD" w:rsidRDefault="00AF7869" w:rsidP="008612FA">
      <w:pPr>
        <w:pStyle w:val="aff3"/>
        <w:numPr>
          <w:ilvl w:val="0"/>
          <w:numId w:val="41"/>
        </w:numPr>
        <w:ind w:left="0" w:firstLine="709"/>
        <w:rPr>
          <w:color w:val="000000"/>
        </w:rPr>
      </w:pPr>
      <w:r w:rsidRPr="00047DAD">
        <w:rPr>
          <w:color w:val="000000"/>
        </w:rPr>
        <w:t xml:space="preserve">Постановление Правительства Российской Федерации от 28.05.2021 </w:t>
      </w:r>
      <w:r w:rsidR="00F73481" w:rsidRPr="00047DAD">
        <w:rPr>
          <w:color w:val="000000"/>
        </w:rPr>
        <w:t>№</w:t>
      </w:r>
      <w:r w:rsidR="008612FA" w:rsidRPr="00047DAD">
        <w:rPr>
          <w:color w:val="000000"/>
        </w:rPr>
        <w:t> </w:t>
      </w:r>
      <w:r w:rsidRPr="00047DAD">
        <w:rPr>
          <w:color w:val="000000"/>
        </w:rPr>
        <w:t xml:space="preserve">815 </w:t>
      </w:r>
      <w:r w:rsidR="00F73481" w:rsidRPr="00047DAD">
        <w:rPr>
          <w:color w:val="000000"/>
        </w:rPr>
        <w:t>«</w:t>
      </w:r>
      <w:r w:rsidRPr="00047DAD">
        <w:rPr>
          <w:color w:val="000000"/>
        </w:rPr>
        <w:t>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r w:rsidR="00F73481" w:rsidRPr="00047DAD">
        <w:rPr>
          <w:color w:val="000000"/>
        </w:rPr>
        <w:t>»</w:t>
      </w:r>
      <w:r w:rsidRPr="00047DAD">
        <w:rPr>
          <w:color w:val="000000"/>
        </w:rPr>
        <w:t xml:space="preserve">, и о признании утратившим силу постановления Правительства Российской Федерации от 4 июля 2020 г. </w:t>
      </w:r>
      <w:r w:rsidR="00F73481" w:rsidRPr="00047DAD">
        <w:rPr>
          <w:color w:val="000000"/>
        </w:rPr>
        <w:t>№</w:t>
      </w:r>
      <w:r w:rsidR="008612FA" w:rsidRPr="00047DAD">
        <w:rPr>
          <w:color w:val="000000"/>
        </w:rPr>
        <w:t> </w:t>
      </w:r>
      <w:r w:rsidRPr="00047DAD">
        <w:rPr>
          <w:color w:val="000000"/>
        </w:rPr>
        <w:t>985</w:t>
      </w:r>
      <w:r w:rsidR="00F73481" w:rsidRPr="00047DAD">
        <w:rPr>
          <w:color w:val="000000"/>
        </w:rPr>
        <w:t>»</w:t>
      </w:r>
      <w:r w:rsidRPr="00047DAD">
        <w:rPr>
          <w:color w:val="000000"/>
        </w:rPr>
        <w:t>.</w:t>
      </w:r>
    </w:p>
    <w:p w14:paraId="656826D3" w14:textId="77777777" w:rsidR="00AF7869" w:rsidRPr="00047DAD" w:rsidRDefault="00AF7869" w:rsidP="008612FA">
      <w:pPr>
        <w:rPr>
          <w:rFonts w:cs="Times New Roman"/>
          <w:color w:val="000000"/>
        </w:rPr>
      </w:pPr>
      <w:r w:rsidRPr="00047DAD">
        <w:rPr>
          <w:rFonts w:cs="Times New Roman"/>
          <w:color w:val="000000"/>
        </w:rPr>
        <w:t>Классы улиц и дорог на территории г. Махачкалы и территорий за пределами населенных пунктов муниципального образования «город Махачкала» следует назначать в соответствии с транспортно-градостроительной классификацией, приведенной в таблице 3.3.2-1. Классы улиц в сельских населенных пунктах следует назначать в соответствии с транспортно-градостроительной классификацией, приведенной в таблице 3.3.2-2.</w:t>
      </w:r>
    </w:p>
    <w:p w14:paraId="67A6522E" w14:textId="77777777" w:rsidR="00AF7869" w:rsidRPr="00047DAD" w:rsidRDefault="00AF7869" w:rsidP="00537704">
      <w:pPr>
        <w:spacing w:before="120" w:after="120"/>
        <w:ind w:firstLine="0"/>
        <w:rPr>
          <w:rFonts w:cs="Times New Roman"/>
          <w:color w:val="000000"/>
        </w:rPr>
      </w:pPr>
      <w:r w:rsidRPr="00047DAD">
        <w:rPr>
          <w:rFonts w:cs="Times New Roman"/>
          <w:color w:val="000000"/>
        </w:rPr>
        <w:t>Таблица 3.3.2-1 - Транспортно-градостроительная классификация улично-дорожной сети (городского населенного пункта и объекты за переделами населенных пунктов)</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6"/>
        <w:gridCol w:w="2001"/>
        <w:gridCol w:w="2134"/>
        <w:gridCol w:w="2938"/>
        <w:gridCol w:w="1999"/>
      </w:tblGrid>
      <w:tr w:rsidR="00AF7869" w:rsidRPr="00047DAD" w14:paraId="6FBDB2D9" w14:textId="77777777" w:rsidTr="00537704">
        <w:trPr>
          <w:tblHeader/>
        </w:trPr>
        <w:tc>
          <w:tcPr>
            <w:tcW w:w="28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AB8D45" w14:textId="77777777" w:rsidR="00AF7869" w:rsidRPr="00047DAD" w:rsidRDefault="00EB2C84"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r w:rsidR="00AF7869" w:rsidRPr="00047DAD">
              <w:rPr>
                <w:rFonts w:ascii="Times New Roman" w:hAnsi="Times New Roman" w:cs="Times New Roman"/>
                <w:sz w:val="22"/>
                <w:szCs w:val="22"/>
                <w:lang w:eastAsia="en-US"/>
              </w:rPr>
              <w:br/>
              <w:t>п/п</w:t>
            </w:r>
          </w:p>
        </w:tc>
        <w:tc>
          <w:tcPr>
            <w:tcW w:w="103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5772BF"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Класс улицы и дороги</w:t>
            </w:r>
          </w:p>
        </w:tc>
        <w:tc>
          <w:tcPr>
            <w:tcW w:w="1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D9EBC4"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Назначение улицы и дороги</w:t>
            </w:r>
          </w:p>
        </w:tc>
        <w:tc>
          <w:tcPr>
            <w:tcW w:w="152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36AB01"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Классификационные признаки</w:t>
            </w:r>
          </w:p>
        </w:tc>
        <w:tc>
          <w:tcPr>
            <w:tcW w:w="103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4AEEF2"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Технический класс дороги</w:t>
            </w:r>
          </w:p>
        </w:tc>
      </w:tr>
    </w:tbl>
    <w:p w14:paraId="5B830F1D" w14:textId="77777777" w:rsidR="00537704" w:rsidRPr="00047DAD" w:rsidRDefault="00537704">
      <w:pPr>
        <w:rPr>
          <w:rFonts w:cs="Times New Roman"/>
          <w:sz w:val="2"/>
          <w:szCs w:val="2"/>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56"/>
        <w:gridCol w:w="2001"/>
        <w:gridCol w:w="2134"/>
        <w:gridCol w:w="2938"/>
        <w:gridCol w:w="1999"/>
      </w:tblGrid>
      <w:tr w:rsidR="00537704" w:rsidRPr="00047DAD" w14:paraId="4565713B" w14:textId="77777777" w:rsidTr="00537704">
        <w:trPr>
          <w:tblHeader/>
        </w:trPr>
        <w:tc>
          <w:tcPr>
            <w:tcW w:w="28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E7B51C" w14:textId="77777777" w:rsidR="00537704" w:rsidRPr="00047DAD" w:rsidRDefault="00537704"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1</w:t>
            </w:r>
          </w:p>
        </w:tc>
        <w:tc>
          <w:tcPr>
            <w:tcW w:w="103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1BCA63" w14:textId="77777777" w:rsidR="00537704" w:rsidRPr="00047DAD" w:rsidRDefault="00537704"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2</w:t>
            </w:r>
          </w:p>
        </w:tc>
        <w:tc>
          <w:tcPr>
            <w:tcW w:w="110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30224A" w14:textId="77777777" w:rsidR="00537704" w:rsidRPr="00047DAD" w:rsidRDefault="00537704"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3</w:t>
            </w:r>
          </w:p>
        </w:tc>
        <w:tc>
          <w:tcPr>
            <w:tcW w:w="152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A0410E" w14:textId="77777777" w:rsidR="00537704" w:rsidRPr="00047DAD" w:rsidRDefault="00537704"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4</w:t>
            </w:r>
          </w:p>
        </w:tc>
        <w:tc>
          <w:tcPr>
            <w:tcW w:w="103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EC9D90" w14:textId="77777777" w:rsidR="00537704" w:rsidRPr="00047DAD" w:rsidRDefault="00537704"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5</w:t>
            </w:r>
          </w:p>
        </w:tc>
      </w:tr>
      <w:tr w:rsidR="00AF7869" w:rsidRPr="00047DAD" w14:paraId="63670EDA" w14:textId="77777777" w:rsidTr="00AF7869">
        <w:tc>
          <w:tcPr>
            <w:tcW w:w="289" w:type="pct"/>
            <w:tcBorders>
              <w:top w:val="single" w:sz="4" w:space="0" w:color="auto"/>
              <w:left w:val="single" w:sz="4" w:space="0" w:color="auto"/>
              <w:bottom w:val="single" w:sz="4" w:space="0" w:color="auto"/>
              <w:right w:val="single" w:sz="4" w:space="0" w:color="auto"/>
            </w:tcBorders>
            <w:hideMark/>
          </w:tcPr>
          <w:p w14:paraId="5FB5CF0E"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1</w:t>
            </w:r>
          </w:p>
        </w:tc>
        <w:tc>
          <w:tcPr>
            <w:tcW w:w="1039" w:type="pct"/>
            <w:tcBorders>
              <w:top w:val="single" w:sz="4" w:space="0" w:color="auto"/>
              <w:left w:val="single" w:sz="4" w:space="0" w:color="auto"/>
              <w:bottom w:val="single" w:sz="4" w:space="0" w:color="auto"/>
              <w:right w:val="single" w:sz="4" w:space="0" w:color="auto"/>
            </w:tcBorders>
            <w:hideMark/>
          </w:tcPr>
          <w:p w14:paraId="5CD53822"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 xml:space="preserve">Магистральные городские дороги </w:t>
            </w:r>
            <w:r w:rsidRPr="00047DAD">
              <w:rPr>
                <w:rFonts w:ascii="Times New Roman" w:hAnsi="Times New Roman" w:cs="Times New Roman"/>
                <w:sz w:val="22"/>
                <w:szCs w:val="22"/>
                <w:lang w:eastAsia="en-US"/>
              </w:rPr>
              <w:lastRenderedPageBreak/>
              <w:t>скоростного движения</w:t>
            </w:r>
          </w:p>
        </w:tc>
        <w:tc>
          <w:tcPr>
            <w:tcW w:w="1108" w:type="pct"/>
            <w:tcBorders>
              <w:top w:val="single" w:sz="4" w:space="0" w:color="auto"/>
              <w:left w:val="single" w:sz="4" w:space="0" w:color="auto"/>
              <w:bottom w:val="single" w:sz="4" w:space="0" w:color="auto"/>
              <w:right w:val="single" w:sz="4" w:space="0" w:color="auto"/>
            </w:tcBorders>
            <w:hideMark/>
          </w:tcPr>
          <w:p w14:paraId="7AD74757"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lastRenderedPageBreak/>
              <w:t xml:space="preserve">Скоростные связи, являющиеся </w:t>
            </w:r>
            <w:r w:rsidRPr="00047DAD">
              <w:rPr>
                <w:rFonts w:ascii="Times New Roman" w:hAnsi="Times New Roman" w:cs="Times New Roman"/>
                <w:sz w:val="22"/>
                <w:szCs w:val="22"/>
                <w:lang w:eastAsia="en-US"/>
              </w:rPr>
              <w:lastRenderedPageBreak/>
              <w:t>выходами на внешние автомобильные дороги на связях государств, крупнейших городов регионов с аэропортами и важнейшими рекреационными зонами, обходы городов и населенных пунктов</w:t>
            </w:r>
          </w:p>
        </w:tc>
        <w:tc>
          <w:tcPr>
            <w:tcW w:w="1526" w:type="pct"/>
            <w:tcBorders>
              <w:top w:val="single" w:sz="4" w:space="0" w:color="auto"/>
              <w:left w:val="single" w:sz="4" w:space="0" w:color="auto"/>
              <w:bottom w:val="single" w:sz="4" w:space="0" w:color="auto"/>
              <w:right w:val="single" w:sz="4" w:space="0" w:color="auto"/>
            </w:tcBorders>
            <w:hideMark/>
          </w:tcPr>
          <w:p w14:paraId="2FD8D063"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lastRenderedPageBreak/>
              <w:t xml:space="preserve">Существующая или проектируемая дорога </w:t>
            </w:r>
            <w:r w:rsidRPr="00047DAD">
              <w:rPr>
                <w:rFonts w:ascii="Times New Roman" w:hAnsi="Times New Roman" w:cs="Times New Roman"/>
                <w:sz w:val="22"/>
                <w:szCs w:val="22"/>
                <w:lang w:eastAsia="en-US"/>
              </w:rPr>
              <w:lastRenderedPageBreak/>
              <w:t>указанного назначения, удовлетворяющая требованиям, предъявляемым к магистральным дорогам скоростного движения, либо существующая дорога обычного типа, предлагаемая к реконструкции с повышением класса</w:t>
            </w:r>
          </w:p>
        </w:tc>
        <w:tc>
          <w:tcPr>
            <w:tcW w:w="1038" w:type="pct"/>
            <w:tcBorders>
              <w:top w:val="single" w:sz="4" w:space="0" w:color="auto"/>
              <w:left w:val="single" w:sz="4" w:space="0" w:color="auto"/>
              <w:bottom w:val="single" w:sz="4" w:space="0" w:color="auto"/>
              <w:right w:val="single" w:sz="4" w:space="0" w:color="auto"/>
            </w:tcBorders>
            <w:hideMark/>
          </w:tcPr>
          <w:p w14:paraId="2BBF4281"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lastRenderedPageBreak/>
              <w:t xml:space="preserve">Скоростная автомобильная </w:t>
            </w:r>
            <w:r w:rsidRPr="00047DAD">
              <w:rPr>
                <w:rFonts w:ascii="Times New Roman" w:hAnsi="Times New Roman" w:cs="Times New Roman"/>
                <w:sz w:val="22"/>
                <w:szCs w:val="22"/>
                <w:lang w:eastAsia="en-US"/>
              </w:rPr>
              <w:lastRenderedPageBreak/>
              <w:t>дорога/IБ категория</w:t>
            </w:r>
          </w:p>
        </w:tc>
      </w:tr>
      <w:tr w:rsidR="00AF7869" w:rsidRPr="00047DAD" w14:paraId="68854C89" w14:textId="77777777" w:rsidTr="00AF7869">
        <w:tc>
          <w:tcPr>
            <w:tcW w:w="289" w:type="pct"/>
            <w:tcBorders>
              <w:top w:val="single" w:sz="4" w:space="0" w:color="auto"/>
              <w:left w:val="single" w:sz="4" w:space="0" w:color="auto"/>
              <w:bottom w:val="single" w:sz="4" w:space="0" w:color="auto"/>
              <w:right w:val="single" w:sz="4" w:space="0" w:color="auto"/>
            </w:tcBorders>
            <w:hideMark/>
          </w:tcPr>
          <w:p w14:paraId="03B19FAF"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lastRenderedPageBreak/>
              <w:t>2</w:t>
            </w:r>
          </w:p>
        </w:tc>
        <w:tc>
          <w:tcPr>
            <w:tcW w:w="1039" w:type="pct"/>
            <w:tcBorders>
              <w:top w:val="single" w:sz="4" w:space="0" w:color="auto"/>
              <w:left w:val="single" w:sz="4" w:space="0" w:color="auto"/>
              <w:bottom w:val="single" w:sz="4" w:space="0" w:color="auto"/>
              <w:right w:val="single" w:sz="4" w:space="0" w:color="auto"/>
            </w:tcBorders>
            <w:hideMark/>
          </w:tcPr>
          <w:p w14:paraId="5047B1EC"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Магистральные городские дороги регулируемого движения</w:t>
            </w:r>
          </w:p>
        </w:tc>
        <w:tc>
          <w:tcPr>
            <w:tcW w:w="1108" w:type="pct"/>
            <w:tcBorders>
              <w:top w:val="single" w:sz="4" w:space="0" w:color="auto"/>
              <w:left w:val="single" w:sz="4" w:space="0" w:color="auto"/>
              <w:bottom w:val="single" w:sz="4" w:space="0" w:color="auto"/>
              <w:right w:val="single" w:sz="4" w:space="0" w:color="auto"/>
            </w:tcBorders>
            <w:hideMark/>
          </w:tcPr>
          <w:p w14:paraId="69819129"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Связь центров регионов с региональными подцентрами, связь региональных центров между собой и с прилегающими населенными пунктами, транспортная связь между районами территории, выходы на внешние автомобильные дороги, прочие связи населенных пунктов между собой и с отдельными объектами</w:t>
            </w:r>
          </w:p>
        </w:tc>
        <w:tc>
          <w:tcPr>
            <w:tcW w:w="1526" w:type="pct"/>
            <w:tcBorders>
              <w:top w:val="single" w:sz="4" w:space="0" w:color="auto"/>
              <w:left w:val="single" w:sz="4" w:space="0" w:color="auto"/>
              <w:bottom w:val="single" w:sz="4" w:space="0" w:color="auto"/>
              <w:right w:val="single" w:sz="4" w:space="0" w:color="auto"/>
            </w:tcBorders>
            <w:hideMark/>
          </w:tcPr>
          <w:p w14:paraId="2AAAB759"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Движение регулируемое и саморегулируемое. Существующая или проектируемая дорога указанного назначения, удовлетворяющая требованиям, предъявляемым к магистральным дорогам обычного типа, либо существующая дорога, предлагаемая к реконструкции с повышением класса</w:t>
            </w:r>
          </w:p>
        </w:tc>
        <w:tc>
          <w:tcPr>
            <w:tcW w:w="1038" w:type="pct"/>
            <w:tcBorders>
              <w:top w:val="single" w:sz="4" w:space="0" w:color="auto"/>
              <w:left w:val="single" w:sz="4" w:space="0" w:color="auto"/>
              <w:bottom w:val="single" w:sz="4" w:space="0" w:color="auto"/>
              <w:right w:val="single" w:sz="4" w:space="0" w:color="auto"/>
            </w:tcBorders>
            <w:hideMark/>
          </w:tcPr>
          <w:p w14:paraId="7248A8EC" w14:textId="6458DF1A"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Обычная автомобильная дорога (нескоростная автомобильная дорога) I</w:t>
            </w:r>
            <w:r w:rsidR="004E25B3" w:rsidRPr="00047DAD">
              <w:rPr>
                <w:rFonts w:ascii="Times New Roman" w:hAnsi="Times New Roman" w:cs="Times New Roman"/>
                <w:sz w:val="22"/>
                <w:szCs w:val="22"/>
                <w:lang w:eastAsia="en-US"/>
              </w:rPr>
              <w:t>В</w:t>
            </w:r>
            <w:r w:rsidRPr="00047DAD">
              <w:rPr>
                <w:rFonts w:ascii="Times New Roman" w:hAnsi="Times New Roman" w:cs="Times New Roman"/>
                <w:sz w:val="22"/>
                <w:szCs w:val="22"/>
                <w:lang w:eastAsia="en-US"/>
              </w:rPr>
              <w:t xml:space="preserve"> –</w:t>
            </w:r>
            <w:r w:rsidR="004E25B3" w:rsidRPr="00047DAD">
              <w:rPr>
                <w:rFonts w:ascii="Times New Roman" w:hAnsi="Times New Roman" w:cs="Times New Roman"/>
                <w:sz w:val="22"/>
                <w:szCs w:val="22"/>
                <w:lang w:val="en-US" w:eastAsia="en-US"/>
              </w:rPr>
              <w:t>I</w:t>
            </w:r>
            <w:r w:rsidRPr="00047DAD">
              <w:rPr>
                <w:rFonts w:ascii="Times New Roman" w:hAnsi="Times New Roman" w:cs="Times New Roman"/>
                <w:sz w:val="22"/>
                <w:szCs w:val="22"/>
                <w:lang w:val="en-US" w:eastAsia="en-US"/>
              </w:rPr>
              <w:t>V</w:t>
            </w:r>
            <w:r w:rsidRPr="00047DAD">
              <w:rPr>
                <w:rFonts w:ascii="Times New Roman" w:hAnsi="Times New Roman" w:cs="Times New Roman"/>
                <w:sz w:val="22"/>
                <w:szCs w:val="22"/>
                <w:lang w:eastAsia="en-US"/>
              </w:rPr>
              <w:t xml:space="preserve"> категория</w:t>
            </w:r>
          </w:p>
        </w:tc>
      </w:tr>
      <w:tr w:rsidR="00AF7869" w:rsidRPr="00047DAD" w14:paraId="7CE28852" w14:textId="77777777" w:rsidTr="00AF7869">
        <w:tc>
          <w:tcPr>
            <w:tcW w:w="289" w:type="pct"/>
            <w:tcBorders>
              <w:top w:val="single" w:sz="4" w:space="0" w:color="auto"/>
              <w:left w:val="single" w:sz="4" w:space="0" w:color="auto"/>
              <w:bottom w:val="single" w:sz="4" w:space="0" w:color="auto"/>
              <w:right w:val="single" w:sz="4" w:space="0" w:color="auto"/>
            </w:tcBorders>
            <w:hideMark/>
          </w:tcPr>
          <w:p w14:paraId="5CD605B3"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3</w:t>
            </w:r>
          </w:p>
        </w:tc>
        <w:tc>
          <w:tcPr>
            <w:tcW w:w="1039" w:type="pct"/>
            <w:tcBorders>
              <w:top w:val="single" w:sz="4" w:space="0" w:color="auto"/>
              <w:left w:val="single" w:sz="4" w:space="0" w:color="auto"/>
              <w:bottom w:val="single" w:sz="4" w:space="0" w:color="auto"/>
              <w:right w:val="single" w:sz="4" w:space="0" w:color="auto"/>
            </w:tcBorders>
            <w:hideMark/>
          </w:tcPr>
          <w:p w14:paraId="19A58D61"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Магистральные улицы общегородского значения</w:t>
            </w:r>
          </w:p>
        </w:tc>
        <w:tc>
          <w:tcPr>
            <w:tcW w:w="1108" w:type="pct"/>
            <w:tcBorders>
              <w:top w:val="single" w:sz="4" w:space="0" w:color="auto"/>
              <w:left w:val="single" w:sz="4" w:space="0" w:color="auto"/>
              <w:bottom w:val="single" w:sz="4" w:space="0" w:color="auto"/>
              <w:right w:val="single" w:sz="4" w:space="0" w:color="auto"/>
            </w:tcBorders>
            <w:hideMark/>
          </w:tcPr>
          <w:p w14:paraId="7F2D848C"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Основные связи центрального ядра с периферийными территориями, выходы из центра на внешние автомобильные дороги, главные связи между периферийными территориями</w:t>
            </w:r>
          </w:p>
        </w:tc>
        <w:tc>
          <w:tcPr>
            <w:tcW w:w="1526" w:type="pct"/>
            <w:tcBorders>
              <w:top w:val="single" w:sz="4" w:space="0" w:color="auto"/>
              <w:left w:val="single" w:sz="4" w:space="0" w:color="auto"/>
              <w:bottom w:val="single" w:sz="4" w:space="0" w:color="auto"/>
              <w:right w:val="single" w:sz="4" w:space="0" w:color="auto"/>
            </w:tcBorders>
            <w:hideMark/>
          </w:tcPr>
          <w:p w14:paraId="1042E58D"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Движение регулируемое и саморегулируемое. Существующие или проектируемые улицы, удовлетворяющие нормам, предъявляемым к улицам указанного класса. Дороги обычного типа, улицы более низкого класса, предназначенные для выполнения указанных функций и предлагаемые к реконструкции с целью приведения к нормативным требованиям</w:t>
            </w:r>
          </w:p>
        </w:tc>
        <w:tc>
          <w:tcPr>
            <w:tcW w:w="1038" w:type="pct"/>
            <w:tcBorders>
              <w:top w:val="single" w:sz="4" w:space="0" w:color="auto"/>
              <w:left w:val="single" w:sz="4" w:space="0" w:color="auto"/>
              <w:bottom w:val="single" w:sz="4" w:space="0" w:color="auto"/>
              <w:right w:val="single" w:sz="4" w:space="0" w:color="auto"/>
            </w:tcBorders>
            <w:hideMark/>
          </w:tcPr>
          <w:p w14:paraId="716CFAE8"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p>
        </w:tc>
      </w:tr>
      <w:tr w:rsidR="00AF7869" w:rsidRPr="00047DAD" w14:paraId="0C4CCE47" w14:textId="77777777" w:rsidTr="00AF7869">
        <w:tc>
          <w:tcPr>
            <w:tcW w:w="289" w:type="pct"/>
            <w:tcBorders>
              <w:top w:val="single" w:sz="4" w:space="0" w:color="auto"/>
              <w:left w:val="single" w:sz="4" w:space="0" w:color="auto"/>
              <w:bottom w:val="single" w:sz="4" w:space="0" w:color="auto"/>
              <w:right w:val="single" w:sz="4" w:space="0" w:color="auto"/>
            </w:tcBorders>
            <w:hideMark/>
          </w:tcPr>
          <w:p w14:paraId="19949D50"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4</w:t>
            </w:r>
          </w:p>
        </w:tc>
        <w:tc>
          <w:tcPr>
            <w:tcW w:w="1039" w:type="pct"/>
            <w:tcBorders>
              <w:top w:val="single" w:sz="4" w:space="0" w:color="auto"/>
              <w:left w:val="single" w:sz="4" w:space="0" w:color="auto"/>
              <w:bottom w:val="single" w:sz="4" w:space="0" w:color="auto"/>
              <w:right w:val="single" w:sz="4" w:space="0" w:color="auto"/>
            </w:tcBorders>
            <w:hideMark/>
          </w:tcPr>
          <w:p w14:paraId="7563D2B6"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Магистральные улицы районного значения</w:t>
            </w:r>
          </w:p>
        </w:tc>
        <w:tc>
          <w:tcPr>
            <w:tcW w:w="1108" w:type="pct"/>
            <w:tcBorders>
              <w:top w:val="single" w:sz="4" w:space="0" w:color="auto"/>
              <w:left w:val="single" w:sz="4" w:space="0" w:color="auto"/>
              <w:bottom w:val="single" w:sz="4" w:space="0" w:color="auto"/>
              <w:right w:val="single" w:sz="4" w:space="0" w:color="auto"/>
            </w:tcBorders>
            <w:hideMark/>
          </w:tcPr>
          <w:p w14:paraId="1197895B"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Связи в отдельных планировочных районах</w:t>
            </w:r>
          </w:p>
        </w:tc>
        <w:tc>
          <w:tcPr>
            <w:tcW w:w="1526" w:type="pct"/>
            <w:tcBorders>
              <w:top w:val="single" w:sz="4" w:space="0" w:color="auto"/>
              <w:left w:val="single" w:sz="4" w:space="0" w:color="auto"/>
              <w:bottom w:val="single" w:sz="4" w:space="0" w:color="auto"/>
              <w:right w:val="single" w:sz="4" w:space="0" w:color="auto"/>
            </w:tcBorders>
            <w:hideMark/>
          </w:tcPr>
          <w:p w14:paraId="7D7D17A2"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 xml:space="preserve">Движение регулируемое и саморегулируемое. Существующие или проектируемые улицы, удовлетворяющие нормам, </w:t>
            </w:r>
            <w:r w:rsidRPr="00047DAD">
              <w:rPr>
                <w:rFonts w:ascii="Times New Roman" w:hAnsi="Times New Roman" w:cs="Times New Roman"/>
                <w:sz w:val="22"/>
                <w:szCs w:val="22"/>
                <w:lang w:eastAsia="en-US"/>
              </w:rPr>
              <w:lastRenderedPageBreak/>
              <w:t>предъявляемым к улицам указанного класса. Дороги обычного типа, улицы более низкого класса, предназначенные для выполнения указанных функций и предлагаемые к реконструкции с целью приведения к нормативным требованиям</w:t>
            </w:r>
          </w:p>
        </w:tc>
        <w:tc>
          <w:tcPr>
            <w:tcW w:w="1038" w:type="pct"/>
            <w:tcBorders>
              <w:top w:val="single" w:sz="4" w:space="0" w:color="auto"/>
              <w:left w:val="single" w:sz="4" w:space="0" w:color="auto"/>
              <w:bottom w:val="single" w:sz="4" w:space="0" w:color="auto"/>
              <w:right w:val="single" w:sz="4" w:space="0" w:color="auto"/>
            </w:tcBorders>
            <w:hideMark/>
          </w:tcPr>
          <w:p w14:paraId="4300AF2B"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lastRenderedPageBreak/>
              <w:t>-</w:t>
            </w:r>
          </w:p>
        </w:tc>
      </w:tr>
      <w:tr w:rsidR="00AF7869" w:rsidRPr="00047DAD" w14:paraId="07733A81" w14:textId="77777777" w:rsidTr="00AF7869">
        <w:tc>
          <w:tcPr>
            <w:tcW w:w="289" w:type="pct"/>
            <w:tcBorders>
              <w:top w:val="single" w:sz="4" w:space="0" w:color="auto"/>
              <w:left w:val="single" w:sz="4" w:space="0" w:color="auto"/>
              <w:bottom w:val="single" w:sz="4" w:space="0" w:color="auto"/>
              <w:right w:val="single" w:sz="4" w:space="0" w:color="auto"/>
            </w:tcBorders>
            <w:hideMark/>
          </w:tcPr>
          <w:p w14:paraId="79924278"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5</w:t>
            </w:r>
          </w:p>
        </w:tc>
        <w:tc>
          <w:tcPr>
            <w:tcW w:w="1039" w:type="pct"/>
            <w:tcBorders>
              <w:top w:val="single" w:sz="4" w:space="0" w:color="auto"/>
              <w:left w:val="single" w:sz="4" w:space="0" w:color="auto"/>
              <w:bottom w:val="single" w:sz="4" w:space="0" w:color="auto"/>
              <w:right w:val="single" w:sz="4" w:space="0" w:color="auto"/>
            </w:tcBorders>
            <w:hideMark/>
          </w:tcPr>
          <w:p w14:paraId="7B0CFD23"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Улицы местного значения (в районах жилой застройки, промышленных и коммунально-складских зон)</w:t>
            </w:r>
          </w:p>
        </w:tc>
        <w:tc>
          <w:tcPr>
            <w:tcW w:w="1108" w:type="pct"/>
            <w:tcBorders>
              <w:top w:val="single" w:sz="4" w:space="0" w:color="auto"/>
              <w:left w:val="single" w:sz="4" w:space="0" w:color="auto"/>
              <w:bottom w:val="single" w:sz="4" w:space="0" w:color="auto"/>
              <w:right w:val="single" w:sz="4" w:space="0" w:color="auto"/>
            </w:tcBorders>
            <w:hideMark/>
          </w:tcPr>
          <w:p w14:paraId="3C58182F"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Связи отдельных земельных участков с улицами районного и общегородского значения (в районах жилой застройки, в районах промышленных и коммунально-складских зон)</w:t>
            </w:r>
          </w:p>
        </w:tc>
        <w:tc>
          <w:tcPr>
            <w:tcW w:w="1526" w:type="pct"/>
            <w:tcBorders>
              <w:top w:val="single" w:sz="4" w:space="0" w:color="auto"/>
              <w:left w:val="single" w:sz="4" w:space="0" w:color="auto"/>
              <w:bottom w:val="single" w:sz="4" w:space="0" w:color="auto"/>
              <w:right w:val="single" w:sz="4" w:space="0" w:color="auto"/>
            </w:tcBorders>
            <w:hideMark/>
          </w:tcPr>
          <w:p w14:paraId="1AA48F47"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Существующие или проектируемые улицы, удовлетворяющие нормам, предъявляемым к улицам указанного класса. Дороги обычного типа, проезды и проходы, предназначенные для выполнения указанных функций и предлагаемые к реконструкции с целью приведения к нормативным требованиям (в районах многоэтажной, в районах малоэтажной застройки, в районах промышленных и коммунально-складских зон)</w:t>
            </w:r>
          </w:p>
        </w:tc>
        <w:tc>
          <w:tcPr>
            <w:tcW w:w="1038" w:type="pct"/>
            <w:tcBorders>
              <w:top w:val="single" w:sz="4" w:space="0" w:color="auto"/>
              <w:left w:val="single" w:sz="4" w:space="0" w:color="auto"/>
              <w:bottom w:val="single" w:sz="4" w:space="0" w:color="auto"/>
              <w:right w:val="single" w:sz="4" w:space="0" w:color="auto"/>
            </w:tcBorders>
            <w:hideMark/>
          </w:tcPr>
          <w:p w14:paraId="36196638"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p>
        </w:tc>
      </w:tr>
      <w:tr w:rsidR="00AF7869" w:rsidRPr="00047DAD" w14:paraId="20FAF5FF" w14:textId="77777777" w:rsidTr="00AF7869">
        <w:tc>
          <w:tcPr>
            <w:tcW w:w="289" w:type="pct"/>
            <w:tcBorders>
              <w:top w:val="single" w:sz="4" w:space="0" w:color="auto"/>
              <w:left w:val="single" w:sz="4" w:space="0" w:color="auto"/>
              <w:bottom w:val="single" w:sz="4" w:space="0" w:color="auto"/>
              <w:right w:val="single" w:sz="4" w:space="0" w:color="auto"/>
            </w:tcBorders>
            <w:hideMark/>
          </w:tcPr>
          <w:p w14:paraId="6A981744" w14:textId="77777777" w:rsidR="00AF7869" w:rsidRPr="00047DAD" w:rsidRDefault="00AF7869" w:rsidP="00537704">
            <w:pPr>
              <w:pStyle w:val="affff4"/>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6</w:t>
            </w:r>
          </w:p>
        </w:tc>
        <w:tc>
          <w:tcPr>
            <w:tcW w:w="1039" w:type="pct"/>
            <w:tcBorders>
              <w:top w:val="single" w:sz="4" w:space="0" w:color="auto"/>
              <w:left w:val="single" w:sz="4" w:space="0" w:color="auto"/>
              <w:bottom w:val="single" w:sz="4" w:space="0" w:color="auto"/>
              <w:right w:val="single" w:sz="4" w:space="0" w:color="auto"/>
            </w:tcBorders>
            <w:hideMark/>
          </w:tcPr>
          <w:p w14:paraId="67C17294"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Пешеходные улицы и</w:t>
            </w:r>
          </w:p>
          <w:p w14:paraId="035580AB"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площади</w:t>
            </w:r>
          </w:p>
        </w:tc>
        <w:tc>
          <w:tcPr>
            <w:tcW w:w="1108" w:type="pct"/>
            <w:tcBorders>
              <w:top w:val="single" w:sz="4" w:space="0" w:color="auto"/>
              <w:left w:val="single" w:sz="4" w:space="0" w:color="auto"/>
              <w:bottom w:val="single" w:sz="4" w:space="0" w:color="auto"/>
              <w:right w:val="single" w:sz="4" w:space="0" w:color="auto"/>
            </w:tcBorders>
            <w:hideMark/>
          </w:tcPr>
          <w:p w14:paraId="0235DEFD"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Пешеходные связи отдельных земельных участков между собой и с улицами районного и общегородского значения, пешеходные дорожки в рекреационных зонах.</w:t>
            </w:r>
          </w:p>
          <w:p w14:paraId="67B85298"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Движение всех видов транспорта исключено. Обеспечивается возможность проезда специального транспорта</w:t>
            </w:r>
          </w:p>
        </w:tc>
        <w:tc>
          <w:tcPr>
            <w:tcW w:w="1526" w:type="pct"/>
            <w:tcBorders>
              <w:top w:val="single" w:sz="4" w:space="0" w:color="auto"/>
              <w:left w:val="single" w:sz="4" w:space="0" w:color="auto"/>
              <w:bottom w:val="single" w:sz="4" w:space="0" w:color="auto"/>
              <w:right w:val="single" w:sz="4" w:space="0" w:color="auto"/>
            </w:tcBorders>
            <w:hideMark/>
          </w:tcPr>
          <w:p w14:paraId="25458463"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Существующие или проектируемые пешеходные улицы</w:t>
            </w:r>
          </w:p>
        </w:tc>
        <w:tc>
          <w:tcPr>
            <w:tcW w:w="1038" w:type="pct"/>
            <w:tcBorders>
              <w:top w:val="single" w:sz="4" w:space="0" w:color="auto"/>
              <w:left w:val="single" w:sz="4" w:space="0" w:color="auto"/>
              <w:bottom w:val="single" w:sz="4" w:space="0" w:color="auto"/>
              <w:right w:val="single" w:sz="4" w:space="0" w:color="auto"/>
            </w:tcBorders>
            <w:hideMark/>
          </w:tcPr>
          <w:p w14:paraId="76F49B69" w14:textId="77777777" w:rsidR="00AF7869" w:rsidRPr="00047DAD" w:rsidRDefault="00AF7869" w:rsidP="00537704">
            <w:pPr>
              <w:pStyle w:val="affff5"/>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p>
        </w:tc>
      </w:tr>
    </w:tbl>
    <w:p w14:paraId="025A07A9" w14:textId="77777777" w:rsidR="00AF7869" w:rsidRPr="00047DAD" w:rsidRDefault="00AF7869" w:rsidP="008612FA">
      <w:pPr>
        <w:spacing w:before="240"/>
        <w:ind w:firstLine="0"/>
        <w:rPr>
          <w:rFonts w:cs="Times New Roman"/>
          <w:color w:val="000000"/>
        </w:rPr>
      </w:pPr>
      <w:bookmarkStart w:id="82" w:name="sub_1215"/>
      <w:r w:rsidRPr="00047DAD">
        <w:rPr>
          <w:rFonts w:cs="Times New Roman"/>
          <w:color w:val="000000"/>
        </w:rPr>
        <w:t>Таблица 3.3.2-2 - Транспортно-градостроительная классификация улично-дорожной сети (сельские населенные пункты)</w:t>
      </w: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2"/>
        <w:gridCol w:w="2659"/>
        <w:gridCol w:w="2799"/>
        <w:gridCol w:w="3369"/>
      </w:tblGrid>
      <w:tr w:rsidR="00AF7869" w:rsidRPr="00047DAD" w14:paraId="18AF8C5E" w14:textId="77777777" w:rsidTr="00F17765">
        <w:trPr>
          <w:trHeight w:val="615"/>
        </w:trPr>
        <w:tc>
          <w:tcPr>
            <w:tcW w:w="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82"/>
          <w:p w14:paraId="52E48655" w14:textId="77777777" w:rsidR="00AF7869" w:rsidRPr="00047DAD" w:rsidRDefault="006A2F98" w:rsidP="00537704">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r w:rsidR="00AF7869" w:rsidRPr="00047DAD">
              <w:rPr>
                <w:rFonts w:ascii="Times New Roman" w:hAnsi="Times New Roman" w:cs="Times New Roman"/>
                <w:sz w:val="22"/>
                <w:szCs w:val="22"/>
                <w:lang w:eastAsia="en-US"/>
              </w:rPr>
              <w:br/>
              <w:t>п/п</w:t>
            </w:r>
          </w:p>
        </w:tc>
        <w:tc>
          <w:tcPr>
            <w:tcW w:w="2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023D9B" w14:textId="77777777" w:rsidR="00AF7869" w:rsidRPr="00047DAD" w:rsidRDefault="00AF7869" w:rsidP="00537704">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Класс улицы и дороги</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021BCF" w14:textId="77777777" w:rsidR="00AF7869" w:rsidRPr="00047DAD" w:rsidRDefault="00AF7869" w:rsidP="00537704">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Назначение улицы и дороги</w:t>
            </w:r>
          </w:p>
        </w:tc>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F18607" w14:textId="77777777" w:rsidR="00AF7869" w:rsidRPr="00047DAD" w:rsidRDefault="00AF7869" w:rsidP="00537704">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Классификационные признаки</w:t>
            </w:r>
          </w:p>
        </w:tc>
      </w:tr>
      <w:tr w:rsidR="00AF7869" w:rsidRPr="00047DAD" w14:paraId="22BE54BF" w14:textId="77777777" w:rsidTr="00F17765">
        <w:tc>
          <w:tcPr>
            <w:tcW w:w="812" w:type="dxa"/>
            <w:tcBorders>
              <w:top w:val="single" w:sz="4" w:space="0" w:color="auto"/>
              <w:left w:val="single" w:sz="4" w:space="0" w:color="auto"/>
              <w:bottom w:val="single" w:sz="4" w:space="0" w:color="auto"/>
              <w:right w:val="single" w:sz="4" w:space="0" w:color="auto"/>
            </w:tcBorders>
            <w:hideMark/>
          </w:tcPr>
          <w:p w14:paraId="21A8B31D" w14:textId="77777777" w:rsidR="00AF7869" w:rsidRPr="00047DAD" w:rsidRDefault="00AF7869">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1</w:t>
            </w:r>
          </w:p>
        </w:tc>
        <w:tc>
          <w:tcPr>
            <w:tcW w:w="2659" w:type="dxa"/>
            <w:tcBorders>
              <w:top w:val="single" w:sz="4" w:space="0" w:color="auto"/>
              <w:left w:val="single" w:sz="4" w:space="0" w:color="auto"/>
              <w:bottom w:val="single" w:sz="4" w:space="0" w:color="auto"/>
              <w:right w:val="single" w:sz="4" w:space="0" w:color="auto"/>
            </w:tcBorders>
            <w:hideMark/>
          </w:tcPr>
          <w:p w14:paraId="5FEC2584" w14:textId="77777777" w:rsidR="00AF7869" w:rsidRPr="00047DAD" w:rsidRDefault="00AF7869">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Основные улицы сельского населенного пункта</w:t>
            </w:r>
          </w:p>
        </w:tc>
        <w:tc>
          <w:tcPr>
            <w:tcW w:w="2799" w:type="dxa"/>
            <w:tcBorders>
              <w:top w:val="single" w:sz="4" w:space="0" w:color="auto"/>
              <w:left w:val="single" w:sz="4" w:space="0" w:color="auto"/>
              <w:bottom w:val="single" w:sz="4" w:space="0" w:color="auto"/>
              <w:right w:val="single" w:sz="4" w:space="0" w:color="auto"/>
            </w:tcBorders>
            <w:hideMark/>
          </w:tcPr>
          <w:p w14:paraId="01682BD3" w14:textId="77777777" w:rsidR="00AF7869" w:rsidRPr="00047DAD" w:rsidRDefault="00AF7869">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 xml:space="preserve">Проходят по всей территории сельского населенного пункта, </w:t>
            </w:r>
            <w:r w:rsidRPr="00047DAD">
              <w:rPr>
                <w:rFonts w:ascii="Times New Roman" w:hAnsi="Times New Roman" w:cs="Times New Roman"/>
                <w:sz w:val="22"/>
                <w:szCs w:val="22"/>
                <w:lang w:eastAsia="en-US"/>
              </w:rPr>
              <w:lastRenderedPageBreak/>
              <w:t>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c>
          <w:tcPr>
            <w:tcW w:w="3369" w:type="dxa"/>
            <w:tcBorders>
              <w:top w:val="single" w:sz="4" w:space="0" w:color="auto"/>
              <w:left w:val="single" w:sz="4" w:space="0" w:color="auto"/>
              <w:bottom w:val="single" w:sz="4" w:space="0" w:color="auto"/>
              <w:right w:val="single" w:sz="4" w:space="0" w:color="auto"/>
            </w:tcBorders>
            <w:hideMark/>
          </w:tcPr>
          <w:p w14:paraId="1465DC3A" w14:textId="77777777" w:rsidR="00AF7869" w:rsidRPr="00047DAD" w:rsidRDefault="00AF7869">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lastRenderedPageBreak/>
              <w:t xml:space="preserve">Движение регулируемое и саморегулируемое. Существующие или </w:t>
            </w:r>
            <w:r w:rsidRPr="00047DAD">
              <w:rPr>
                <w:rFonts w:ascii="Times New Roman" w:hAnsi="Times New Roman" w:cs="Times New Roman"/>
                <w:sz w:val="22"/>
                <w:szCs w:val="22"/>
                <w:lang w:eastAsia="en-US"/>
              </w:rPr>
              <w:lastRenderedPageBreak/>
              <w:t>проектируемые улицы, удовлетворяющие нормам, предъявляемым к улицам указанного класса. Дороги обычного типа, улицы более низкого класса, предназначенные для выполнения указанных функций и предлагаемые к реконструкции с целью приведения к нормативным требованиям</w:t>
            </w:r>
          </w:p>
        </w:tc>
      </w:tr>
      <w:tr w:rsidR="00AF7869" w:rsidRPr="00047DAD" w14:paraId="0B14BB81" w14:textId="77777777" w:rsidTr="00F17765">
        <w:tc>
          <w:tcPr>
            <w:tcW w:w="812" w:type="dxa"/>
            <w:tcBorders>
              <w:top w:val="single" w:sz="4" w:space="0" w:color="auto"/>
              <w:left w:val="single" w:sz="4" w:space="0" w:color="auto"/>
              <w:bottom w:val="single" w:sz="4" w:space="0" w:color="auto"/>
              <w:right w:val="single" w:sz="4" w:space="0" w:color="auto"/>
            </w:tcBorders>
            <w:hideMark/>
          </w:tcPr>
          <w:p w14:paraId="7AC5E0CA" w14:textId="77777777" w:rsidR="00AF7869" w:rsidRPr="00047DAD" w:rsidRDefault="00AF7869">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lastRenderedPageBreak/>
              <w:t>2</w:t>
            </w:r>
          </w:p>
        </w:tc>
        <w:tc>
          <w:tcPr>
            <w:tcW w:w="2659" w:type="dxa"/>
            <w:tcBorders>
              <w:top w:val="single" w:sz="4" w:space="0" w:color="auto"/>
              <w:left w:val="single" w:sz="4" w:space="0" w:color="auto"/>
              <w:bottom w:val="single" w:sz="4" w:space="0" w:color="auto"/>
              <w:right w:val="single" w:sz="4" w:space="0" w:color="auto"/>
            </w:tcBorders>
            <w:hideMark/>
          </w:tcPr>
          <w:p w14:paraId="144D8CD3" w14:textId="77777777" w:rsidR="00AF7869" w:rsidRPr="00047DAD" w:rsidRDefault="00AF7869">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Улицы местного значения сельского населенного пункта</w:t>
            </w:r>
          </w:p>
        </w:tc>
        <w:tc>
          <w:tcPr>
            <w:tcW w:w="2799" w:type="dxa"/>
            <w:tcBorders>
              <w:top w:val="single" w:sz="4" w:space="0" w:color="auto"/>
              <w:left w:val="single" w:sz="4" w:space="0" w:color="auto"/>
              <w:bottom w:val="single" w:sz="4" w:space="0" w:color="auto"/>
              <w:right w:val="single" w:sz="4" w:space="0" w:color="auto"/>
            </w:tcBorders>
            <w:hideMark/>
          </w:tcPr>
          <w:p w14:paraId="7E203804" w14:textId="77777777" w:rsidR="00AF7869" w:rsidRPr="00047DAD" w:rsidRDefault="00AF7869">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Обеспечивают связь жилой застройки с основными улицами</w:t>
            </w:r>
          </w:p>
        </w:tc>
        <w:tc>
          <w:tcPr>
            <w:tcW w:w="3369" w:type="dxa"/>
            <w:tcBorders>
              <w:top w:val="single" w:sz="4" w:space="0" w:color="auto"/>
              <w:left w:val="single" w:sz="4" w:space="0" w:color="auto"/>
              <w:bottom w:val="single" w:sz="4" w:space="0" w:color="auto"/>
              <w:right w:val="single" w:sz="4" w:space="0" w:color="auto"/>
            </w:tcBorders>
            <w:hideMark/>
          </w:tcPr>
          <w:p w14:paraId="3511E897" w14:textId="77777777" w:rsidR="00AF7869" w:rsidRPr="00047DAD" w:rsidRDefault="00AF7869">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 xml:space="preserve">Существующие или проектируемые </w:t>
            </w:r>
            <w:r w:rsidRPr="00047DAD">
              <w:rPr>
                <w:rFonts w:ascii="Times New Roman" w:hAnsi="Times New Roman" w:cs="Times New Roman"/>
                <w:spacing w:val="-6"/>
                <w:sz w:val="22"/>
                <w:szCs w:val="22"/>
                <w:lang w:eastAsia="en-US"/>
              </w:rPr>
              <w:t>улицы, удовлетворяющие нормам, предъявляемым к улицам указанного класса. Дороги обычного типа, проезды и проходы, предназначенные для выполнения указанных функций и предлагаемые к реконструкции с целью приведения к нормативным требованиям (в районах жилой застройки, в районах промышленных и коммунально-складских зон)</w:t>
            </w:r>
          </w:p>
        </w:tc>
      </w:tr>
    </w:tbl>
    <w:p w14:paraId="356A04C1" w14:textId="77777777" w:rsidR="00AF7869" w:rsidRPr="00047DAD" w:rsidRDefault="00AF7869" w:rsidP="008612FA">
      <w:pPr>
        <w:spacing w:before="240"/>
        <w:rPr>
          <w:rFonts w:cs="Times New Roman"/>
          <w:color w:val="000000"/>
        </w:rPr>
      </w:pPr>
      <w:r w:rsidRPr="00047DAD">
        <w:rPr>
          <w:rFonts w:cs="Times New Roman"/>
          <w:color w:val="000000"/>
        </w:rPr>
        <w:t>Вид собственности на элемент улично-дорожной сети (федеральная, региональная, местная или иная) не накладывает ограничений на транспортно-градостроительный класс элемента.</w:t>
      </w:r>
    </w:p>
    <w:p w14:paraId="3F451F21" w14:textId="77777777" w:rsidR="00AF7869" w:rsidRPr="00047DAD" w:rsidRDefault="00AF7869" w:rsidP="00AF7869">
      <w:pPr>
        <w:rPr>
          <w:rFonts w:cs="Times New Roman"/>
          <w:color w:val="000000"/>
        </w:rPr>
      </w:pPr>
      <w:r w:rsidRPr="00047DAD">
        <w:rPr>
          <w:rFonts w:cs="Times New Roman"/>
          <w:color w:val="000000"/>
        </w:rPr>
        <w:t>Пропускную способность магистральной улично-дорожной сети общегородского и районного значения для предварительных расчетов следует принимать равной 800 приведенных единиц в час на 1 полосу движения. Для улиц и дорог с непрерывным режимом движения, к которым относятся дороги скоростного движения, рекомендуется принимать пропускную способность равной 2000 приведенных единиц в час на одну полосу движения. Данные показатели приняты согласно СП 396.1325800.2018.</w:t>
      </w:r>
    </w:p>
    <w:p w14:paraId="59C8059C" w14:textId="77777777" w:rsidR="00AF7869" w:rsidRPr="00047DAD" w:rsidRDefault="00AF7869" w:rsidP="00AF7869">
      <w:pPr>
        <w:rPr>
          <w:rFonts w:cs="Times New Roman"/>
          <w:color w:val="000000"/>
        </w:rPr>
      </w:pPr>
      <w:r w:rsidRPr="00047DAD">
        <w:rPr>
          <w:rFonts w:cs="Times New Roman"/>
          <w:color w:val="000000"/>
        </w:rPr>
        <w:t>При предварительной оценке пропускной способности участков многополосных улиц и дорог следует учитывать понижающие коэффициенты.</w:t>
      </w:r>
    </w:p>
    <w:p w14:paraId="698C1C98" w14:textId="77777777" w:rsidR="00AF7869" w:rsidRPr="00047DAD" w:rsidRDefault="00AF7869" w:rsidP="00AF7869">
      <w:pPr>
        <w:rPr>
          <w:rFonts w:cs="Times New Roman"/>
          <w:color w:val="000000"/>
        </w:rPr>
      </w:pPr>
      <w:r w:rsidRPr="00047DAD">
        <w:rPr>
          <w:rFonts w:cs="Times New Roman"/>
          <w:color w:val="000000"/>
        </w:rPr>
        <w:t>Пропускную способность конкретных участков и пересечений улично-дорожной сети следует определять специализированным расчетом с учетом условий движения и планировочных характеристик.</w:t>
      </w:r>
    </w:p>
    <w:p w14:paraId="3F31D4C7" w14:textId="77777777" w:rsidR="00AF7869" w:rsidRPr="00047DAD" w:rsidRDefault="00AF7869" w:rsidP="00AF7869">
      <w:pPr>
        <w:rPr>
          <w:rFonts w:cs="Times New Roman"/>
          <w:color w:val="000000"/>
        </w:rPr>
      </w:pPr>
      <w:r w:rsidRPr="00047DAD">
        <w:rPr>
          <w:rFonts w:cs="Times New Roman"/>
          <w:color w:val="000000"/>
        </w:rPr>
        <w:t>Коэффициенты изменения пропускной способности, применяемые при предварительной оценке пропускной способности участков многополосных улиц и дорог приведены в таблице 5.3.2-5. Данные показатели приняты согласно СП 396.1325800.2018.</w:t>
      </w:r>
    </w:p>
    <w:p w14:paraId="75BC9CCC" w14:textId="77777777" w:rsidR="00AF7869" w:rsidRPr="00047DAD" w:rsidRDefault="00AF7869" w:rsidP="00537704">
      <w:pPr>
        <w:spacing w:before="120" w:after="120"/>
        <w:ind w:firstLine="0"/>
        <w:rPr>
          <w:rFonts w:cs="Times New Roman"/>
          <w:color w:val="000000"/>
        </w:rPr>
      </w:pPr>
      <w:bookmarkStart w:id="83" w:name="sub_1218"/>
      <w:r w:rsidRPr="00047DAD">
        <w:rPr>
          <w:rFonts w:cs="Times New Roman"/>
          <w:color w:val="000000"/>
        </w:rPr>
        <w:t>Таблица 3.3.2-3 - Коэффициенты изменения пропускной способности</w:t>
      </w:r>
      <w:bookmarkEnd w:id="83"/>
    </w:p>
    <w:tbl>
      <w:tblPr>
        <w:tblW w:w="5000" w:type="pct"/>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73"/>
        <w:gridCol w:w="1024"/>
        <w:gridCol w:w="1067"/>
        <w:gridCol w:w="1036"/>
        <w:gridCol w:w="1128"/>
      </w:tblGrid>
      <w:tr w:rsidR="00AF7869" w:rsidRPr="00047DAD" w14:paraId="7D9467F2" w14:textId="77777777" w:rsidTr="00F17765">
        <w:tc>
          <w:tcPr>
            <w:tcW w:w="27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D83B63" w14:textId="77777777" w:rsidR="00AF7869" w:rsidRPr="00047DAD" w:rsidRDefault="00AF7869" w:rsidP="00537704">
            <w:pPr>
              <w:pStyle w:val="afffffe"/>
              <w:spacing w:before="0" w:after="0" w:line="276" w:lineRule="auto"/>
              <w:ind w:firstLine="0"/>
              <w:jc w:val="center"/>
              <w:rPr>
                <w:sz w:val="22"/>
                <w:szCs w:val="22"/>
              </w:rPr>
            </w:pPr>
            <w:r w:rsidRPr="00047DAD">
              <w:rPr>
                <w:sz w:val="22"/>
                <w:szCs w:val="22"/>
              </w:rPr>
              <w:t>Наименование показателя</w:t>
            </w:r>
          </w:p>
        </w:tc>
        <w:tc>
          <w:tcPr>
            <w:tcW w:w="221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6B39C8" w14:textId="77777777" w:rsidR="00AF7869" w:rsidRPr="00047DAD" w:rsidRDefault="00AF7869" w:rsidP="00537704">
            <w:pPr>
              <w:pStyle w:val="afffffe"/>
              <w:spacing w:before="0" w:after="0" w:line="276" w:lineRule="auto"/>
              <w:ind w:firstLine="0"/>
              <w:jc w:val="center"/>
              <w:rPr>
                <w:sz w:val="22"/>
                <w:szCs w:val="22"/>
              </w:rPr>
            </w:pPr>
            <w:r w:rsidRPr="00047DAD">
              <w:rPr>
                <w:sz w:val="22"/>
                <w:szCs w:val="22"/>
              </w:rPr>
              <w:t>Значение показателя</w:t>
            </w:r>
          </w:p>
        </w:tc>
      </w:tr>
      <w:tr w:rsidR="00AF7869" w:rsidRPr="00047DAD" w14:paraId="53E749FD" w14:textId="77777777" w:rsidTr="00F17765">
        <w:tc>
          <w:tcPr>
            <w:tcW w:w="2790" w:type="pct"/>
            <w:tcBorders>
              <w:top w:val="single" w:sz="4" w:space="0" w:color="auto"/>
              <w:left w:val="single" w:sz="4" w:space="0" w:color="auto"/>
              <w:bottom w:val="single" w:sz="4" w:space="0" w:color="auto"/>
              <w:right w:val="single" w:sz="4" w:space="0" w:color="auto"/>
            </w:tcBorders>
            <w:hideMark/>
          </w:tcPr>
          <w:p w14:paraId="4164BB41" w14:textId="77777777" w:rsidR="00AF7869" w:rsidRPr="00047DAD" w:rsidRDefault="00AF7869" w:rsidP="00AB1E75">
            <w:pPr>
              <w:pStyle w:val="afffffe"/>
              <w:spacing w:before="0" w:after="0" w:line="240" w:lineRule="auto"/>
              <w:ind w:firstLine="34"/>
              <w:jc w:val="left"/>
              <w:rPr>
                <w:sz w:val="22"/>
                <w:szCs w:val="22"/>
              </w:rPr>
            </w:pPr>
            <w:r w:rsidRPr="00047DAD">
              <w:rPr>
                <w:sz w:val="22"/>
                <w:szCs w:val="22"/>
              </w:rPr>
              <w:t>Количество полос движения в одном направлении</w:t>
            </w:r>
          </w:p>
        </w:tc>
        <w:tc>
          <w:tcPr>
            <w:tcW w:w="532" w:type="pct"/>
            <w:tcBorders>
              <w:top w:val="single" w:sz="4" w:space="0" w:color="auto"/>
              <w:left w:val="single" w:sz="4" w:space="0" w:color="auto"/>
              <w:bottom w:val="single" w:sz="4" w:space="0" w:color="auto"/>
              <w:right w:val="single" w:sz="4" w:space="0" w:color="auto"/>
            </w:tcBorders>
            <w:hideMark/>
          </w:tcPr>
          <w:p w14:paraId="50708EB2" w14:textId="77777777" w:rsidR="00AF7869" w:rsidRPr="00047DAD" w:rsidRDefault="00AF7869" w:rsidP="00AB1E75">
            <w:pPr>
              <w:pStyle w:val="affff4"/>
              <w:spacing w:line="257"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2</w:t>
            </w:r>
          </w:p>
        </w:tc>
        <w:tc>
          <w:tcPr>
            <w:tcW w:w="554" w:type="pct"/>
            <w:tcBorders>
              <w:top w:val="single" w:sz="4" w:space="0" w:color="auto"/>
              <w:left w:val="single" w:sz="4" w:space="0" w:color="auto"/>
              <w:bottom w:val="single" w:sz="4" w:space="0" w:color="auto"/>
              <w:right w:val="single" w:sz="4" w:space="0" w:color="auto"/>
            </w:tcBorders>
            <w:hideMark/>
          </w:tcPr>
          <w:p w14:paraId="091F1397" w14:textId="77777777" w:rsidR="00AF7869" w:rsidRPr="00047DAD" w:rsidRDefault="00AF7869" w:rsidP="00AB1E75">
            <w:pPr>
              <w:pStyle w:val="affff4"/>
              <w:spacing w:line="257"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3</w:t>
            </w:r>
          </w:p>
        </w:tc>
        <w:tc>
          <w:tcPr>
            <w:tcW w:w="538" w:type="pct"/>
            <w:tcBorders>
              <w:top w:val="single" w:sz="4" w:space="0" w:color="auto"/>
              <w:left w:val="single" w:sz="4" w:space="0" w:color="auto"/>
              <w:bottom w:val="single" w:sz="4" w:space="0" w:color="auto"/>
              <w:right w:val="single" w:sz="4" w:space="0" w:color="auto"/>
            </w:tcBorders>
            <w:hideMark/>
          </w:tcPr>
          <w:p w14:paraId="083F41EE" w14:textId="77777777" w:rsidR="00AF7869" w:rsidRPr="00047DAD" w:rsidRDefault="00AF7869" w:rsidP="00AB1E75">
            <w:pPr>
              <w:pStyle w:val="affff4"/>
              <w:spacing w:line="257"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4</w:t>
            </w:r>
          </w:p>
        </w:tc>
        <w:tc>
          <w:tcPr>
            <w:tcW w:w="586" w:type="pct"/>
            <w:tcBorders>
              <w:top w:val="single" w:sz="4" w:space="0" w:color="auto"/>
              <w:left w:val="single" w:sz="4" w:space="0" w:color="auto"/>
              <w:bottom w:val="single" w:sz="4" w:space="0" w:color="auto"/>
              <w:right w:val="single" w:sz="4" w:space="0" w:color="auto"/>
            </w:tcBorders>
            <w:hideMark/>
          </w:tcPr>
          <w:p w14:paraId="7DD0F22B" w14:textId="77777777" w:rsidR="00AF7869" w:rsidRPr="00047DAD" w:rsidRDefault="00AF7869" w:rsidP="00AB1E75">
            <w:pPr>
              <w:pStyle w:val="affff4"/>
              <w:spacing w:line="257"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5</w:t>
            </w:r>
          </w:p>
        </w:tc>
      </w:tr>
      <w:tr w:rsidR="00AF7869" w:rsidRPr="00047DAD" w14:paraId="0BC10E00" w14:textId="77777777" w:rsidTr="00F17765">
        <w:tc>
          <w:tcPr>
            <w:tcW w:w="2790" w:type="pct"/>
            <w:tcBorders>
              <w:top w:val="single" w:sz="4" w:space="0" w:color="auto"/>
              <w:left w:val="single" w:sz="4" w:space="0" w:color="auto"/>
              <w:bottom w:val="single" w:sz="4" w:space="0" w:color="auto"/>
              <w:right w:val="single" w:sz="4" w:space="0" w:color="auto"/>
            </w:tcBorders>
            <w:hideMark/>
          </w:tcPr>
          <w:p w14:paraId="6B0E5E2D" w14:textId="77777777" w:rsidR="00AF7869" w:rsidRPr="00047DAD" w:rsidRDefault="00AF7869" w:rsidP="00AB1E75">
            <w:pPr>
              <w:pStyle w:val="afffffe"/>
              <w:spacing w:before="0" w:after="0" w:line="240" w:lineRule="auto"/>
              <w:ind w:firstLine="33"/>
              <w:jc w:val="left"/>
              <w:rPr>
                <w:sz w:val="22"/>
                <w:szCs w:val="22"/>
              </w:rPr>
            </w:pPr>
            <w:r w:rsidRPr="00047DAD">
              <w:rPr>
                <w:sz w:val="22"/>
                <w:szCs w:val="22"/>
              </w:rPr>
              <w:lastRenderedPageBreak/>
              <w:t>Коэффициент изменения пропускной способности одной полосы движения</w:t>
            </w:r>
          </w:p>
        </w:tc>
        <w:tc>
          <w:tcPr>
            <w:tcW w:w="532" w:type="pct"/>
            <w:tcBorders>
              <w:top w:val="single" w:sz="4" w:space="0" w:color="auto"/>
              <w:left w:val="single" w:sz="4" w:space="0" w:color="auto"/>
              <w:bottom w:val="single" w:sz="4" w:space="0" w:color="auto"/>
              <w:right w:val="single" w:sz="4" w:space="0" w:color="auto"/>
            </w:tcBorders>
            <w:hideMark/>
          </w:tcPr>
          <w:p w14:paraId="213FDA70" w14:textId="77777777" w:rsidR="00AF7869" w:rsidRPr="00047DAD" w:rsidRDefault="00AF7869" w:rsidP="00AB1E75">
            <w:pPr>
              <w:pStyle w:val="affff4"/>
              <w:spacing w:line="257"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0,95</w:t>
            </w:r>
          </w:p>
        </w:tc>
        <w:tc>
          <w:tcPr>
            <w:tcW w:w="554" w:type="pct"/>
            <w:tcBorders>
              <w:top w:val="single" w:sz="4" w:space="0" w:color="auto"/>
              <w:left w:val="single" w:sz="4" w:space="0" w:color="auto"/>
              <w:bottom w:val="single" w:sz="4" w:space="0" w:color="auto"/>
              <w:right w:val="single" w:sz="4" w:space="0" w:color="auto"/>
            </w:tcBorders>
            <w:hideMark/>
          </w:tcPr>
          <w:p w14:paraId="29ABB85B" w14:textId="77777777" w:rsidR="00AF7869" w:rsidRPr="00047DAD" w:rsidRDefault="00AF7869" w:rsidP="00AB1E75">
            <w:pPr>
              <w:pStyle w:val="affff4"/>
              <w:spacing w:line="257"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0,90</w:t>
            </w:r>
          </w:p>
        </w:tc>
        <w:tc>
          <w:tcPr>
            <w:tcW w:w="538" w:type="pct"/>
            <w:tcBorders>
              <w:top w:val="single" w:sz="4" w:space="0" w:color="auto"/>
              <w:left w:val="single" w:sz="4" w:space="0" w:color="auto"/>
              <w:bottom w:val="single" w:sz="4" w:space="0" w:color="auto"/>
              <w:right w:val="single" w:sz="4" w:space="0" w:color="auto"/>
            </w:tcBorders>
            <w:hideMark/>
          </w:tcPr>
          <w:p w14:paraId="3BCC4158" w14:textId="77777777" w:rsidR="00AF7869" w:rsidRPr="00047DAD" w:rsidRDefault="00AF7869" w:rsidP="00AB1E75">
            <w:pPr>
              <w:pStyle w:val="affff4"/>
              <w:spacing w:line="257"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0,86</w:t>
            </w:r>
          </w:p>
        </w:tc>
        <w:tc>
          <w:tcPr>
            <w:tcW w:w="586" w:type="pct"/>
            <w:tcBorders>
              <w:top w:val="single" w:sz="4" w:space="0" w:color="auto"/>
              <w:left w:val="single" w:sz="4" w:space="0" w:color="auto"/>
              <w:bottom w:val="single" w:sz="4" w:space="0" w:color="auto"/>
              <w:right w:val="single" w:sz="4" w:space="0" w:color="auto"/>
            </w:tcBorders>
            <w:hideMark/>
          </w:tcPr>
          <w:p w14:paraId="25F38EFC" w14:textId="77777777" w:rsidR="00AF7869" w:rsidRPr="00047DAD" w:rsidRDefault="00AF7869" w:rsidP="00AB1E75">
            <w:pPr>
              <w:pStyle w:val="affff4"/>
              <w:spacing w:line="257"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0,84</w:t>
            </w:r>
          </w:p>
        </w:tc>
      </w:tr>
      <w:tr w:rsidR="00AF7869" w:rsidRPr="00047DAD" w14:paraId="0612952B" w14:textId="77777777" w:rsidTr="00F17765">
        <w:tc>
          <w:tcPr>
            <w:tcW w:w="5000" w:type="pct"/>
            <w:gridSpan w:val="5"/>
            <w:tcBorders>
              <w:top w:val="single" w:sz="4" w:space="0" w:color="auto"/>
              <w:left w:val="single" w:sz="4" w:space="0" w:color="auto"/>
              <w:bottom w:val="single" w:sz="4" w:space="0" w:color="auto"/>
              <w:right w:val="single" w:sz="4" w:space="0" w:color="auto"/>
            </w:tcBorders>
            <w:hideMark/>
          </w:tcPr>
          <w:p w14:paraId="0842CF2D" w14:textId="77777777" w:rsidR="00AF7869" w:rsidRPr="00047DAD" w:rsidRDefault="00AF7869" w:rsidP="00AB1E75">
            <w:pPr>
              <w:pStyle w:val="afffffe"/>
              <w:spacing w:before="0" w:after="0" w:line="240" w:lineRule="auto"/>
              <w:ind w:firstLine="0"/>
              <w:rPr>
                <w:sz w:val="22"/>
                <w:szCs w:val="22"/>
              </w:rPr>
            </w:pPr>
            <w:r w:rsidRPr="00047DAD">
              <w:rPr>
                <w:sz w:val="22"/>
                <w:szCs w:val="22"/>
              </w:rPr>
              <w:t>Примечание - Пропускная способность многополосной улицы или дороги в одном направлении определяется путем умножения количества полос данного направления движения на пропускную способность одной полосы движения и коэффициент изменения пропускной способности одной полосы движения, соответствующий количеству полос этого направления</w:t>
            </w:r>
          </w:p>
        </w:tc>
      </w:tr>
    </w:tbl>
    <w:p w14:paraId="6F184A64" w14:textId="77777777" w:rsidR="00AF7869" w:rsidRPr="00047DAD" w:rsidRDefault="00AF7869" w:rsidP="008612FA">
      <w:pPr>
        <w:spacing w:before="240"/>
        <w:rPr>
          <w:rFonts w:cs="Times New Roman"/>
          <w:color w:val="000000"/>
        </w:rPr>
      </w:pPr>
      <w:r w:rsidRPr="00047DAD">
        <w:rPr>
          <w:rFonts w:cs="Times New Roman"/>
          <w:color w:val="000000"/>
        </w:rPr>
        <w:t xml:space="preserve">Коэффициенты приведения интенсивности движения различных транспортных средств к легковому автомобилю, применяемые при определении интенсивности движения, а также расчете пропускной способности приведены в таблице 3.3.2-6. Значения коэффициентов приведения интенсивности движения различных средств к легковому автомобилю приняты согласно ОДМ 218.2.020-2012 </w:t>
      </w:r>
      <w:r w:rsidR="00E05FAE" w:rsidRPr="00047DAD">
        <w:rPr>
          <w:rFonts w:cs="Times New Roman"/>
          <w:color w:val="000000"/>
        </w:rPr>
        <w:t>«</w:t>
      </w:r>
      <w:r w:rsidRPr="00047DAD">
        <w:rPr>
          <w:rFonts w:cs="Times New Roman"/>
          <w:color w:val="000000"/>
        </w:rPr>
        <w:t>Методические рекомендации по оценке пропускной способности автомобильных дорог</w:t>
      </w:r>
      <w:r w:rsidR="00E05FAE" w:rsidRPr="00047DAD">
        <w:rPr>
          <w:rFonts w:cs="Times New Roman"/>
          <w:color w:val="000000"/>
        </w:rPr>
        <w:t>»</w:t>
      </w:r>
      <w:r w:rsidRPr="00047DAD">
        <w:rPr>
          <w:rFonts w:cs="Times New Roman"/>
          <w:color w:val="000000"/>
        </w:rPr>
        <w:t xml:space="preserve">. Для определения коэффициентов приведения для автобусов различной вместимости применены коэффициенты из СП 34.13330.2021 </w:t>
      </w:r>
      <w:r w:rsidR="00E05FAE" w:rsidRPr="00047DAD">
        <w:rPr>
          <w:rFonts w:cs="Times New Roman"/>
          <w:color w:val="000000"/>
        </w:rPr>
        <w:t>«</w:t>
      </w:r>
      <w:r w:rsidRPr="00047DAD">
        <w:rPr>
          <w:rFonts w:cs="Times New Roman"/>
          <w:color w:val="000000"/>
        </w:rPr>
        <w:t>СНиП 2.05.02-85* Автомобильные дороги</w:t>
      </w:r>
      <w:r w:rsidR="00E05FAE" w:rsidRPr="00047DAD">
        <w:rPr>
          <w:rFonts w:cs="Times New Roman"/>
          <w:color w:val="000000"/>
        </w:rPr>
        <w:t>»</w:t>
      </w:r>
      <w:r w:rsidRPr="00047DAD">
        <w:rPr>
          <w:rFonts w:cs="Times New Roman"/>
          <w:color w:val="000000"/>
        </w:rPr>
        <w:t>.</w:t>
      </w:r>
    </w:p>
    <w:p w14:paraId="786DEFE9" w14:textId="77777777" w:rsidR="00AF7869" w:rsidRPr="00047DAD" w:rsidRDefault="00AF7869" w:rsidP="00537704">
      <w:pPr>
        <w:spacing w:before="120" w:after="120"/>
        <w:ind w:firstLine="0"/>
        <w:rPr>
          <w:rFonts w:cs="Times New Roman"/>
          <w:color w:val="000000"/>
        </w:rPr>
      </w:pPr>
      <w:bookmarkStart w:id="84" w:name="sub_1219"/>
      <w:r w:rsidRPr="00047DAD">
        <w:rPr>
          <w:rFonts w:cs="Times New Roman"/>
          <w:color w:val="000000"/>
        </w:rPr>
        <w:t>Таблица 3.3.2-6 - коэффициенты приведения интенсивности движения к легковому автомобилю</w:t>
      </w:r>
      <w:bookmarkEnd w:id="84"/>
    </w:p>
    <w:tbl>
      <w:tblPr>
        <w:tblW w:w="9638"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5771"/>
        <w:gridCol w:w="3016"/>
      </w:tblGrid>
      <w:tr w:rsidR="00AF7869" w:rsidRPr="00047DAD" w14:paraId="54878487" w14:textId="77777777" w:rsidTr="00244E00">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9C0C5" w14:textId="77777777" w:rsidR="00AF7869" w:rsidRPr="00047DAD" w:rsidRDefault="001B36A7" w:rsidP="00537704">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r w:rsidR="00AF7869" w:rsidRPr="00047DAD">
              <w:rPr>
                <w:rFonts w:ascii="Times New Roman" w:hAnsi="Times New Roman" w:cs="Times New Roman"/>
                <w:sz w:val="22"/>
                <w:szCs w:val="22"/>
                <w:lang w:eastAsia="en-US"/>
              </w:rPr>
              <w:br/>
              <w:t>п/п</w:t>
            </w:r>
          </w:p>
        </w:tc>
        <w:tc>
          <w:tcPr>
            <w:tcW w:w="57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851A9D" w14:textId="77777777" w:rsidR="00AF7869" w:rsidRPr="00047DAD" w:rsidRDefault="00AF7869" w:rsidP="00537704">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Типы транспортных средств</w:t>
            </w:r>
          </w:p>
        </w:tc>
        <w:tc>
          <w:tcPr>
            <w:tcW w:w="3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5AB2BC" w14:textId="77777777" w:rsidR="00AF7869" w:rsidRPr="00047DAD" w:rsidRDefault="00AF7869" w:rsidP="00537704">
            <w:pPr>
              <w:pStyle w:val="affff5"/>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Коэффициент приведения</w:t>
            </w:r>
          </w:p>
        </w:tc>
      </w:tr>
    </w:tbl>
    <w:p w14:paraId="6DF40BA7" w14:textId="77777777" w:rsidR="00AB1E75" w:rsidRPr="00047DAD" w:rsidRDefault="00AB1E75">
      <w:pPr>
        <w:rPr>
          <w:rFonts w:cs="Times New Roman"/>
          <w:sz w:val="2"/>
          <w:szCs w:val="2"/>
        </w:rPr>
      </w:pPr>
    </w:p>
    <w:tbl>
      <w:tblPr>
        <w:tblW w:w="9638"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5771"/>
        <w:gridCol w:w="3016"/>
      </w:tblGrid>
      <w:tr w:rsidR="00AF7869" w:rsidRPr="00047DAD" w14:paraId="34E807C0" w14:textId="77777777" w:rsidTr="00244E00">
        <w:trPr>
          <w:tblHead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6FF2FD" w14:textId="77777777" w:rsidR="00AF7869" w:rsidRPr="00047DAD" w:rsidRDefault="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1</w:t>
            </w:r>
          </w:p>
        </w:tc>
        <w:tc>
          <w:tcPr>
            <w:tcW w:w="57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C9AE59" w14:textId="77777777" w:rsidR="00AF7869" w:rsidRPr="00047DAD" w:rsidRDefault="00AB1E75" w:rsidP="00AB1E75">
            <w:pPr>
              <w:pStyle w:val="affff5"/>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2</w:t>
            </w:r>
          </w:p>
        </w:tc>
        <w:tc>
          <w:tcPr>
            <w:tcW w:w="3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326F64" w14:textId="77777777" w:rsidR="00AF7869" w:rsidRPr="00047DAD" w:rsidRDefault="00AB1E75" w:rsidP="00AB1E75">
            <w:pPr>
              <w:pStyle w:val="affff5"/>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3</w:t>
            </w:r>
          </w:p>
        </w:tc>
      </w:tr>
      <w:tr w:rsidR="00AB1E75" w:rsidRPr="00047DAD" w14:paraId="7117013B" w14:textId="77777777" w:rsidTr="00244E00">
        <w:tc>
          <w:tcPr>
            <w:tcW w:w="851" w:type="dxa"/>
            <w:tcBorders>
              <w:top w:val="single" w:sz="4" w:space="0" w:color="auto"/>
              <w:left w:val="single" w:sz="4" w:space="0" w:color="auto"/>
              <w:bottom w:val="single" w:sz="4" w:space="0" w:color="auto"/>
              <w:right w:val="single" w:sz="4" w:space="0" w:color="auto"/>
            </w:tcBorders>
            <w:hideMark/>
          </w:tcPr>
          <w:p w14:paraId="447E21F9" w14:textId="77777777" w:rsidR="00AB1E75" w:rsidRPr="00047DAD" w:rsidRDefault="00AB1E75" w:rsidP="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1</w:t>
            </w:r>
          </w:p>
        </w:tc>
        <w:tc>
          <w:tcPr>
            <w:tcW w:w="5771" w:type="dxa"/>
            <w:tcBorders>
              <w:top w:val="single" w:sz="4" w:space="0" w:color="auto"/>
              <w:left w:val="single" w:sz="4" w:space="0" w:color="auto"/>
              <w:bottom w:val="single" w:sz="4" w:space="0" w:color="auto"/>
              <w:right w:val="single" w:sz="4" w:space="0" w:color="auto"/>
            </w:tcBorders>
            <w:hideMark/>
          </w:tcPr>
          <w:p w14:paraId="35EA2367" w14:textId="77777777" w:rsidR="00AB1E75" w:rsidRPr="00047DAD" w:rsidRDefault="00AB1E75" w:rsidP="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Легковые автомобили</w:t>
            </w:r>
          </w:p>
        </w:tc>
        <w:tc>
          <w:tcPr>
            <w:tcW w:w="3016" w:type="dxa"/>
            <w:tcBorders>
              <w:top w:val="single" w:sz="4" w:space="0" w:color="auto"/>
              <w:left w:val="single" w:sz="4" w:space="0" w:color="auto"/>
              <w:bottom w:val="single" w:sz="4" w:space="0" w:color="auto"/>
              <w:right w:val="single" w:sz="4" w:space="0" w:color="auto"/>
            </w:tcBorders>
            <w:hideMark/>
          </w:tcPr>
          <w:p w14:paraId="725CE701" w14:textId="77777777" w:rsidR="00AB1E75" w:rsidRPr="00047DAD" w:rsidRDefault="00AB1E75" w:rsidP="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1,0</w:t>
            </w:r>
          </w:p>
        </w:tc>
      </w:tr>
      <w:tr w:rsidR="00AB1E75" w:rsidRPr="00047DAD" w14:paraId="1B7650BB" w14:textId="77777777" w:rsidTr="00244E00">
        <w:tc>
          <w:tcPr>
            <w:tcW w:w="851" w:type="dxa"/>
            <w:tcBorders>
              <w:top w:val="single" w:sz="4" w:space="0" w:color="auto"/>
              <w:left w:val="single" w:sz="4" w:space="0" w:color="auto"/>
              <w:bottom w:val="single" w:sz="4" w:space="0" w:color="auto"/>
              <w:right w:val="single" w:sz="4" w:space="0" w:color="auto"/>
            </w:tcBorders>
            <w:hideMark/>
          </w:tcPr>
          <w:p w14:paraId="1A97159E" w14:textId="77777777" w:rsidR="00AB1E75" w:rsidRPr="00047DAD" w:rsidRDefault="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2</w:t>
            </w:r>
          </w:p>
        </w:tc>
        <w:tc>
          <w:tcPr>
            <w:tcW w:w="5771" w:type="dxa"/>
            <w:tcBorders>
              <w:top w:val="single" w:sz="4" w:space="0" w:color="auto"/>
              <w:left w:val="single" w:sz="4" w:space="0" w:color="auto"/>
              <w:bottom w:val="single" w:sz="4" w:space="0" w:color="auto"/>
              <w:right w:val="single" w:sz="4" w:space="0" w:color="auto"/>
            </w:tcBorders>
            <w:hideMark/>
          </w:tcPr>
          <w:p w14:paraId="31251881"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Мотоциклы и мопеды</w:t>
            </w:r>
          </w:p>
        </w:tc>
        <w:tc>
          <w:tcPr>
            <w:tcW w:w="3016" w:type="dxa"/>
            <w:tcBorders>
              <w:top w:val="single" w:sz="4" w:space="0" w:color="auto"/>
              <w:left w:val="single" w:sz="4" w:space="0" w:color="auto"/>
              <w:bottom w:val="single" w:sz="4" w:space="0" w:color="auto"/>
              <w:right w:val="single" w:sz="4" w:space="0" w:color="auto"/>
            </w:tcBorders>
            <w:hideMark/>
          </w:tcPr>
          <w:p w14:paraId="7729D8FD"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0,5</w:t>
            </w:r>
          </w:p>
        </w:tc>
      </w:tr>
      <w:tr w:rsidR="00AB1E75" w:rsidRPr="00047DAD" w14:paraId="391D35F8" w14:textId="77777777" w:rsidTr="00244E00">
        <w:tc>
          <w:tcPr>
            <w:tcW w:w="851" w:type="dxa"/>
            <w:vMerge w:val="restart"/>
            <w:tcBorders>
              <w:top w:val="single" w:sz="4" w:space="0" w:color="auto"/>
              <w:left w:val="single" w:sz="4" w:space="0" w:color="auto"/>
              <w:bottom w:val="single" w:sz="4" w:space="0" w:color="auto"/>
              <w:right w:val="single" w:sz="4" w:space="0" w:color="auto"/>
            </w:tcBorders>
            <w:hideMark/>
          </w:tcPr>
          <w:p w14:paraId="2503E24A" w14:textId="77777777" w:rsidR="00AB1E75" w:rsidRPr="00047DAD" w:rsidRDefault="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3</w:t>
            </w:r>
          </w:p>
        </w:tc>
        <w:tc>
          <w:tcPr>
            <w:tcW w:w="5771" w:type="dxa"/>
            <w:tcBorders>
              <w:top w:val="single" w:sz="4" w:space="0" w:color="auto"/>
              <w:left w:val="single" w:sz="4" w:space="0" w:color="auto"/>
              <w:bottom w:val="single" w:sz="4" w:space="0" w:color="auto"/>
              <w:right w:val="single" w:sz="4" w:space="0" w:color="auto"/>
            </w:tcBorders>
            <w:hideMark/>
          </w:tcPr>
          <w:p w14:paraId="210CE7E2"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Грузовые автомобили грузоподъемностью, т:</w:t>
            </w:r>
          </w:p>
        </w:tc>
        <w:tc>
          <w:tcPr>
            <w:tcW w:w="3016" w:type="dxa"/>
            <w:tcBorders>
              <w:top w:val="single" w:sz="4" w:space="0" w:color="auto"/>
              <w:left w:val="single" w:sz="4" w:space="0" w:color="auto"/>
              <w:bottom w:val="single" w:sz="4" w:space="0" w:color="auto"/>
              <w:right w:val="single" w:sz="4" w:space="0" w:color="auto"/>
            </w:tcBorders>
          </w:tcPr>
          <w:p w14:paraId="07288905" w14:textId="77777777" w:rsidR="00AB1E75" w:rsidRPr="00047DAD" w:rsidRDefault="00AB1E75">
            <w:pPr>
              <w:pStyle w:val="affff4"/>
              <w:spacing w:line="256" w:lineRule="auto"/>
              <w:rPr>
                <w:rFonts w:ascii="Times New Roman" w:hAnsi="Times New Roman" w:cs="Times New Roman"/>
                <w:sz w:val="22"/>
                <w:szCs w:val="22"/>
                <w:lang w:eastAsia="en-US"/>
              </w:rPr>
            </w:pPr>
          </w:p>
        </w:tc>
      </w:tr>
      <w:tr w:rsidR="00AB1E75" w:rsidRPr="00047DAD" w14:paraId="6C3B5C7D" w14:textId="77777777" w:rsidTr="00244E00">
        <w:tc>
          <w:tcPr>
            <w:tcW w:w="851" w:type="dxa"/>
            <w:vMerge/>
            <w:tcBorders>
              <w:top w:val="single" w:sz="4" w:space="0" w:color="auto"/>
              <w:left w:val="single" w:sz="4" w:space="0" w:color="auto"/>
              <w:bottom w:val="single" w:sz="4" w:space="0" w:color="auto"/>
              <w:right w:val="single" w:sz="4" w:space="0" w:color="auto"/>
            </w:tcBorders>
            <w:vAlign w:val="center"/>
            <w:hideMark/>
          </w:tcPr>
          <w:p w14:paraId="30AC4AEE" w14:textId="77777777" w:rsidR="00AB1E75" w:rsidRPr="00047DAD" w:rsidRDefault="00AB1E75">
            <w:pPr>
              <w:rPr>
                <w:rFonts w:eastAsiaTheme="minorEastAsia" w:cs="Times New Roman"/>
                <w:sz w:val="22"/>
              </w:rPr>
            </w:pPr>
          </w:p>
        </w:tc>
        <w:tc>
          <w:tcPr>
            <w:tcW w:w="5771" w:type="dxa"/>
            <w:tcBorders>
              <w:top w:val="single" w:sz="4" w:space="0" w:color="auto"/>
              <w:left w:val="single" w:sz="4" w:space="0" w:color="auto"/>
              <w:bottom w:val="single" w:sz="4" w:space="0" w:color="auto"/>
              <w:right w:val="single" w:sz="4" w:space="0" w:color="auto"/>
            </w:tcBorders>
            <w:hideMark/>
          </w:tcPr>
          <w:p w14:paraId="5CC34C26"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до 2</w:t>
            </w:r>
          </w:p>
        </w:tc>
        <w:tc>
          <w:tcPr>
            <w:tcW w:w="3016" w:type="dxa"/>
            <w:tcBorders>
              <w:top w:val="single" w:sz="4" w:space="0" w:color="auto"/>
              <w:left w:val="single" w:sz="4" w:space="0" w:color="auto"/>
              <w:bottom w:val="single" w:sz="4" w:space="0" w:color="auto"/>
              <w:right w:val="single" w:sz="4" w:space="0" w:color="auto"/>
            </w:tcBorders>
            <w:hideMark/>
          </w:tcPr>
          <w:p w14:paraId="4B4D36C7"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1,1</w:t>
            </w:r>
          </w:p>
        </w:tc>
      </w:tr>
      <w:tr w:rsidR="00AB1E75" w:rsidRPr="00047DAD" w14:paraId="230409C1" w14:textId="77777777" w:rsidTr="00244E00">
        <w:tc>
          <w:tcPr>
            <w:tcW w:w="851" w:type="dxa"/>
            <w:vMerge/>
            <w:tcBorders>
              <w:top w:val="single" w:sz="4" w:space="0" w:color="auto"/>
              <w:left w:val="single" w:sz="4" w:space="0" w:color="auto"/>
              <w:bottom w:val="single" w:sz="4" w:space="0" w:color="auto"/>
              <w:right w:val="single" w:sz="4" w:space="0" w:color="auto"/>
            </w:tcBorders>
            <w:vAlign w:val="center"/>
            <w:hideMark/>
          </w:tcPr>
          <w:p w14:paraId="3C580C57" w14:textId="77777777" w:rsidR="00AB1E75" w:rsidRPr="00047DAD" w:rsidRDefault="00AB1E75">
            <w:pPr>
              <w:rPr>
                <w:rFonts w:eastAsiaTheme="minorEastAsia" w:cs="Times New Roman"/>
                <w:sz w:val="22"/>
              </w:rPr>
            </w:pPr>
          </w:p>
        </w:tc>
        <w:tc>
          <w:tcPr>
            <w:tcW w:w="5771" w:type="dxa"/>
            <w:tcBorders>
              <w:top w:val="single" w:sz="4" w:space="0" w:color="auto"/>
              <w:left w:val="single" w:sz="4" w:space="0" w:color="auto"/>
              <w:bottom w:val="single" w:sz="4" w:space="0" w:color="auto"/>
              <w:right w:val="single" w:sz="4" w:space="0" w:color="auto"/>
            </w:tcBorders>
            <w:hideMark/>
          </w:tcPr>
          <w:p w14:paraId="18DE32DC"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до 6</w:t>
            </w:r>
          </w:p>
        </w:tc>
        <w:tc>
          <w:tcPr>
            <w:tcW w:w="3016" w:type="dxa"/>
            <w:tcBorders>
              <w:top w:val="single" w:sz="4" w:space="0" w:color="auto"/>
              <w:left w:val="single" w:sz="4" w:space="0" w:color="auto"/>
              <w:bottom w:val="single" w:sz="4" w:space="0" w:color="auto"/>
              <w:right w:val="single" w:sz="4" w:space="0" w:color="auto"/>
            </w:tcBorders>
            <w:hideMark/>
          </w:tcPr>
          <w:p w14:paraId="1F51DFD1"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1,8</w:t>
            </w:r>
          </w:p>
        </w:tc>
      </w:tr>
      <w:tr w:rsidR="00AB1E75" w:rsidRPr="00047DAD" w14:paraId="35B2A04D" w14:textId="77777777" w:rsidTr="00244E00">
        <w:tc>
          <w:tcPr>
            <w:tcW w:w="851" w:type="dxa"/>
            <w:vMerge/>
            <w:tcBorders>
              <w:top w:val="single" w:sz="4" w:space="0" w:color="auto"/>
              <w:left w:val="single" w:sz="4" w:space="0" w:color="auto"/>
              <w:bottom w:val="single" w:sz="4" w:space="0" w:color="auto"/>
              <w:right w:val="single" w:sz="4" w:space="0" w:color="auto"/>
            </w:tcBorders>
            <w:vAlign w:val="center"/>
            <w:hideMark/>
          </w:tcPr>
          <w:p w14:paraId="6CF6E6C2" w14:textId="77777777" w:rsidR="00AB1E75" w:rsidRPr="00047DAD" w:rsidRDefault="00AB1E75">
            <w:pPr>
              <w:rPr>
                <w:rFonts w:eastAsiaTheme="minorEastAsia" w:cs="Times New Roman"/>
                <w:sz w:val="22"/>
              </w:rPr>
            </w:pPr>
          </w:p>
        </w:tc>
        <w:tc>
          <w:tcPr>
            <w:tcW w:w="5771" w:type="dxa"/>
            <w:tcBorders>
              <w:top w:val="single" w:sz="4" w:space="0" w:color="auto"/>
              <w:left w:val="single" w:sz="4" w:space="0" w:color="auto"/>
              <w:bottom w:val="single" w:sz="4" w:space="0" w:color="auto"/>
              <w:right w:val="single" w:sz="4" w:space="0" w:color="auto"/>
            </w:tcBorders>
            <w:hideMark/>
          </w:tcPr>
          <w:p w14:paraId="56FFA2C7"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до 8</w:t>
            </w:r>
          </w:p>
        </w:tc>
        <w:tc>
          <w:tcPr>
            <w:tcW w:w="3016" w:type="dxa"/>
            <w:tcBorders>
              <w:top w:val="single" w:sz="4" w:space="0" w:color="auto"/>
              <w:left w:val="single" w:sz="4" w:space="0" w:color="auto"/>
              <w:bottom w:val="single" w:sz="4" w:space="0" w:color="auto"/>
              <w:right w:val="single" w:sz="4" w:space="0" w:color="auto"/>
            </w:tcBorders>
            <w:hideMark/>
          </w:tcPr>
          <w:p w14:paraId="28148157"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2,1</w:t>
            </w:r>
          </w:p>
        </w:tc>
      </w:tr>
      <w:tr w:rsidR="00AB1E75" w:rsidRPr="00047DAD" w14:paraId="3E68608B" w14:textId="77777777" w:rsidTr="00244E00">
        <w:tc>
          <w:tcPr>
            <w:tcW w:w="851" w:type="dxa"/>
            <w:vMerge/>
            <w:tcBorders>
              <w:top w:val="single" w:sz="4" w:space="0" w:color="auto"/>
              <w:left w:val="single" w:sz="4" w:space="0" w:color="auto"/>
              <w:bottom w:val="single" w:sz="4" w:space="0" w:color="auto"/>
              <w:right w:val="single" w:sz="4" w:space="0" w:color="auto"/>
            </w:tcBorders>
            <w:vAlign w:val="center"/>
            <w:hideMark/>
          </w:tcPr>
          <w:p w14:paraId="20BC7E92" w14:textId="77777777" w:rsidR="00AB1E75" w:rsidRPr="00047DAD" w:rsidRDefault="00AB1E75">
            <w:pPr>
              <w:rPr>
                <w:rFonts w:eastAsiaTheme="minorEastAsia" w:cs="Times New Roman"/>
                <w:sz w:val="22"/>
              </w:rPr>
            </w:pPr>
          </w:p>
        </w:tc>
        <w:tc>
          <w:tcPr>
            <w:tcW w:w="5771" w:type="dxa"/>
            <w:tcBorders>
              <w:top w:val="single" w:sz="4" w:space="0" w:color="auto"/>
              <w:left w:val="single" w:sz="4" w:space="0" w:color="auto"/>
              <w:bottom w:val="single" w:sz="4" w:space="0" w:color="auto"/>
              <w:right w:val="single" w:sz="4" w:space="0" w:color="auto"/>
            </w:tcBorders>
            <w:hideMark/>
          </w:tcPr>
          <w:p w14:paraId="7A505D49"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до 14</w:t>
            </w:r>
          </w:p>
        </w:tc>
        <w:tc>
          <w:tcPr>
            <w:tcW w:w="3016" w:type="dxa"/>
            <w:tcBorders>
              <w:top w:val="single" w:sz="4" w:space="0" w:color="auto"/>
              <w:left w:val="single" w:sz="4" w:space="0" w:color="auto"/>
              <w:bottom w:val="single" w:sz="4" w:space="0" w:color="auto"/>
              <w:right w:val="single" w:sz="4" w:space="0" w:color="auto"/>
            </w:tcBorders>
            <w:hideMark/>
          </w:tcPr>
          <w:p w14:paraId="7817A6D6"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2,4</w:t>
            </w:r>
          </w:p>
        </w:tc>
      </w:tr>
      <w:tr w:rsidR="00AB1E75" w:rsidRPr="00047DAD" w14:paraId="71B80C6C" w14:textId="77777777" w:rsidTr="00244E00">
        <w:tc>
          <w:tcPr>
            <w:tcW w:w="851" w:type="dxa"/>
            <w:vMerge/>
            <w:tcBorders>
              <w:top w:val="single" w:sz="4" w:space="0" w:color="auto"/>
              <w:left w:val="single" w:sz="4" w:space="0" w:color="auto"/>
              <w:bottom w:val="single" w:sz="4" w:space="0" w:color="auto"/>
              <w:right w:val="single" w:sz="4" w:space="0" w:color="auto"/>
            </w:tcBorders>
            <w:vAlign w:val="center"/>
            <w:hideMark/>
          </w:tcPr>
          <w:p w14:paraId="454C97A0" w14:textId="77777777" w:rsidR="00AB1E75" w:rsidRPr="00047DAD" w:rsidRDefault="00AB1E75">
            <w:pPr>
              <w:rPr>
                <w:rFonts w:eastAsiaTheme="minorEastAsia" w:cs="Times New Roman"/>
                <w:sz w:val="22"/>
              </w:rPr>
            </w:pPr>
          </w:p>
        </w:tc>
        <w:tc>
          <w:tcPr>
            <w:tcW w:w="5771" w:type="dxa"/>
            <w:tcBorders>
              <w:top w:val="single" w:sz="4" w:space="0" w:color="auto"/>
              <w:left w:val="single" w:sz="4" w:space="0" w:color="auto"/>
              <w:bottom w:val="single" w:sz="4" w:space="0" w:color="auto"/>
              <w:right w:val="single" w:sz="4" w:space="0" w:color="auto"/>
            </w:tcBorders>
            <w:hideMark/>
          </w:tcPr>
          <w:p w14:paraId="2661BAE1"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свыше 14</w:t>
            </w:r>
          </w:p>
        </w:tc>
        <w:tc>
          <w:tcPr>
            <w:tcW w:w="3016" w:type="dxa"/>
            <w:tcBorders>
              <w:top w:val="single" w:sz="4" w:space="0" w:color="auto"/>
              <w:left w:val="single" w:sz="4" w:space="0" w:color="auto"/>
              <w:bottom w:val="single" w:sz="4" w:space="0" w:color="auto"/>
              <w:right w:val="single" w:sz="4" w:space="0" w:color="auto"/>
            </w:tcBorders>
            <w:hideMark/>
          </w:tcPr>
          <w:p w14:paraId="0E4B16D8"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2,5</w:t>
            </w:r>
          </w:p>
        </w:tc>
      </w:tr>
      <w:tr w:rsidR="00AB1E75" w:rsidRPr="00047DAD" w14:paraId="640290D0" w14:textId="77777777" w:rsidTr="00244E00">
        <w:tc>
          <w:tcPr>
            <w:tcW w:w="851" w:type="dxa"/>
            <w:vMerge w:val="restart"/>
            <w:tcBorders>
              <w:top w:val="single" w:sz="4" w:space="0" w:color="auto"/>
              <w:left w:val="single" w:sz="4" w:space="0" w:color="auto"/>
              <w:bottom w:val="single" w:sz="4" w:space="0" w:color="auto"/>
              <w:right w:val="single" w:sz="4" w:space="0" w:color="auto"/>
            </w:tcBorders>
            <w:hideMark/>
          </w:tcPr>
          <w:p w14:paraId="3CC16EAA" w14:textId="77777777" w:rsidR="00AB1E75" w:rsidRPr="00047DAD" w:rsidRDefault="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4</w:t>
            </w:r>
          </w:p>
        </w:tc>
        <w:tc>
          <w:tcPr>
            <w:tcW w:w="5771" w:type="dxa"/>
            <w:tcBorders>
              <w:top w:val="single" w:sz="4" w:space="0" w:color="auto"/>
              <w:left w:val="single" w:sz="4" w:space="0" w:color="auto"/>
              <w:bottom w:val="single" w:sz="4" w:space="0" w:color="auto"/>
              <w:right w:val="single" w:sz="4" w:space="0" w:color="auto"/>
            </w:tcBorders>
            <w:hideMark/>
          </w:tcPr>
          <w:p w14:paraId="63BF4B18"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Автопоезда грузоподъемностью, т:</w:t>
            </w:r>
          </w:p>
        </w:tc>
        <w:tc>
          <w:tcPr>
            <w:tcW w:w="3016" w:type="dxa"/>
            <w:tcBorders>
              <w:top w:val="single" w:sz="4" w:space="0" w:color="auto"/>
              <w:left w:val="single" w:sz="4" w:space="0" w:color="auto"/>
              <w:bottom w:val="single" w:sz="4" w:space="0" w:color="auto"/>
              <w:right w:val="single" w:sz="4" w:space="0" w:color="auto"/>
            </w:tcBorders>
          </w:tcPr>
          <w:p w14:paraId="3CB0C1AB" w14:textId="77777777" w:rsidR="00AB1E75" w:rsidRPr="00047DAD" w:rsidRDefault="00AB1E75">
            <w:pPr>
              <w:pStyle w:val="affff4"/>
              <w:spacing w:line="256" w:lineRule="auto"/>
              <w:rPr>
                <w:rFonts w:ascii="Times New Roman" w:hAnsi="Times New Roman" w:cs="Times New Roman"/>
                <w:sz w:val="22"/>
                <w:szCs w:val="22"/>
                <w:lang w:eastAsia="en-US"/>
              </w:rPr>
            </w:pPr>
          </w:p>
        </w:tc>
      </w:tr>
      <w:tr w:rsidR="00AB1E75" w:rsidRPr="00047DAD" w14:paraId="1B698B47" w14:textId="77777777" w:rsidTr="00244E00">
        <w:tc>
          <w:tcPr>
            <w:tcW w:w="851" w:type="dxa"/>
            <w:vMerge/>
            <w:tcBorders>
              <w:top w:val="single" w:sz="4" w:space="0" w:color="auto"/>
              <w:left w:val="single" w:sz="4" w:space="0" w:color="auto"/>
              <w:bottom w:val="single" w:sz="4" w:space="0" w:color="auto"/>
              <w:right w:val="single" w:sz="4" w:space="0" w:color="auto"/>
            </w:tcBorders>
            <w:vAlign w:val="center"/>
            <w:hideMark/>
          </w:tcPr>
          <w:p w14:paraId="517A77A5" w14:textId="77777777" w:rsidR="00AB1E75" w:rsidRPr="00047DAD" w:rsidRDefault="00AB1E75">
            <w:pPr>
              <w:rPr>
                <w:rFonts w:eastAsiaTheme="minorEastAsia" w:cs="Times New Roman"/>
                <w:sz w:val="22"/>
              </w:rPr>
            </w:pPr>
          </w:p>
        </w:tc>
        <w:tc>
          <w:tcPr>
            <w:tcW w:w="5771" w:type="dxa"/>
            <w:tcBorders>
              <w:top w:val="single" w:sz="4" w:space="0" w:color="auto"/>
              <w:left w:val="single" w:sz="4" w:space="0" w:color="auto"/>
              <w:bottom w:val="single" w:sz="4" w:space="0" w:color="auto"/>
              <w:right w:val="single" w:sz="4" w:space="0" w:color="auto"/>
            </w:tcBorders>
            <w:hideMark/>
          </w:tcPr>
          <w:p w14:paraId="624CC6FC"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до 12</w:t>
            </w:r>
          </w:p>
        </w:tc>
        <w:tc>
          <w:tcPr>
            <w:tcW w:w="3016" w:type="dxa"/>
            <w:tcBorders>
              <w:top w:val="single" w:sz="4" w:space="0" w:color="auto"/>
              <w:left w:val="single" w:sz="4" w:space="0" w:color="auto"/>
              <w:bottom w:val="single" w:sz="4" w:space="0" w:color="auto"/>
              <w:right w:val="single" w:sz="4" w:space="0" w:color="auto"/>
            </w:tcBorders>
            <w:hideMark/>
          </w:tcPr>
          <w:p w14:paraId="367AADC7"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2,2</w:t>
            </w:r>
          </w:p>
        </w:tc>
      </w:tr>
      <w:tr w:rsidR="00AB1E75" w:rsidRPr="00047DAD" w14:paraId="7ACFA9B6" w14:textId="77777777" w:rsidTr="00244E00">
        <w:tc>
          <w:tcPr>
            <w:tcW w:w="851" w:type="dxa"/>
            <w:vMerge/>
            <w:tcBorders>
              <w:top w:val="single" w:sz="4" w:space="0" w:color="auto"/>
              <w:left w:val="single" w:sz="4" w:space="0" w:color="auto"/>
              <w:bottom w:val="single" w:sz="4" w:space="0" w:color="auto"/>
              <w:right w:val="single" w:sz="4" w:space="0" w:color="auto"/>
            </w:tcBorders>
            <w:vAlign w:val="center"/>
            <w:hideMark/>
          </w:tcPr>
          <w:p w14:paraId="3B10F06B" w14:textId="77777777" w:rsidR="00AB1E75" w:rsidRPr="00047DAD" w:rsidRDefault="00AB1E75">
            <w:pPr>
              <w:rPr>
                <w:rFonts w:eastAsiaTheme="minorEastAsia" w:cs="Times New Roman"/>
                <w:sz w:val="22"/>
              </w:rPr>
            </w:pPr>
          </w:p>
        </w:tc>
        <w:tc>
          <w:tcPr>
            <w:tcW w:w="5771" w:type="dxa"/>
            <w:tcBorders>
              <w:top w:val="single" w:sz="4" w:space="0" w:color="auto"/>
              <w:left w:val="single" w:sz="4" w:space="0" w:color="auto"/>
              <w:bottom w:val="single" w:sz="4" w:space="0" w:color="auto"/>
              <w:right w:val="single" w:sz="4" w:space="0" w:color="auto"/>
            </w:tcBorders>
            <w:hideMark/>
          </w:tcPr>
          <w:p w14:paraId="13E4199B"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до 20</w:t>
            </w:r>
          </w:p>
        </w:tc>
        <w:tc>
          <w:tcPr>
            <w:tcW w:w="3016" w:type="dxa"/>
            <w:tcBorders>
              <w:top w:val="single" w:sz="4" w:space="0" w:color="auto"/>
              <w:left w:val="single" w:sz="4" w:space="0" w:color="auto"/>
              <w:bottom w:val="single" w:sz="4" w:space="0" w:color="auto"/>
              <w:right w:val="single" w:sz="4" w:space="0" w:color="auto"/>
            </w:tcBorders>
            <w:hideMark/>
          </w:tcPr>
          <w:p w14:paraId="30B715E4"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2,4</w:t>
            </w:r>
          </w:p>
        </w:tc>
      </w:tr>
      <w:tr w:rsidR="00AB1E75" w:rsidRPr="00047DAD" w14:paraId="684FCA3A" w14:textId="77777777" w:rsidTr="00244E00">
        <w:tc>
          <w:tcPr>
            <w:tcW w:w="851" w:type="dxa"/>
            <w:vMerge/>
            <w:tcBorders>
              <w:top w:val="single" w:sz="4" w:space="0" w:color="auto"/>
              <w:left w:val="single" w:sz="4" w:space="0" w:color="auto"/>
              <w:bottom w:val="single" w:sz="4" w:space="0" w:color="auto"/>
              <w:right w:val="single" w:sz="4" w:space="0" w:color="auto"/>
            </w:tcBorders>
            <w:vAlign w:val="center"/>
            <w:hideMark/>
          </w:tcPr>
          <w:p w14:paraId="0BAE9BD0" w14:textId="77777777" w:rsidR="00AB1E75" w:rsidRPr="00047DAD" w:rsidRDefault="00AB1E75">
            <w:pPr>
              <w:rPr>
                <w:rFonts w:eastAsiaTheme="minorEastAsia" w:cs="Times New Roman"/>
                <w:sz w:val="22"/>
              </w:rPr>
            </w:pPr>
          </w:p>
        </w:tc>
        <w:tc>
          <w:tcPr>
            <w:tcW w:w="5771" w:type="dxa"/>
            <w:tcBorders>
              <w:top w:val="single" w:sz="4" w:space="0" w:color="auto"/>
              <w:left w:val="single" w:sz="4" w:space="0" w:color="auto"/>
              <w:bottom w:val="single" w:sz="4" w:space="0" w:color="auto"/>
              <w:right w:val="single" w:sz="4" w:space="0" w:color="auto"/>
            </w:tcBorders>
            <w:hideMark/>
          </w:tcPr>
          <w:p w14:paraId="449C353B"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свыше 30</w:t>
            </w:r>
          </w:p>
        </w:tc>
        <w:tc>
          <w:tcPr>
            <w:tcW w:w="3016" w:type="dxa"/>
            <w:tcBorders>
              <w:top w:val="single" w:sz="4" w:space="0" w:color="auto"/>
              <w:left w:val="single" w:sz="4" w:space="0" w:color="auto"/>
              <w:bottom w:val="single" w:sz="4" w:space="0" w:color="auto"/>
              <w:right w:val="single" w:sz="4" w:space="0" w:color="auto"/>
            </w:tcBorders>
            <w:hideMark/>
          </w:tcPr>
          <w:p w14:paraId="37B2FAE4"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3,3</w:t>
            </w:r>
          </w:p>
        </w:tc>
      </w:tr>
      <w:tr w:rsidR="00AB1E75" w:rsidRPr="00047DAD" w14:paraId="4F75B60D" w14:textId="77777777" w:rsidTr="00244E00">
        <w:tc>
          <w:tcPr>
            <w:tcW w:w="851" w:type="dxa"/>
            <w:tcBorders>
              <w:top w:val="single" w:sz="4" w:space="0" w:color="auto"/>
              <w:left w:val="single" w:sz="4" w:space="0" w:color="auto"/>
              <w:bottom w:val="single" w:sz="4" w:space="0" w:color="auto"/>
              <w:right w:val="single" w:sz="4" w:space="0" w:color="auto"/>
            </w:tcBorders>
            <w:hideMark/>
          </w:tcPr>
          <w:p w14:paraId="580E0543" w14:textId="77777777" w:rsidR="00AB1E75" w:rsidRPr="00047DAD" w:rsidRDefault="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5</w:t>
            </w:r>
          </w:p>
        </w:tc>
        <w:tc>
          <w:tcPr>
            <w:tcW w:w="5771" w:type="dxa"/>
            <w:tcBorders>
              <w:top w:val="single" w:sz="4" w:space="0" w:color="auto"/>
              <w:left w:val="single" w:sz="4" w:space="0" w:color="auto"/>
              <w:bottom w:val="single" w:sz="4" w:space="0" w:color="auto"/>
              <w:right w:val="single" w:sz="4" w:space="0" w:color="auto"/>
            </w:tcBorders>
            <w:hideMark/>
          </w:tcPr>
          <w:p w14:paraId="2CECAE49"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Автобусы</w:t>
            </w:r>
          </w:p>
        </w:tc>
        <w:tc>
          <w:tcPr>
            <w:tcW w:w="3016" w:type="dxa"/>
            <w:tcBorders>
              <w:top w:val="single" w:sz="4" w:space="0" w:color="auto"/>
              <w:left w:val="single" w:sz="4" w:space="0" w:color="auto"/>
              <w:bottom w:val="single" w:sz="4" w:space="0" w:color="auto"/>
              <w:right w:val="single" w:sz="4" w:space="0" w:color="auto"/>
            </w:tcBorders>
          </w:tcPr>
          <w:p w14:paraId="0EE70349" w14:textId="77777777" w:rsidR="00AB1E75" w:rsidRPr="00047DAD" w:rsidRDefault="00AB1E75">
            <w:pPr>
              <w:pStyle w:val="affff4"/>
              <w:spacing w:line="256" w:lineRule="auto"/>
              <w:rPr>
                <w:rFonts w:ascii="Times New Roman" w:hAnsi="Times New Roman" w:cs="Times New Roman"/>
                <w:sz w:val="22"/>
                <w:szCs w:val="22"/>
                <w:lang w:eastAsia="en-US"/>
              </w:rPr>
            </w:pPr>
          </w:p>
        </w:tc>
      </w:tr>
      <w:tr w:rsidR="00AB1E75" w:rsidRPr="00047DAD" w14:paraId="6F99EB65" w14:textId="77777777" w:rsidTr="00244E00">
        <w:tc>
          <w:tcPr>
            <w:tcW w:w="851" w:type="dxa"/>
            <w:tcBorders>
              <w:top w:val="single" w:sz="4" w:space="0" w:color="auto"/>
              <w:left w:val="single" w:sz="4" w:space="0" w:color="auto"/>
              <w:bottom w:val="single" w:sz="4" w:space="0" w:color="auto"/>
              <w:right w:val="single" w:sz="4" w:space="0" w:color="auto"/>
            </w:tcBorders>
            <w:hideMark/>
          </w:tcPr>
          <w:p w14:paraId="71D5E2D7" w14:textId="77777777" w:rsidR="00AB1E75" w:rsidRPr="00047DAD" w:rsidRDefault="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5.1</w:t>
            </w:r>
          </w:p>
        </w:tc>
        <w:tc>
          <w:tcPr>
            <w:tcW w:w="5771" w:type="dxa"/>
            <w:tcBorders>
              <w:top w:val="single" w:sz="4" w:space="0" w:color="auto"/>
              <w:left w:val="single" w:sz="4" w:space="0" w:color="auto"/>
              <w:bottom w:val="single" w:sz="4" w:space="0" w:color="auto"/>
              <w:right w:val="single" w:sz="4" w:space="0" w:color="auto"/>
            </w:tcBorders>
            <w:hideMark/>
          </w:tcPr>
          <w:p w14:paraId="356C554E"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 малой вместимости</w:t>
            </w:r>
          </w:p>
        </w:tc>
        <w:tc>
          <w:tcPr>
            <w:tcW w:w="3016" w:type="dxa"/>
            <w:tcBorders>
              <w:top w:val="single" w:sz="4" w:space="0" w:color="auto"/>
              <w:left w:val="single" w:sz="4" w:space="0" w:color="auto"/>
              <w:bottom w:val="single" w:sz="4" w:space="0" w:color="auto"/>
              <w:right w:val="single" w:sz="4" w:space="0" w:color="auto"/>
            </w:tcBorders>
            <w:hideMark/>
          </w:tcPr>
          <w:p w14:paraId="18116D47"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1,4</w:t>
            </w:r>
          </w:p>
        </w:tc>
      </w:tr>
      <w:tr w:rsidR="00AB1E75" w:rsidRPr="00047DAD" w14:paraId="0F3FD4CF" w14:textId="77777777" w:rsidTr="00244E00">
        <w:tc>
          <w:tcPr>
            <w:tcW w:w="851" w:type="dxa"/>
            <w:tcBorders>
              <w:top w:val="single" w:sz="4" w:space="0" w:color="auto"/>
              <w:left w:val="single" w:sz="4" w:space="0" w:color="auto"/>
              <w:bottom w:val="single" w:sz="4" w:space="0" w:color="auto"/>
              <w:right w:val="single" w:sz="4" w:space="0" w:color="auto"/>
            </w:tcBorders>
            <w:hideMark/>
          </w:tcPr>
          <w:p w14:paraId="7EE88124" w14:textId="77777777" w:rsidR="00AB1E75" w:rsidRPr="00047DAD" w:rsidRDefault="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5.2</w:t>
            </w:r>
          </w:p>
        </w:tc>
        <w:tc>
          <w:tcPr>
            <w:tcW w:w="5771" w:type="dxa"/>
            <w:tcBorders>
              <w:top w:val="single" w:sz="4" w:space="0" w:color="auto"/>
              <w:left w:val="single" w:sz="4" w:space="0" w:color="auto"/>
              <w:bottom w:val="single" w:sz="4" w:space="0" w:color="auto"/>
              <w:right w:val="single" w:sz="4" w:space="0" w:color="auto"/>
            </w:tcBorders>
            <w:hideMark/>
          </w:tcPr>
          <w:p w14:paraId="38AF413B"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 средней вместимости</w:t>
            </w:r>
          </w:p>
        </w:tc>
        <w:tc>
          <w:tcPr>
            <w:tcW w:w="3016" w:type="dxa"/>
            <w:tcBorders>
              <w:top w:val="single" w:sz="4" w:space="0" w:color="auto"/>
              <w:left w:val="single" w:sz="4" w:space="0" w:color="auto"/>
              <w:bottom w:val="single" w:sz="4" w:space="0" w:color="auto"/>
              <w:right w:val="single" w:sz="4" w:space="0" w:color="auto"/>
            </w:tcBorders>
            <w:hideMark/>
          </w:tcPr>
          <w:p w14:paraId="366657B7"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2,5</w:t>
            </w:r>
          </w:p>
        </w:tc>
      </w:tr>
      <w:tr w:rsidR="00AB1E75" w:rsidRPr="00047DAD" w14:paraId="7776C205" w14:textId="77777777" w:rsidTr="00244E00">
        <w:tc>
          <w:tcPr>
            <w:tcW w:w="851" w:type="dxa"/>
            <w:tcBorders>
              <w:top w:val="single" w:sz="4" w:space="0" w:color="auto"/>
              <w:left w:val="single" w:sz="4" w:space="0" w:color="auto"/>
              <w:bottom w:val="single" w:sz="4" w:space="0" w:color="auto"/>
              <w:right w:val="single" w:sz="4" w:space="0" w:color="auto"/>
            </w:tcBorders>
            <w:hideMark/>
          </w:tcPr>
          <w:p w14:paraId="1ED3CE10" w14:textId="77777777" w:rsidR="00AB1E75" w:rsidRPr="00047DAD" w:rsidRDefault="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5.3</w:t>
            </w:r>
          </w:p>
        </w:tc>
        <w:tc>
          <w:tcPr>
            <w:tcW w:w="5771" w:type="dxa"/>
            <w:tcBorders>
              <w:top w:val="single" w:sz="4" w:space="0" w:color="auto"/>
              <w:left w:val="single" w:sz="4" w:space="0" w:color="auto"/>
              <w:bottom w:val="single" w:sz="4" w:space="0" w:color="auto"/>
              <w:right w:val="single" w:sz="4" w:space="0" w:color="auto"/>
            </w:tcBorders>
            <w:hideMark/>
          </w:tcPr>
          <w:p w14:paraId="3E94EC84"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 большой вместимости</w:t>
            </w:r>
          </w:p>
        </w:tc>
        <w:tc>
          <w:tcPr>
            <w:tcW w:w="3016" w:type="dxa"/>
            <w:tcBorders>
              <w:top w:val="single" w:sz="4" w:space="0" w:color="auto"/>
              <w:left w:val="single" w:sz="4" w:space="0" w:color="auto"/>
              <w:bottom w:val="single" w:sz="4" w:space="0" w:color="auto"/>
              <w:right w:val="single" w:sz="4" w:space="0" w:color="auto"/>
            </w:tcBorders>
            <w:hideMark/>
          </w:tcPr>
          <w:p w14:paraId="72426056"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3,0</w:t>
            </w:r>
          </w:p>
        </w:tc>
      </w:tr>
      <w:tr w:rsidR="00AB1E75" w:rsidRPr="00047DAD" w14:paraId="38832AA6" w14:textId="77777777" w:rsidTr="00244E00">
        <w:tc>
          <w:tcPr>
            <w:tcW w:w="851" w:type="dxa"/>
            <w:tcBorders>
              <w:top w:val="single" w:sz="4" w:space="0" w:color="auto"/>
              <w:left w:val="single" w:sz="4" w:space="0" w:color="auto"/>
              <w:bottom w:val="single" w:sz="4" w:space="0" w:color="auto"/>
              <w:right w:val="single" w:sz="4" w:space="0" w:color="auto"/>
            </w:tcBorders>
            <w:hideMark/>
          </w:tcPr>
          <w:p w14:paraId="21FE208C" w14:textId="77777777" w:rsidR="00AB1E75" w:rsidRPr="00047DAD" w:rsidRDefault="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5.4</w:t>
            </w:r>
          </w:p>
        </w:tc>
        <w:tc>
          <w:tcPr>
            <w:tcW w:w="5771" w:type="dxa"/>
            <w:tcBorders>
              <w:top w:val="single" w:sz="4" w:space="0" w:color="auto"/>
              <w:left w:val="single" w:sz="4" w:space="0" w:color="auto"/>
              <w:bottom w:val="single" w:sz="4" w:space="0" w:color="auto"/>
              <w:right w:val="single" w:sz="4" w:space="0" w:color="auto"/>
            </w:tcBorders>
            <w:hideMark/>
          </w:tcPr>
          <w:p w14:paraId="2D334F89"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 особо большой вместимости</w:t>
            </w:r>
          </w:p>
        </w:tc>
        <w:tc>
          <w:tcPr>
            <w:tcW w:w="3016" w:type="dxa"/>
            <w:tcBorders>
              <w:top w:val="single" w:sz="4" w:space="0" w:color="auto"/>
              <w:left w:val="single" w:sz="4" w:space="0" w:color="auto"/>
              <w:bottom w:val="single" w:sz="4" w:space="0" w:color="auto"/>
              <w:right w:val="single" w:sz="4" w:space="0" w:color="auto"/>
            </w:tcBorders>
            <w:hideMark/>
          </w:tcPr>
          <w:p w14:paraId="247F08D9"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4,6</w:t>
            </w:r>
          </w:p>
        </w:tc>
      </w:tr>
      <w:tr w:rsidR="00AB1E75" w:rsidRPr="00047DAD" w14:paraId="7E3AD11F" w14:textId="77777777" w:rsidTr="00244E00">
        <w:tc>
          <w:tcPr>
            <w:tcW w:w="9638" w:type="dxa"/>
            <w:gridSpan w:val="3"/>
            <w:tcBorders>
              <w:top w:val="single" w:sz="4" w:space="0" w:color="auto"/>
              <w:left w:val="single" w:sz="4" w:space="0" w:color="auto"/>
              <w:bottom w:val="single" w:sz="4" w:space="0" w:color="auto"/>
              <w:right w:val="single" w:sz="4" w:space="0" w:color="auto"/>
            </w:tcBorders>
            <w:hideMark/>
          </w:tcPr>
          <w:p w14:paraId="1B07F687" w14:textId="77777777" w:rsidR="00AB1E75" w:rsidRPr="00047DAD" w:rsidRDefault="00AB1E75">
            <w:pPr>
              <w:pStyle w:val="affff5"/>
              <w:spacing w:line="256" w:lineRule="auto"/>
              <w:rPr>
                <w:rFonts w:ascii="Times New Roman" w:hAnsi="Times New Roman" w:cs="Times New Roman"/>
                <w:b/>
                <w:sz w:val="22"/>
                <w:szCs w:val="22"/>
                <w:lang w:eastAsia="en-US"/>
              </w:rPr>
            </w:pPr>
            <w:r w:rsidRPr="00047DAD">
              <w:rPr>
                <w:rStyle w:val="ae"/>
                <w:rFonts w:ascii="Times New Roman" w:hAnsi="Times New Roman" w:cs="Times New Roman"/>
                <w:b w:val="0"/>
                <w:sz w:val="22"/>
                <w:szCs w:val="22"/>
                <w:lang w:eastAsia="en-US"/>
              </w:rPr>
              <w:t>Примечание:</w:t>
            </w:r>
          </w:p>
          <w:p w14:paraId="1B8952D1" w14:textId="77777777" w:rsidR="00AB1E75" w:rsidRPr="00047DAD" w:rsidRDefault="00AB1E75">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Коэффициенты приведения для специальных автомобилей следует принимать, как для базовых автомобилей соответствующей грузоподъемности</w:t>
            </w:r>
          </w:p>
        </w:tc>
      </w:tr>
    </w:tbl>
    <w:p w14:paraId="064CF34F" w14:textId="77777777" w:rsidR="00812756" w:rsidRPr="00047DAD" w:rsidRDefault="00812756" w:rsidP="008612FA">
      <w:pPr>
        <w:spacing w:before="120"/>
        <w:rPr>
          <w:rFonts w:cs="Times New Roman"/>
          <w:color w:val="000000"/>
        </w:rPr>
      </w:pPr>
      <w:r w:rsidRPr="00047DAD">
        <w:rPr>
          <w:rFonts w:cs="Times New Roman"/>
          <w:color w:val="000000"/>
        </w:rPr>
        <w:t>Расчетные показатели пешеходных переходов приняты согласно пункту 11.29 СП 42.13330.</w:t>
      </w:r>
    </w:p>
    <w:p w14:paraId="511ED525" w14:textId="5D799691" w:rsidR="00812756" w:rsidRPr="00047DAD" w:rsidRDefault="00812756" w:rsidP="00812756">
      <w:pPr>
        <w:rPr>
          <w:rFonts w:cs="Times New Roman"/>
          <w:color w:val="000000"/>
        </w:rPr>
      </w:pPr>
      <w:r w:rsidRPr="00047DAD">
        <w:rPr>
          <w:rFonts w:cs="Times New Roman"/>
          <w:color w:val="000000"/>
        </w:rPr>
        <w:t>Расчетные показатели для нормирования объектов хранения транспортных средств приняты в соответствии с СП 42.13330</w:t>
      </w:r>
    </w:p>
    <w:p w14:paraId="26E3D62B" w14:textId="77777777" w:rsidR="00812756" w:rsidRPr="00047DAD" w:rsidRDefault="00812756" w:rsidP="00812756">
      <w:pPr>
        <w:rPr>
          <w:rFonts w:cs="Times New Roman"/>
          <w:color w:val="000000"/>
        </w:rPr>
      </w:pPr>
      <w:r w:rsidRPr="00047DAD">
        <w:rPr>
          <w:rFonts w:cs="Times New Roman"/>
          <w:color w:val="000000"/>
        </w:rPr>
        <w:lastRenderedPageBreak/>
        <w:t>Рекомендации по нормам радиуса доступности и расчета мест постоянного и временного хранения транспортных средств МГНП приняты согласно с пунктами 5.2.1-5.2.5 СП 59.13330.2020.</w:t>
      </w:r>
    </w:p>
    <w:p w14:paraId="0D9BEE6A" w14:textId="77777777" w:rsidR="00812756" w:rsidRPr="00047DAD" w:rsidRDefault="00812756" w:rsidP="00812756">
      <w:pPr>
        <w:rPr>
          <w:rFonts w:cs="Times New Roman"/>
          <w:color w:val="000000"/>
        </w:rPr>
      </w:pPr>
      <w:r w:rsidRPr="00047DAD">
        <w:rPr>
          <w:rFonts w:cs="Times New Roman"/>
          <w:color w:val="000000"/>
        </w:rPr>
        <w:t>Расчетные показатели для нормирования объектов дорожного сервиса приняты в соответствии с СП 42.13330.2016</w:t>
      </w:r>
    </w:p>
    <w:p w14:paraId="3216143A" w14:textId="77777777" w:rsidR="006E3681" w:rsidRPr="00047DAD" w:rsidRDefault="000A0E3B" w:rsidP="0019189C">
      <w:pPr>
        <w:pStyle w:val="5"/>
        <w:numPr>
          <w:ilvl w:val="3"/>
          <w:numId w:val="2"/>
        </w:numPr>
        <w:tabs>
          <w:tab w:val="clear" w:pos="426"/>
          <w:tab w:val="clear" w:pos="1134"/>
        </w:tabs>
        <w:ind w:left="0" w:firstLine="709"/>
        <w:rPr>
          <w:color w:val="000000" w:themeColor="text1"/>
        </w:rPr>
      </w:pPr>
      <w:bookmarkStart w:id="85" w:name="_Toc160631083"/>
      <w:r w:rsidRPr="00047DAD">
        <w:rPr>
          <w:color w:val="000000" w:themeColor="text1"/>
        </w:rPr>
        <w:t>Расчетные показатели, устанавливаемые для объектов в области общественного пассажирского транспорта</w:t>
      </w:r>
      <w:bookmarkEnd w:id="81"/>
      <w:bookmarkEnd w:id="85"/>
    </w:p>
    <w:p w14:paraId="1412C5FF" w14:textId="77777777" w:rsidR="0060327C" w:rsidRPr="00047DAD" w:rsidRDefault="0060327C" w:rsidP="0060327C">
      <w:pPr>
        <w:rPr>
          <w:rFonts w:cs="Times New Roman"/>
          <w:color w:val="000000"/>
        </w:rPr>
      </w:pPr>
      <w:r w:rsidRPr="00047DAD">
        <w:rPr>
          <w:rFonts w:cs="Times New Roman"/>
          <w:color w:val="000000"/>
        </w:rPr>
        <w:t>Расчетные показатели, устанавливаемые для объектов в области организации общественного транспорта</w:t>
      </w:r>
    </w:p>
    <w:p w14:paraId="2F4281B5" w14:textId="77777777" w:rsidR="00F17765" w:rsidRPr="00047DAD" w:rsidRDefault="0060327C" w:rsidP="0060327C">
      <w:pPr>
        <w:rPr>
          <w:rFonts w:cs="Times New Roman"/>
          <w:color w:val="000000"/>
        </w:rPr>
      </w:pPr>
      <w:r w:rsidRPr="00047DAD">
        <w:rPr>
          <w:rFonts w:cs="Times New Roman"/>
          <w:color w:val="000000"/>
        </w:rPr>
        <w:t>Классы видов ОПТ необходимо выбирать в соответствии с таблицей 3.3.2.2-1.</w:t>
      </w:r>
    </w:p>
    <w:p w14:paraId="59C30605" w14:textId="77777777" w:rsidR="0060327C" w:rsidRPr="00047DAD" w:rsidRDefault="0060327C" w:rsidP="00AB1E75">
      <w:pPr>
        <w:spacing w:before="120" w:after="120"/>
        <w:ind w:firstLine="0"/>
        <w:rPr>
          <w:rFonts w:cs="Times New Roman"/>
          <w:color w:val="000000"/>
        </w:rPr>
      </w:pPr>
      <w:bookmarkStart w:id="86" w:name="sub_1224"/>
      <w:r w:rsidRPr="00047DAD">
        <w:rPr>
          <w:rFonts w:cs="Times New Roman"/>
          <w:color w:val="000000"/>
        </w:rPr>
        <w:t>Таблица 3.3.2.2-1 - Классификация видов ОПТ</w:t>
      </w:r>
      <w:bookmarkEnd w:id="86"/>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3"/>
        <w:gridCol w:w="3668"/>
        <w:gridCol w:w="3191"/>
        <w:gridCol w:w="1967"/>
      </w:tblGrid>
      <w:tr w:rsidR="0060327C" w:rsidRPr="00047DAD" w14:paraId="3F45AB05" w14:textId="77777777" w:rsidTr="00F17765">
        <w:tc>
          <w:tcPr>
            <w:tcW w:w="8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CADD03" w14:textId="77777777" w:rsidR="0060327C" w:rsidRPr="00047DAD" w:rsidRDefault="0019189C" w:rsidP="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r w:rsidR="0060327C" w:rsidRPr="00047DAD">
              <w:rPr>
                <w:rFonts w:ascii="Times New Roman" w:hAnsi="Times New Roman" w:cs="Times New Roman"/>
                <w:sz w:val="22"/>
                <w:szCs w:val="22"/>
                <w:lang w:eastAsia="en-US"/>
              </w:rPr>
              <w:br/>
              <w:t>п/п</w:t>
            </w:r>
          </w:p>
        </w:tc>
        <w:tc>
          <w:tcPr>
            <w:tcW w:w="3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8D84D8" w14:textId="77777777" w:rsidR="0060327C" w:rsidRPr="00047DAD" w:rsidRDefault="0060327C" w:rsidP="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Вид ОПТ</w:t>
            </w:r>
          </w:p>
        </w:tc>
        <w:tc>
          <w:tcPr>
            <w:tcW w:w="3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2E3A9E" w14:textId="77777777" w:rsidR="0060327C" w:rsidRPr="00047DAD" w:rsidRDefault="0060327C" w:rsidP="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Тип обособленности путей движения</w:t>
            </w:r>
          </w:p>
        </w:tc>
        <w:tc>
          <w:tcPr>
            <w:tcW w:w="1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8BABAC" w14:textId="77777777" w:rsidR="0060327C" w:rsidRPr="00047DAD" w:rsidRDefault="0060327C" w:rsidP="00AB1E75">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Средняя скорость сообщения, км/ч</w:t>
            </w:r>
          </w:p>
        </w:tc>
      </w:tr>
      <w:tr w:rsidR="0060327C" w:rsidRPr="00047DAD" w14:paraId="7F2508FA" w14:textId="77777777" w:rsidTr="00F17765">
        <w:tc>
          <w:tcPr>
            <w:tcW w:w="813" w:type="dxa"/>
            <w:tcBorders>
              <w:top w:val="single" w:sz="4" w:space="0" w:color="auto"/>
              <w:left w:val="single" w:sz="4" w:space="0" w:color="auto"/>
              <w:bottom w:val="single" w:sz="4" w:space="0" w:color="auto"/>
              <w:right w:val="single" w:sz="4" w:space="0" w:color="auto"/>
            </w:tcBorders>
            <w:hideMark/>
          </w:tcPr>
          <w:p w14:paraId="6EBEA7DE" w14:textId="77777777" w:rsidR="0060327C" w:rsidRPr="00047DAD" w:rsidRDefault="0060327C" w:rsidP="00342551">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1</w:t>
            </w:r>
          </w:p>
        </w:tc>
        <w:tc>
          <w:tcPr>
            <w:tcW w:w="3668" w:type="dxa"/>
            <w:tcBorders>
              <w:top w:val="single" w:sz="4" w:space="0" w:color="auto"/>
              <w:left w:val="single" w:sz="4" w:space="0" w:color="auto"/>
              <w:bottom w:val="single" w:sz="4" w:space="0" w:color="auto"/>
              <w:right w:val="single" w:sz="4" w:space="0" w:color="auto"/>
            </w:tcBorders>
            <w:hideMark/>
          </w:tcPr>
          <w:p w14:paraId="233AF3AD" w14:textId="77777777" w:rsidR="0060327C" w:rsidRPr="00047DAD" w:rsidRDefault="0060327C" w:rsidP="00342551">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Ускоренный безрельсовый ОПТ</w:t>
            </w:r>
          </w:p>
        </w:tc>
        <w:tc>
          <w:tcPr>
            <w:tcW w:w="3191" w:type="dxa"/>
            <w:tcBorders>
              <w:top w:val="single" w:sz="4" w:space="0" w:color="auto"/>
              <w:left w:val="single" w:sz="4" w:space="0" w:color="auto"/>
              <w:bottom w:val="single" w:sz="4" w:space="0" w:color="auto"/>
              <w:right w:val="single" w:sz="4" w:space="0" w:color="auto"/>
            </w:tcBorders>
            <w:hideMark/>
          </w:tcPr>
          <w:p w14:paraId="27A2E96C" w14:textId="77777777" w:rsidR="0060327C" w:rsidRPr="00047DAD" w:rsidRDefault="0060327C" w:rsidP="00342551">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Частично обособленные</w:t>
            </w:r>
          </w:p>
        </w:tc>
        <w:tc>
          <w:tcPr>
            <w:tcW w:w="1967" w:type="dxa"/>
            <w:tcBorders>
              <w:top w:val="single" w:sz="4" w:space="0" w:color="auto"/>
              <w:left w:val="single" w:sz="4" w:space="0" w:color="auto"/>
              <w:bottom w:val="single" w:sz="4" w:space="0" w:color="auto"/>
              <w:right w:val="single" w:sz="4" w:space="0" w:color="auto"/>
            </w:tcBorders>
            <w:hideMark/>
          </w:tcPr>
          <w:p w14:paraId="2FE1A934" w14:textId="77777777" w:rsidR="0060327C" w:rsidRPr="00047DAD" w:rsidRDefault="0060327C" w:rsidP="00AB1E75">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20-30</w:t>
            </w:r>
          </w:p>
        </w:tc>
      </w:tr>
      <w:tr w:rsidR="0060327C" w:rsidRPr="00047DAD" w14:paraId="09E6AE11" w14:textId="77777777" w:rsidTr="00F17765">
        <w:tc>
          <w:tcPr>
            <w:tcW w:w="813" w:type="dxa"/>
            <w:tcBorders>
              <w:top w:val="single" w:sz="4" w:space="0" w:color="auto"/>
              <w:left w:val="single" w:sz="4" w:space="0" w:color="auto"/>
              <w:bottom w:val="single" w:sz="4" w:space="0" w:color="auto"/>
              <w:right w:val="single" w:sz="4" w:space="0" w:color="auto"/>
            </w:tcBorders>
            <w:hideMark/>
          </w:tcPr>
          <w:p w14:paraId="4AD65DE6" w14:textId="77777777" w:rsidR="0060327C" w:rsidRPr="00047DAD" w:rsidRDefault="0060327C" w:rsidP="00342551">
            <w:pPr>
              <w:pStyle w:val="affff4"/>
              <w:spacing w:line="256" w:lineRule="auto"/>
              <w:jc w:val="center"/>
              <w:rPr>
                <w:rFonts w:ascii="Times New Roman" w:hAnsi="Times New Roman" w:cs="Times New Roman"/>
                <w:sz w:val="22"/>
                <w:szCs w:val="22"/>
                <w:lang w:eastAsia="en-US"/>
              </w:rPr>
            </w:pPr>
            <w:r w:rsidRPr="00047DAD">
              <w:rPr>
                <w:rFonts w:ascii="Times New Roman" w:hAnsi="Times New Roman" w:cs="Times New Roman"/>
                <w:sz w:val="22"/>
                <w:szCs w:val="22"/>
                <w:lang w:eastAsia="en-US"/>
              </w:rPr>
              <w:t>2</w:t>
            </w:r>
          </w:p>
        </w:tc>
        <w:tc>
          <w:tcPr>
            <w:tcW w:w="3668" w:type="dxa"/>
            <w:tcBorders>
              <w:top w:val="single" w:sz="4" w:space="0" w:color="auto"/>
              <w:left w:val="single" w:sz="4" w:space="0" w:color="auto"/>
              <w:bottom w:val="single" w:sz="4" w:space="0" w:color="auto"/>
              <w:right w:val="single" w:sz="4" w:space="0" w:color="auto"/>
            </w:tcBorders>
            <w:hideMark/>
          </w:tcPr>
          <w:p w14:paraId="1CDD1CCB" w14:textId="77777777" w:rsidR="0060327C" w:rsidRPr="00047DAD" w:rsidRDefault="0060327C" w:rsidP="00342551">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Традиционный безрельсовый ОПТ</w:t>
            </w:r>
          </w:p>
        </w:tc>
        <w:tc>
          <w:tcPr>
            <w:tcW w:w="3191" w:type="dxa"/>
            <w:tcBorders>
              <w:top w:val="single" w:sz="4" w:space="0" w:color="auto"/>
              <w:left w:val="single" w:sz="4" w:space="0" w:color="auto"/>
              <w:bottom w:val="single" w:sz="4" w:space="0" w:color="auto"/>
              <w:right w:val="single" w:sz="4" w:space="0" w:color="auto"/>
            </w:tcBorders>
            <w:hideMark/>
          </w:tcPr>
          <w:p w14:paraId="69A66239" w14:textId="77777777" w:rsidR="0060327C" w:rsidRPr="00047DAD" w:rsidRDefault="0060327C" w:rsidP="00342551">
            <w:pPr>
              <w:pStyle w:val="affff5"/>
              <w:spacing w:line="256" w:lineRule="auto"/>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Движущиеся в общем потоке</w:t>
            </w:r>
          </w:p>
        </w:tc>
        <w:tc>
          <w:tcPr>
            <w:tcW w:w="1967" w:type="dxa"/>
            <w:tcBorders>
              <w:top w:val="single" w:sz="4" w:space="0" w:color="auto"/>
              <w:left w:val="single" w:sz="4" w:space="0" w:color="auto"/>
              <w:bottom w:val="single" w:sz="4" w:space="0" w:color="auto"/>
              <w:right w:val="single" w:sz="4" w:space="0" w:color="auto"/>
            </w:tcBorders>
            <w:hideMark/>
          </w:tcPr>
          <w:p w14:paraId="2F1313AD" w14:textId="77777777" w:rsidR="0060327C" w:rsidRPr="00047DAD" w:rsidRDefault="0060327C" w:rsidP="00AB1E75">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15-20</w:t>
            </w:r>
          </w:p>
        </w:tc>
      </w:tr>
    </w:tbl>
    <w:p w14:paraId="17DDED84" w14:textId="77777777" w:rsidR="0060327C" w:rsidRPr="00047DAD" w:rsidRDefault="0060327C" w:rsidP="00047AAF">
      <w:pPr>
        <w:spacing w:before="120"/>
        <w:rPr>
          <w:rFonts w:cs="Times New Roman"/>
          <w:color w:val="000000"/>
        </w:rPr>
      </w:pPr>
      <w:r w:rsidRPr="00047DAD">
        <w:rPr>
          <w:rFonts w:cs="Times New Roman"/>
          <w:color w:val="000000"/>
        </w:rPr>
        <w:t xml:space="preserve">Расстояние между остановочными пунктами одного направления на линии движения ОПТ следует принимать: для традиционного безрельсового ОПТ 400 - 600 м, в пределах центрального городского ядра </w:t>
      </w:r>
      <w:r w:rsidR="00F71BF3" w:rsidRPr="00047DAD">
        <w:rPr>
          <w:rFonts w:cs="Times New Roman"/>
          <w:color w:val="000000"/>
        </w:rPr>
        <w:t xml:space="preserve">- </w:t>
      </w:r>
      <w:r w:rsidRPr="00047DAD">
        <w:rPr>
          <w:rFonts w:cs="Times New Roman"/>
          <w:color w:val="000000"/>
        </w:rPr>
        <w:t>не более 300 м; для ускоренного безрельсового ОПТ рекомендуется 600-800 м, принимается исходя из выполняемых функций.</w:t>
      </w:r>
    </w:p>
    <w:p w14:paraId="37EDB134" w14:textId="77777777" w:rsidR="0060327C" w:rsidRPr="00047DAD" w:rsidRDefault="0060327C" w:rsidP="0060327C">
      <w:pPr>
        <w:rPr>
          <w:rFonts w:cs="Times New Roman"/>
          <w:color w:val="000000"/>
        </w:rPr>
      </w:pPr>
      <w:r w:rsidRPr="00047DAD">
        <w:rPr>
          <w:rFonts w:cs="Times New Roman"/>
          <w:color w:val="000000"/>
        </w:rPr>
        <w:t>Среднее значение затрат времени на передвижение от мест проживания до мест работы принято согласно СП 42.13330.</w:t>
      </w:r>
    </w:p>
    <w:p w14:paraId="34B3DFF9" w14:textId="77777777" w:rsidR="0060327C" w:rsidRPr="00047DAD" w:rsidRDefault="0060327C" w:rsidP="0060327C">
      <w:pPr>
        <w:rPr>
          <w:rFonts w:cs="Times New Roman"/>
          <w:color w:val="000000"/>
        </w:rPr>
      </w:pPr>
      <w:r w:rsidRPr="00047DAD">
        <w:rPr>
          <w:rFonts w:cs="Times New Roman"/>
          <w:color w:val="000000"/>
        </w:rPr>
        <w:t>Дальность пешеходных подходов до ближайшей остановки и расстояния между остановочными пунктами общественного пассажирского транспорта принята в соответствии с СП 42.13330.</w:t>
      </w:r>
    </w:p>
    <w:p w14:paraId="73A42341" w14:textId="77777777" w:rsidR="0060327C" w:rsidRPr="00047DAD" w:rsidRDefault="0060327C" w:rsidP="0060327C">
      <w:pPr>
        <w:rPr>
          <w:rFonts w:cs="Times New Roman"/>
          <w:color w:val="000000"/>
        </w:rPr>
      </w:pPr>
      <w:r w:rsidRPr="00047DAD">
        <w:rPr>
          <w:rFonts w:cs="Times New Roman"/>
          <w:color w:val="000000"/>
        </w:rPr>
        <w:t>На маршрутной сети ОПТ следует предусматривать конечные станции, оборудованные отстойно-разворотным пунктом, площадкой для приема, обгона, отстоя и технического обслуживания подвижного состава, а также служебными санитарно-бытовыми помещениями для водителей и линейных работников. В состав конечной станции может также входить конечный остановочный и диспетчерский пункт.</w:t>
      </w:r>
    </w:p>
    <w:p w14:paraId="7AE95F9C" w14:textId="77777777" w:rsidR="00812756" w:rsidRPr="00047DAD" w:rsidRDefault="00812756" w:rsidP="0060327C">
      <w:pPr>
        <w:rPr>
          <w:rFonts w:cs="Times New Roman"/>
          <w:color w:val="000000"/>
        </w:rPr>
      </w:pPr>
      <w:r w:rsidRPr="00047DAD">
        <w:rPr>
          <w:rFonts w:eastAsiaTheme="majorEastAsia" w:cs="Times New Roman"/>
          <w:b/>
          <w:i/>
          <w:iCs/>
          <w:color w:val="000000" w:themeColor="text1"/>
          <w:szCs w:val="28"/>
        </w:rPr>
        <w:t>3.3.2.3 Расчетные показатели в области объектов велосипедной инфраструктуры</w:t>
      </w:r>
      <w:r w:rsidRPr="00047DAD">
        <w:rPr>
          <w:rFonts w:cs="Times New Roman"/>
          <w:color w:val="000000"/>
        </w:rPr>
        <w:t xml:space="preserve"> </w:t>
      </w:r>
    </w:p>
    <w:p w14:paraId="6605CC32" w14:textId="77777777" w:rsidR="00812756" w:rsidRPr="00047DAD" w:rsidRDefault="00812756" w:rsidP="00812756">
      <w:pPr>
        <w:rPr>
          <w:rFonts w:cs="Times New Roman"/>
          <w:color w:val="000000"/>
        </w:rPr>
      </w:pPr>
      <w:r w:rsidRPr="00047DAD">
        <w:rPr>
          <w:rFonts w:cs="Times New Roman"/>
          <w:color w:val="000000"/>
        </w:rPr>
        <w:t>Велосипедные и велопешеходные дорожки следует, как правило, устраивать за пределами проезжей части дорог при соотношениях интенсивностей движения автомобилей и велосипедистов, указанных в таблице 3.3.2.3-1. 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основные геометрические параметры велосипедной дорожки указаны в таблице 3.3.2.3-2.</w:t>
      </w:r>
    </w:p>
    <w:p w14:paraId="077782FE" w14:textId="77777777" w:rsidR="009C1409" w:rsidRPr="00047DAD" w:rsidRDefault="009C1409" w:rsidP="00AB1E75">
      <w:pPr>
        <w:spacing w:before="120" w:after="120"/>
        <w:rPr>
          <w:rFonts w:cs="Times New Roman"/>
          <w:color w:val="000000"/>
        </w:rPr>
      </w:pPr>
      <w:r w:rsidRPr="00047DAD">
        <w:rPr>
          <w:rFonts w:cs="Times New Roman"/>
          <w:color w:val="000000"/>
        </w:rPr>
        <w:lastRenderedPageBreak/>
        <w:t>Таблица 3.3.2.3-1 – Таблица интенсивностей движения автомобилей и велосипедистов</w:t>
      </w:r>
    </w:p>
    <w:tbl>
      <w:tblPr>
        <w:tblStyle w:val="afffff7"/>
        <w:tblW w:w="0" w:type="auto"/>
        <w:tblLook w:val="04A0" w:firstRow="1" w:lastRow="0" w:firstColumn="1" w:lastColumn="0" w:noHBand="0" w:noVBand="1"/>
      </w:tblPr>
      <w:tblGrid>
        <w:gridCol w:w="4868"/>
        <w:gridCol w:w="1077"/>
        <w:gridCol w:w="896"/>
        <w:gridCol w:w="1008"/>
        <w:gridCol w:w="938"/>
        <w:gridCol w:w="841"/>
      </w:tblGrid>
      <w:tr w:rsidR="009C1409" w:rsidRPr="00047DAD" w14:paraId="2148191C" w14:textId="77777777" w:rsidTr="00AB1E75">
        <w:tc>
          <w:tcPr>
            <w:tcW w:w="4868" w:type="dxa"/>
          </w:tcPr>
          <w:p w14:paraId="0EE9022C" w14:textId="77777777" w:rsidR="009C1409" w:rsidRPr="00047DAD" w:rsidRDefault="009C1409" w:rsidP="006324BE">
            <w:pPr>
              <w:ind w:firstLine="0"/>
              <w:jc w:val="left"/>
              <w:rPr>
                <w:rFonts w:cs="Times New Roman"/>
                <w:color w:val="000000"/>
                <w:sz w:val="22"/>
              </w:rPr>
            </w:pPr>
            <w:r w:rsidRPr="00047DAD">
              <w:rPr>
                <w:rFonts w:cs="Times New Roman"/>
                <w:sz w:val="22"/>
              </w:rPr>
              <w:t>Фактическая интенсивность движения автомобилей (суммарная в двух направлениях), авт./ч</w:t>
            </w:r>
          </w:p>
        </w:tc>
        <w:tc>
          <w:tcPr>
            <w:tcW w:w="1077" w:type="dxa"/>
          </w:tcPr>
          <w:p w14:paraId="1C0518CB" w14:textId="77777777" w:rsidR="009C1409" w:rsidRPr="00047DAD" w:rsidRDefault="009C1409" w:rsidP="009C1409">
            <w:pPr>
              <w:ind w:firstLine="0"/>
              <w:rPr>
                <w:rFonts w:cs="Times New Roman"/>
                <w:color w:val="000000"/>
                <w:sz w:val="22"/>
              </w:rPr>
            </w:pPr>
            <w:r w:rsidRPr="00047DAD">
              <w:rPr>
                <w:rFonts w:cs="Times New Roman"/>
                <w:sz w:val="22"/>
              </w:rPr>
              <w:t>до 400</w:t>
            </w:r>
          </w:p>
        </w:tc>
        <w:tc>
          <w:tcPr>
            <w:tcW w:w="896" w:type="dxa"/>
          </w:tcPr>
          <w:p w14:paraId="0A94F02D" w14:textId="77777777" w:rsidR="009C1409" w:rsidRPr="00047DAD" w:rsidRDefault="009C1409" w:rsidP="009C1409">
            <w:pPr>
              <w:ind w:firstLine="0"/>
              <w:rPr>
                <w:rFonts w:cs="Times New Roman"/>
                <w:color w:val="000000"/>
                <w:sz w:val="22"/>
              </w:rPr>
            </w:pPr>
            <w:r w:rsidRPr="00047DAD">
              <w:rPr>
                <w:rFonts w:cs="Times New Roman"/>
                <w:sz w:val="22"/>
              </w:rPr>
              <w:t>600</w:t>
            </w:r>
          </w:p>
        </w:tc>
        <w:tc>
          <w:tcPr>
            <w:tcW w:w="1008" w:type="dxa"/>
          </w:tcPr>
          <w:p w14:paraId="0ECEAC51" w14:textId="77777777" w:rsidR="009C1409" w:rsidRPr="00047DAD" w:rsidRDefault="009C1409" w:rsidP="009C1409">
            <w:pPr>
              <w:ind w:firstLine="0"/>
              <w:rPr>
                <w:rFonts w:cs="Times New Roman"/>
                <w:color w:val="000000"/>
                <w:sz w:val="22"/>
              </w:rPr>
            </w:pPr>
            <w:r w:rsidRPr="00047DAD">
              <w:rPr>
                <w:rFonts w:cs="Times New Roman"/>
                <w:sz w:val="22"/>
              </w:rPr>
              <w:t>800</w:t>
            </w:r>
          </w:p>
        </w:tc>
        <w:tc>
          <w:tcPr>
            <w:tcW w:w="938" w:type="dxa"/>
          </w:tcPr>
          <w:p w14:paraId="29B55B38" w14:textId="77777777" w:rsidR="009C1409" w:rsidRPr="00047DAD" w:rsidRDefault="009C1409" w:rsidP="009C1409">
            <w:pPr>
              <w:ind w:firstLine="0"/>
              <w:rPr>
                <w:rFonts w:cs="Times New Roman"/>
                <w:color w:val="000000"/>
                <w:sz w:val="22"/>
              </w:rPr>
            </w:pPr>
            <w:r w:rsidRPr="00047DAD">
              <w:rPr>
                <w:rFonts w:cs="Times New Roman"/>
                <w:sz w:val="22"/>
              </w:rPr>
              <w:t>1000</w:t>
            </w:r>
          </w:p>
        </w:tc>
        <w:tc>
          <w:tcPr>
            <w:tcW w:w="841" w:type="dxa"/>
          </w:tcPr>
          <w:p w14:paraId="2D794B3C" w14:textId="77777777" w:rsidR="009C1409" w:rsidRPr="00047DAD" w:rsidRDefault="009C1409" w:rsidP="009C1409">
            <w:pPr>
              <w:ind w:firstLine="0"/>
              <w:rPr>
                <w:rFonts w:cs="Times New Roman"/>
                <w:color w:val="000000"/>
                <w:sz w:val="22"/>
              </w:rPr>
            </w:pPr>
            <w:r w:rsidRPr="00047DAD">
              <w:rPr>
                <w:rFonts w:cs="Times New Roman"/>
                <w:sz w:val="22"/>
              </w:rPr>
              <w:t>1200</w:t>
            </w:r>
          </w:p>
        </w:tc>
      </w:tr>
      <w:tr w:rsidR="009C1409" w:rsidRPr="00047DAD" w14:paraId="70A7F071" w14:textId="77777777" w:rsidTr="00AB1E75">
        <w:tc>
          <w:tcPr>
            <w:tcW w:w="4868" w:type="dxa"/>
          </w:tcPr>
          <w:p w14:paraId="65F8189E" w14:textId="77777777" w:rsidR="009C1409" w:rsidRPr="00047DAD" w:rsidRDefault="009C1409" w:rsidP="006324BE">
            <w:pPr>
              <w:ind w:firstLine="0"/>
              <w:jc w:val="left"/>
              <w:rPr>
                <w:rFonts w:cs="Times New Roman"/>
                <w:color w:val="000000"/>
                <w:sz w:val="22"/>
              </w:rPr>
            </w:pPr>
            <w:r w:rsidRPr="00047DAD">
              <w:rPr>
                <w:rFonts w:cs="Times New Roman"/>
                <w:sz w:val="22"/>
              </w:rPr>
              <w:t>Расчетная интенсивность движения велосипедистов, вел./ч</w:t>
            </w:r>
          </w:p>
        </w:tc>
        <w:tc>
          <w:tcPr>
            <w:tcW w:w="1077" w:type="dxa"/>
          </w:tcPr>
          <w:p w14:paraId="79D5503E" w14:textId="77777777" w:rsidR="009C1409" w:rsidRPr="00047DAD" w:rsidRDefault="009C1409" w:rsidP="009C1409">
            <w:pPr>
              <w:ind w:firstLine="0"/>
              <w:rPr>
                <w:rFonts w:cs="Times New Roman"/>
                <w:color w:val="000000"/>
                <w:sz w:val="22"/>
              </w:rPr>
            </w:pPr>
            <w:r w:rsidRPr="00047DAD">
              <w:rPr>
                <w:rFonts w:cs="Times New Roman"/>
                <w:sz w:val="22"/>
              </w:rPr>
              <w:t>70</w:t>
            </w:r>
          </w:p>
        </w:tc>
        <w:tc>
          <w:tcPr>
            <w:tcW w:w="896" w:type="dxa"/>
          </w:tcPr>
          <w:p w14:paraId="07745B7B" w14:textId="77777777" w:rsidR="009C1409" w:rsidRPr="00047DAD" w:rsidRDefault="009C1409" w:rsidP="009C1409">
            <w:pPr>
              <w:ind w:firstLine="0"/>
              <w:rPr>
                <w:rFonts w:cs="Times New Roman"/>
                <w:color w:val="000000"/>
                <w:sz w:val="22"/>
              </w:rPr>
            </w:pPr>
            <w:r w:rsidRPr="00047DAD">
              <w:rPr>
                <w:rFonts w:cs="Times New Roman"/>
                <w:sz w:val="22"/>
              </w:rPr>
              <w:t>50</w:t>
            </w:r>
          </w:p>
        </w:tc>
        <w:tc>
          <w:tcPr>
            <w:tcW w:w="1008" w:type="dxa"/>
          </w:tcPr>
          <w:p w14:paraId="15E62207" w14:textId="77777777" w:rsidR="009C1409" w:rsidRPr="00047DAD" w:rsidRDefault="009C1409" w:rsidP="009C1409">
            <w:pPr>
              <w:ind w:firstLine="0"/>
              <w:rPr>
                <w:rFonts w:cs="Times New Roman"/>
                <w:color w:val="000000"/>
                <w:sz w:val="22"/>
              </w:rPr>
            </w:pPr>
            <w:r w:rsidRPr="00047DAD">
              <w:rPr>
                <w:rFonts w:cs="Times New Roman"/>
                <w:sz w:val="22"/>
              </w:rPr>
              <w:t>30</w:t>
            </w:r>
          </w:p>
        </w:tc>
        <w:tc>
          <w:tcPr>
            <w:tcW w:w="938" w:type="dxa"/>
          </w:tcPr>
          <w:p w14:paraId="38B41DB1" w14:textId="77777777" w:rsidR="009C1409" w:rsidRPr="00047DAD" w:rsidRDefault="009C1409" w:rsidP="009C1409">
            <w:pPr>
              <w:ind w:firstLine="0"/>
              <w:rPr>
                <w:rFonts w:cs="Times New Roman"/>
                <w:color w:val="000000"/>
                <w:sz w:val="22"/>
              </w:rPr>
            </w:pPr>
            <w:r w:rsidRPr="00047DAD">
              <w:rPr>
                <w:rFonts w:cs="Times New Roman"/>
                <w:sz w:val="22"/>
              </w:rPr>
              <w:t>20</w:t>
            </w:r>
          </w:p>
        </w:tc>
        <w:tc>
          <w:tcPr>
            <w:tcW w:w="841" w:type="dxa"/>
          </w:tcPr>
          <w:p w14:paraId="70E3DD26" w14:textId="77777777" w:rsidR="009C1409" w:rsidRPr="00047DAD" w:rsidRDefault="009C1409" w:rsidP="009C1409">
            <w:pPr>
              <w:ind w:firstLine="0"/>
              <w:rPr>
                <w:rFonts w:cs="Times New Roman"/>
                <w:color w:val="000000"/>
                <w:sz w:val="22"/>
              </w:rPr>
            </w:pPr>
            <w:r w:rsidRPr="00047DAD">
              <w:rPr>
                <w:rFonts w:cs="Times New Roman"/>
                <w:sz w:val="22"/>
              </w:rPr>
              <w:t>15</w:t>
            </w:r>
          </w:p>
        </w:tc>
      </w:tr>
    </w:tbl>
    <w:p w14:paraId="4BBC39C7" w14:textId="77777777" w:rsidR="009C1409" w:rsidRPr="00047DAD" w:rsidRDefault="009C1409" w:rsidP="00047AAF">
      <w:pPr>
        <w:spacing w:before="240" w:after="120"/>
        <w:ind w:firstLine="0"/>
        <w:rPr>
          <w:rFonts w:cs="Times New Roman"/>
          <w:color w:val="000000"/>
        </w:rPr>
      </w:pPr>
      <w:r w:rsidRPr="00047DAD">
        <w:rPr>
          <w:rFonts w:cs="Times New Roman"/>
          <w:color w:val="000000"/>
        </w:rPr>
        <w:t>Таблица 3.3.2.3-2 – Основные геометрические параметры велосипедной дорожки</w:t>
      </w:r>
    </w:p>
    <w:p w14:paraId="5197C84A" w14:textId="77777777" w:rsidR="00AB1E75" w:rsidRPr="00047DAD" w:rsidRDefault="00AB1E75">
      <w:pPr>
        <w:rPr>
          <w:rFonts w:cs="Times New Roman"/>
          <w:sz w:val="2"/>
          <w:szCs w:val="2"/>
        </w:rPr>
      </w:pPr>
    </w:p>
    <w:tbl>
      <w:tblPr>
        <w:tblStyle w:val="afffff7"/>
        <w:tblW w:w="5000" w:type="pct"/>
        <w:tblLook w:val="04A0" w:firstRow="1" w:lastRow="0" w:firstColumn="1" w:lastColumn="0" w:noHBand="0" w:noVBand="1"/>
      </w:tblPr>
      <w:tblGrid>
        <w:gridCol w:w="513"/>
        <w:gridCol w:w="3743"/>
        <w:gridCol w:w="1171"/>
        <w:gridCol w:w="1515"/>
        <w:gridCol w:w="1171"/>
        <w:gridCol w:w="1515"/>
      </w:tblGrid>
      <w:tr w:rsidR="004F0023" w:rsidRPr="00047DAD" w14:paraId="4C99C079" w14:textId="77777777" w:rsidTr="00744DC0">
        <w:trPr>
          <w:trHeight w:val="20"/>
        </w:trPr>
        <w:tc>
          <w:tcPr>
            <w:tcW w:w="19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EAAB7D"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 п/п</w:t>
            </w:r>
          </w:p>
        </w:tc>
        <w:tc>
          <w:tcPr>
            <w:tcW w:w="258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C1BE4B"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Тип велосипедного пути</w:t>
            </w:r>
          </w:p>
        </w:tc>
        <w:tc>
          <w:tcPr>
            <w:tcW w:w="2224"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ADFB98"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Ширина полосы, м</w:t>
            </w:r>
          </w:p>
        </w:tc>
      </w:tr>
      <w:tr w:rsidR="004F0023" w:rsidRPr="00047DAD" w14:paraId="22A83A5B" w14:textId="77777777" w:rsidTr="00744DC0">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9BC05"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2EF264"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p>
        </w:tc>
        <w:tc>
          <w:tcPr>
            <w:tcW w:w="11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15D9B9"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При новом строительстве и реконструкции</w:t>
            </w:r>
          </w:p>
        </w:tc>
        <w:tc>
          <w:tcPr>
            <w:tcW w:w="112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4E3732"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В стесненных условиях</w:t>
            </w:r>
          </w:p>
        </w:tc>
      </w:tr>
      <w:tr w:rsidR="004F0023" w:rsidRPr="00047DAD" w14:paraId="5DDFE918" w14:textId="77777777" w:rsidTr="00744DC0">
        <w:trPr>
          <w:trHeight w:val="20"/>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D38097"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F8D7EE"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p>
        </w:tc>
        <w:tc>
          <w:tcPr>
            <w:tcW w:w="52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808C57"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Движение в одну сторону</w:t>
            </w:r>
          </w:p>
        </w:tc>
        <w:tc>
          <w:tcPr>
            <w:tcW w:w="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94DF5E"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Движение во встречных направлениях</w:t>
            </w:r>
          </w:p>
        </w:tc>
        <w:tc>
          <w:tcPr>
            <w:tcW w:w="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49D312"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Движение в одну сторону</w:t>
            </w:r>
          </w:p>
        </w:tc>
        <w:tc>
          <w:tcPr>
            <w:tcW w:w="56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331CAC"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Движение во встречных направлениях</w:t>
            </w:r>
          </w:p>
        </w:tc>
      </w:tr>
      <w:tr w:rsidR="004F0023" w:rsidRPr="00047DAD" w14:paraId="2FFDC70E" w14:textId="77777777" w:rsidTr="00744DC0">
        <w:trPr>
          <w:trHeight w:val="50"/>
        </w:trPr>
        <w:tc>
          <w:tcPr>
            <w:tcW w:w="196" w:type="pct"/>
            <w:tcBorders>
              <w:top w:val="single" w:sz="4" w:space="0" w:color="auto"/>
              <w:left w:val="single" w:sz="4" w:space="0" w:color="auto"/>
              <w:bottom w:val="single" w:sz="4" w:space="0" w:color="auto"/>
              <w:right w:val="single" w:sz="4" w:space="0" w:color="auto"/>
            </w:tcBorders>
            <w:hideMark/>
          </w:tcPr>
          <w:p w14:paraId="71FE2C29"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w:t>
            </w:r>
          </w:p>
        </w:tc>
        <w:tc>
          <w:tcPr>
            <w:tcW w:w="2580" w:type="pct"/>
            <w:tcBorders>
              <w:top w:val="single" w:sz="4" w:space="0" w:color="auto"/>
              <w:left w:val="single" w:sz="4" w:space="0" w:color="auto"/>
              <w:bottom w:val="single" w:sz="4" w:space="0" w:color="auto"/>
              <w:right w:val="single" w:sz="4" w:space="0" w:color="auto"/>
            </w:tcBorders>
            <w:hideMark/>
          </w:tcPr>
          <w:p w14:paraId="3EF1170F"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Велополоса, выделенная в пределах полосы движения автомобилей</w:t>
            </w:r>
          </w:p>
        </w:tc>
        <w:tc>
          <w:tcPr>
            <w:tcW w:w="521" w:type="pct"/>
            <w:tcBorders>
              <w:top w:val="single" w:sz="4" w:space="0" w:color="auto"/>
              <w:left w:val="single" w:sz="4" w:space="0" w:color="auto"/>
              <w:bottom w:val="single" w:sz="4" w:space="0" w:color="auto"/>
              <w:right w:val="single" w:sz="4" w:space="0" w:color="auto"/>
            </w:tcBorders>
            <w:hideMark/>
          </w:tcPr>
          <w:p w14:paraId="420E5F29"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1,5</w:t>
            </w:r>
          </w:p>
        </w:tc>
        <w:tc>
          <w:tcPr>
            <w:tcW w:w="579" w:type="pct"/>
            <w:tcBorders>
              <w:top w:val="single" w:sz="4" w:space="0" w:color="auto"/>
              <w:left w:val="single" w:sz="4" w:space="0" w:color="auto"/>
              <w:bottom w:val="single" w:sz="4" w:space="0" w:color="auto"/>
              <w:right w:val="single" w:sz="4" w:space="0" w:color="auto"/>
            </w:tcBorders>
            <w:hideMark/>
          </w:tcPr>
          <w:p w14:paraId="3C657106"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p>
        </w:tc>
        <w:tc>
          <w:tcPr>
            <w:tcW w:w="562" w:type="pct"/>
            <w:tcBorders>
              <w:top w:val="single" w:sz="4" w:space="0" w:color="auto"/>
              <w:left w:val="single" w:sz="4" w:space="0" w:color="auto"/>
              <w:bottom w:val="single" w:sz="4" w:space="0" w:color="auto"/>
              <w:right w:val="single" w:sz="4" w:space="0" w:color="auto"/>
            </w:tcBorders>
            <w:hideMark/>
          </w:tcPr>
          <w:p w14:paraId="1AADD7D0"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1,0</w:t>
            </w:r>
          </w:p>
        </w:tc>
        <w:tc>
          <w:tcPr>
            <w:tcW w:w="562" w:type="pct"/>
            <w:tcBorders>
              <w:top w:val="single" w:sz="4" w:space="0" w:color="auto"/>
              <w:left w:val="single" w:sz="4" w:space="0" w:color="auto"/>
              <w:bottom w:val="single" w:sz="4" w:space="0" w:color="auto"/>
              <w:right w:val="single" w:sz="4" w:space="0" w:color="auto"/>
            </w:tcBorders>
            <w:hideMark/>
          </w:tcPr>
          <w:p w14:paraId="1A3CF7DE"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p>
        </w:tc>
      </w:tr>
      <w:tr w:rsidR="004F0023" w:rsidRPr="00047DAD" w14:paraId="42506C94" w14:textId="77777777" w:rsidTr="00744DC0">
        <w:trPr>
          <w:trHeight w:val="20"/>
        </w:trPr>
        <w:tc>
          <w:tcPr>
            <w:tcW w:w="196" w:type="pct"/>
            <w:tcBorders>
              <w:top w:val="single" w:sz="4" w:space="0" w:color="auto"/>
              <w:left w:val="single" w:sz="4" w:space="0" w:color="auto"/>
              <w:bottom w:val="single" w:sz="4" w:space="0" w:color="auto"/>
              <w:right w:val="single" w:sz="4" w:space="0" w:color="auto"/>
            </w:tcBorders>
            <w:hideMark/>
          </w:tcPr>
          <w:p w14:paraId="35CA41E6"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2.</w:t>
            </w:r>
          </w:p>
        </w:tc>
        <w:tc>
          <w:tcPr>
            <w:tcW w:w="2580" w:type="pct"/>
            <w:tcBorders>
              <w:top w:val="single" w:sz="4" w:space="0" w:color="auto"/>
              <w:left w:val="single" w:sz="4" w:space="0" w:color="auto"/>
              <w:bottom w:val="single" w:sz="4" w:space="0" w:color="auto"/>
              <w:right w:val="single" w:sz="4" w:space="0" w:color="auto"/>
            </w:tcBorders>
            <w:hideMark/>
          </w:tcPr>
          <w:p w14:paraId="2B4ED7EB"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Велополоса, совмещённая с проезжей частью</w:t>
            </w:r>
          </w:p>
        </w:tc>
        <w:tc>
          <w:tcPr>
            <w:tcW w:w="521" w:type="pct"/>
            <w:tcBorders>
              <w:top w:val="single" w:sz="4" w:space="0" w:color="auto"/>
              <w:left w:val="single" w:sz="4" w:space="0" w:color="auto"/>
              <w:bottom w:val="single" w:sz="4" w:space="0" w:color="auto"/>
              <w:right w:val="single" w:sz="4" w:space="0" w:color="auto"/>
            </w:tcBorders>
            <w:hideMark/>
          </w:tcPr>
          <w:p w14:paraId="0ABE112A"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1,5</w:t>
            </w:r>
          </w:p>
        </w:tc>
        <w:tc>
          <w:tcPr>
            <w:tcW w:w="579" w:type="pct"/>
            <w:tcBorders>
              <w:top w:val="single" w:sz="4" w:space="0" w:color="auto"/>
              <w:left w:val="single" w:sz="4" w:space="0" w:color="auto"/>
              <w:bottom w:val="single" w:sz="4" w:space="0" w:color="auto"/>
              <w:right w:val="single" w:sz="4" w:space="0" w:color="auto"/>
            </w:tcBorders>
            <w:hideMark/>
          </w:tcPr>
          <w:p w14:paraId="38A533FA"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p>
        </w:tc>
        <w:tc>
          <w:tcPr>
            <w:tcW w:w="562" w:type="pct"/>
            <w:tcBorders>
              <w:top w:val="single" w:sz="4" w:space="0" w:color="auto"/>
              <w:left w:val="single" w:sz="4" w:space="0" w:color="auto"/>
              <w:bottom w:val="single" w:sz="4" w:space="0" w:color="auto"/>
              <w:right w:val="single" w:sz="4" w:space="0" w:color="auto"/>
            </w:tcBorders>
            <w:hideMark/>
          </w:tcPr>
          <w:p w14:paraId="34C7CEBE"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1,25</w:t>
            </w:r>
          </w:p>
        </w:tc>
        <w:tc>
          <w:tcPr>
            <w:tcW w:w="562" w:type="pct"/>
            <w:tcBorders>
              <w:top w:val="single" w:sz="4" w:space="0" w:color="auto"/>
              <w:left w:val="single" w:sz="4" w:space="0" w:color="auto"/>
              <w:bottom w:val="single" w:sz="4" w:space="0" w:color="auto"/>
              <w:right w:val="single" w:sz="4" w:space="0" w:color="auto"/>
            </w:tcBorders>
            <w:hideMark/>
          </w:tcPr>
          <w:p w14:paraId="70532F74"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w:t>
            </w:r>
          </w:p>
        </w:tc>
      </w:tr>
      <w:tr w:rsidR="004F0023" w:rsidRPr="00047DAD" w14:paraId="0ABF6DEF" w14:textId="77777777" w:rsidTr="00744DC0">
        <w:trPr>
          <w:trHeight w:val="20"/>
        </w:trPr>
        <w:tc>
          <w:tcPr>
            <w:tcW w:w="196" w:type="pct"/>
            <w:tcBorders>
              <w:top w:val="single" w:sz="4" w:space="0" w:color="auto"/>
              <w:left w:val="single" w:sz="4" w:space="0" w:color="auto"/>
              <w:bottom w:val="single" w:sz="4" w:space="0" w:color="auto"/>
              <w:right w:val="single" w:sz="4" w:space="0" w:color="auto"/>
            </w:tcBorders>
            <w:hideMark/>
          </w:tcPr>
          <w:p w14:paraId="226231EC"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3.</w:t>
            </w:r>
          </w:p>
        </w:tc>
        <w:tc>
          <w:tcPr>
            <w:tcW w:w="2580" w:type="pct"/>
            <w:tcBorders>
              <w:top w:val="single" w:sz="4" w:space="0" w:color="auto"/>
              <w:left w:val="single" w:sz="4" w:space="0" w:color="auto"/>
              <w:bottom w:val="single" w:sz="4" w:space="0" w:color="auto"/>
              <w:right w:val="single" w:sz="4" w:space="0" w:color="auto"/>
            </w:tcBorders>
            <w:hideMark/>
          </w:tcPr>
          <w:p w14:paraId="2C220181"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Велополоса, отделённая от проезжей части парковкой</w:t>
            </w:r>
          </w:p>
        </w:tc>
        <w:tc>
          <w:tcPr>
            <w:tcW w:w="521" w:type="pct"/>
            <w:tcBorders>
              <w:top w:val="single" w:sz="4" w:space="0" w:color="auto"/>
              <w:left w:val="single" w:sz="4" w:space="0" w:color="auto"/>
              <w:bottom w:val="single" w:sz="4" w:space="0" w:color="auto"/>
              <w:right w:val="single" w:sz="4" w:space="0" w:color="auto"/>
            </w:tcBorders>
            <w:hideMark/>
          </w:tcPr>
          <w:p w14:paraId="2FA07261"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1,5</w:t>
            </w:r>
          </w:p>
        </w:tc>
        <w:tc>
          <w:tcPr>
            <w:tcW w:w="579" w:type="pct"/>
            <w:tcBorders>
              <w:top w:val="single" w:sz="4" w:space="0" w:color="auto"/>
              <w:left w:val="single" w:sz="4" w:space="0" w:color="auto"/>
              <w:bottom w:val="single" w:sz="4" w:space="0" w:color="auto"/>
              <w:right w:val="single" w:sz="4" w:space="0" w:color="auto"/>
            </w:tcBorders>
            <w:hideMark/>
          </w:tcPr>
          <w:p w14:paraId="3950B5C6"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3,0</w:t>
            </w:r>
          </w:p>
        </w:tc>
        <w:tc>
          <w:tcPr>
            <w:tcW w:w="562" w:type="pct"/>
            <w:tcBorders>
              <w:top w:val="single" w:sz="4" w:space="0" w:color="auto"/>
              <w:left w:val="single" w:sz="4" w:space="0" w:color="auto"/>
              <w:bottom w:val="single" w:sz="4" w:space="0" w:color="auto"/>
              <w:right w:val="single" w:sz="4" w:space="0" w:color="auto"/>
            </w:tcBorders>
            <w:hideMark/>
          </w:tcPr>
          <w:p w14:paraId="685A5228"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1,25</w:t>
            </w:r>
          </w:p>
        </w:tc>
        <w:tc>
          <w:tcPr>
            <w:tcW w:w="562" w:type="pct"/>
            <w:tcBorders>
              <w:top w:val="single" w:sz="4" w:space="0" w:color="auto"/>
              <w:left w:val="single" w:sz="4" w:space="0" w:color="auto"/>
              <w:bottom w:val="single" w:sz="4" w:space="0" w:color="auto"/>
              <w:right w:val="single" w:sz="4" w:space="0" w:color="auto"/>
            </w:tcBorders>
            <w:hideMark/>
          </w:tcPr>
          <w:p w14:paraId="6C0EB194"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2,5</w:t>
            </w:r>
          </w:p>
        </w:tc>
      </w:tr>
      <w:tr w:rsidR="004F0023" w:rsidRPr="00047DAD" w14:paraId="7D050348" w14:textId="77777777" w:rsidTr="00744DC0">
        <w:trPr>
          <w:trHeight w:val="20"/>
        </w:trPr>
        <w:tc>
          <w:tcPr>
            <w:tcW w:w="196" w:type="pct"/>
            <w:tcBorders>
              <w:top w:val="single" w:sz="4" w:space="0" w:color="auto"/>
              <w:left w:val="single" w:sz="4" w:space="0" w:color="auto"/>
              <w:bottom w:val="single" w:sz="4" w:space="0" w:color="auto"/>
              <w:right w:val="single" w:sz="4" w:space="0" w:color="auto"/>
            </w:tcBorders>
            <w:hideMark/>
          </w:tcPr>
          <w:p w14:paraId="6CE92457"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4.</w:t>
            </w:r>
          </w:p>
        </w:tc>
        <w:tc>
          <w:tcPr>
            <w:tcW w:w="2580" w:type="pct"/>
            <w:tcBorders>
              <w:top w:val="single" w:sz="4" w:space="0" w:color="auto"/>
              <w:left w:val="single" w:sz="4" w:space="0" w:color="auto"/>
              <w:bottom w:val="single" w:sz="4" w:space="0" w:color="auto"/>
              <w:right w:val="single" w:sz="4" w:space="0" w:color="auto"/>
            </w:tcBorders>
            <w:hideMark/>
          </w:tcPr>
          <w:p w14:paraId="4724187D"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Велодорожка, совмещённая с тротуаром</w:t>
            </w:r>
          </w:p>
        </w:tc>
        <w:tc>
          <w:tcPr>
            <w:tcW w:w="521" w:type="pct"/>
            <w:tcBorders>
              <w:top w:val="single" w:sz="4" w:space="0" w:color="auto"/>
              <w:left w:val="single" w:sz="4" w:space="0" w:color="auto"/>
              <w:bottom w:val="single" w:sz="4" w:space="0" w:color="auto"/>
              <w:right w:val="single" w:sz="4" w:space="0" w:color="auto"/>
            </w:tcBorders>
            <w:hideMark/>
          </w:tcPr>
          <w:p w14:paraId="4ECC490D"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1,5</w:t>
            </w:r>
          </w:p>
        </w:tc>
        <w:tc>
          <w:tcPr>
            <w:tcW w:w="579" w:type="pct"/>
            <w:tcBorders>
              <w:top w:val="single" w:sz="4" w:space="0" w:color="auto"/>
              <w:left w:val="single" w:sz="4" w:space="0" w:color="auto"/>
              <w:bottom w:val="single" w:sz="4" w:space="0" w:color="auto"/>
              <w:right w:val="single" w:sz="4" w:space="0" w:color="auto"/>
            </w:tcBorders>
            <w:hideMark/>
          </w:tcPr>
          <w:p w14:paraId="0E1B692B"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3,0</w:t>
            </w:r>
          </w:p>
        </w:tc>
        <w:tc>
          <w:tcPr>
            <w:tcW w:w="562" w:type="pct"/>
            <w:tcBorders>
              <w:top w:val="single" w:sz="4" w:space="0" w:color="auto"/>
              <w:left w:val="single" w:sz="4" w:space="0" w:color="auto"/>
              <w:bottom w:val="single" w:sz="4" w:space="0" w:color="auto"/>
              <w:right w:val="single" w:sz="4" w:space="0" w:color="auto"/>
            </w:tcBorders>
            <w:hideMark/>
          </w:tcPr>
          <w:p w14:paraId="4C9E4A3F"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1,5</w:t>
            </w:r>
          </w:p>
        </w:tc>
        <w:tc>
          <w:tcPr>
            <w:tcW w:w="562" w:type="pct"/>
            <w:tcBorders>
              <w:top w:val="single" w:sz="4" w:space="0" w:color="auto"/>
              <w:left w:val="single" w:sz="4" w:space="0" w:color="auto"/>
              <w:bottom w:val="single" w:sz="4" w:space="0" w:color="auto"/>
              <w:right w:val="single" w:sz="4" w:space="0" w:color="auto"/>
            </w:tcBorders>
            <w:hideMark/>
          </w:tcPr>
          <w:p w14:paraId="6F93327E"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2,5</w:t>
            </w:r>
          </w:p>
        </w:tc>
      </w:tr>
      <w:tr w:rsidR="004F0023" w:rsidRPr="00047DAD" w14:paraId="716CF6E4" w14:textId="77777777" w:rsidTr="00744DC0">
        <w:trPr>
          <w:trHeight w:val="20"/>
        </w:trPr>
        <w:tc>
          <w:tcPr>
            <w:tcW w:w="196" w:type="pct"/>
            <w:tcBorders>
              <w:top w:val="single" w:sz="4" w:space="0" w:color="auto"/>
              <w:left w:val="single" w:sz="4" w:space="0" w:color="auto"/>
              <w:bottom w:val="single" w:sz="4" w:space="0" w:color="auto"/>
              <w:right w:val="single" w:sz="4" w:space="0" w:color="auto"/>
            </w:tcBorders>
            <w:hideMark/>
          </w:tcPr>
          <w:p w14:paraId="445BD692"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5.</w:t>
            </w:r>
          </w:p>
        </w:tc>
        <w:tc>
          <w:tcPr>
            <w:tcW w:w="2580" w:type="pct"/>
            <w:tcBorders>
              <w:top w:val="single" w:sz="4" w:space="0" w:color="auto"/>
              <w:left w:val="single" w:sz="4" w:space="0" w:color="auto"/>
              <w:bottom w:val="single" w:sz="4" w:space="0" w:color="auto"/>
              <w:right w:val="single" w:sz="4" w:space="0" w:color="auto"/>
            </w:tcBorders>
            <w:hideMark/>
          </w:tcPr>
          <w:p w14:paraId="12436ACB"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Велодорожка отдельная</w:t>
            </w:r>
          </w:p>
        </w:tc>
        <w:tc>
          <w:tcPr>
            <w:tcW w:w="521" w:type="pct"/>
            <w:tcBorders>
              <w:top w:val="single" w:sz="4" w:space="0" w:color="auto"/>
              <w:left w:val="single" w:sz="4" w:space="0" w:color="auto"/>
              <w:bottom w:val="single" w:sz="4" w:space="0" w:color="auto"/>
              <w:right w:val="single" w:sz="4" w:space="0" w:color="auto"/>
            </w:tcBorders>
            <w:hideMark/>
          </w:tcPr>
          <w:p w14:paraId="3F64B9B9"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1,5</w:t>
            </w:r>
          </w:p>
        </w:tc>
        <w:tc>
          <w:tcPr>
            <w:tcW w:w="579" w:type="pct"/>
            <w:tcBorders>
              <w:top w:val="single" w:sz="4" w:space="0" w:color="auto"/>
              <w:left w:val="single" w:sz="4" w:space="0" w:color="auto"/>
              <w:bottom w:val="single" w:sz="4" w:space="0" w:color="auto"/>
              <w:right w:val="single" w:sz="4" w:space="0" w:color="auto"/>
            </w:tcBorders>
            <w:hideMark/>
          </w:tcPr>
          <w:p w14:paraId="1635CF18"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3,0</w:t>
            </w:r>
          </w:p>
        </w:tc>
        <w:tc>
          <w:tcPr>
            <w:tcW w:w="562" w:type="pct"/>
            <w:tcBorders>
              <w:top w:val="single" w:sz="4" w:space="0" w:color="auto"/>
              <w:left w:val="single" w:sz="4" w:space="0" w:color="auto"/>
              <w:bottom w:val="single" w:sz="4" w:space="0" w:color="auto"/>
              <w:right w:val="single" w:sz="4" w:space="0" w:color="auto"/>
            </w:tcBorders>
            <w:hideMark/>
          </w:tcPr>
          <w:p w14:paraId="295679E0"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1,5</w:t>
            </w:r>
          </w:p>
        </w:tc>
        <w:tc>
          <w:tcPr>
            <w:tcW w:w="562" w:type="pct"/>
            <w:tcBorders>
              <w:top w:val="single" w:sz="4" w:space="0" w:color="auto"/>
              <w:left w:val="single" w:sz="4" w:space="0" w:color="auto"/>
              <w:bottom w:val="single" w:sz="4" w:space="0" w:color="auto"/>
              <w:right w:val="single" w:sz="4" w:space="0" w:color="auto"/>
            </w:tcBorders>
            <w:hideMark/>
          </w:tcPr>
          <w:p w14:paraId="758E5C04" w14:textId="77777777" w:rsidR="004F0023" w:rsidRPr="00047DAD" w:rsidRDefault="004F0023" w:rsidP="00744DC0">
            <w:pPr>
              <w:pStyle w:val="affff4"/>
              <w:spacing w:line="256" w:lineRule="auto"/>
              <w:jc w:val="left"/>
              <w:rPr>
                <w:rFonts w:ascii="Times New Roman" w:hAnsi="Times New Roman" w:cs="Times New Roman"/>
                <w:sz w:val="22"/>
                <w:szCs w:val="22"/>
                <w:lang w:eastAsia="en-US"/>
              </w:rPr>
            </w:pPr>
            <w:r w:rsidRPr="00047DAD">
              <w:rPr>
                <w:rFonts w:ascii="Times New Roman" w:hAnsi="Times New Roman" w:cs="Times New Roman"/>
                <w:sz w:val="22"/>
                <w:szCs w:val="22"/>
                <w:lang w:eastAsia="en-US"/>
              </w:rPr>
              <w:t>2,5</w:t>
            </w:r>
          </w:p>
        </w:tc>
      </w:tr>
    </w:tbl>
    <w:p w14:paraId="383C241B" w14:textId="77777777" w:rsidR="0060327C" w:rsidRPr="00047DAD" w:rsidRDefault="0060327C" w:rsidP="0060327C">
      <w:pPr>
        <w:rPr>
          <w:rFonts w:cs="Times New Roman"/>
          <w:color w:val="000000"/>
        </w:rPr>
      </w:pPr>
      <w:r w:rsidRPr="00047DAD">
        <w:rPr>
          <w:rFonts w:cs="Times New Roman"/>
          <w:color w:val="000000"/>
        </w:rPr>
        <w:t>Расчетные показатели в области объектов велосипедной инфраструктуры</w:t>
      </w:r>
    </w:p>
    <w:p w14:paraId="7641E69D" w14:textId="77777777" w:rsidR="0060327C" w:rsidRPr="00047DAD" w:rsidRDefault="0060327C" w:rsidP="0060327C">
      <w:pPr>
        <w:rPr>
          <w:rFonts w:cs="Times New Roman"/>
          <w:color w:val="000000"/>
        </w:rPr>
      </w:pPr>
      <w:r w:rsidRPr="00047DAD">
        <w:rPr>
          <w:rFonts w:cs="Times New Roman"/>
          <w:color w:val="000000"/>
        </w:rPr>
        <w:t xml:space="preserve">Расчетные показатели велосипедных и велопешеходных дорожек приняты согласно </w:t>
      </w:r>
      <w:r w:rsidR="00C61585" w:rsidRPr="00047DAD">
        <w:rPr>
          <w:rFonts w:cs="Times New Roman"/>
          <w:color w:val="000000"/>
        </w:rPr>
        <w:t>Республиканским</w:t>
      </w:r>
      <w:r w:rsidRPr="00047DAD">
        <w:rPr>
          <w:rFonts w:cs="Times New Roman"/>
          <w:color w:val="000000"/>
        </w:rPr>
        <w:t xml:space="preserve"> нормативам градостроительного проектирования Республики Дагестан.</w:t>
      </w:r>
    </w:p>
    <w:p w14:paraId="593907D3" w14:textId="77777777" w:rsidR="006E3681" w:rsidRPr="00047DAD" w:rsidRDefault="000A0E3B" w:rsidP="00E0210A">
      <w:pPr>
        <w:pStyle w:val="4"/>
        <w:numPr>
          <w:ilvl w:val="2"/>
          <w:numId w:val="2"/>
        </w:numPr>
        <w:tabs>
          <w:tab w:val="clear" w:pos="426"/>
          <w:tab w:val="clear" w:pos="1134"/>
        </w:tabs>
        <w:ind w:left="0" w:firstLine="709"/>
        <w:rPr>
          <w:color w:val="000000" w:themeColor="text1"/>
        </w:rPr>
      </w:pPr>
      <w:bookmarkStart w:id="87" w:name="_Toc160631084"/>
      <w:r w:rsidRPr="00047DAD">
        <w:rPr>
          <w:color w:val="000000" w:themeColor="text1"/>
        </w:rPr>
        <w:t>Расчетные показатели, устанавливаемые для объектов коммунальной инфраструктуры</w:t>
      </w:r>
      <w:bookmarkEnd w:id="87"/>
    </w:p>
    <w:p w14:paraId="169EB4FE" w14:textId="5A834720" w:rsidR="00FB0FFD" w:rsidRPr="00FB0FFD" w:rsidRDefault="0060327C" w:rsidP="00FB0FFD">
      <w:pPr>
        <w:rPr>
          <w:rFonts w:cs="Times New Roman"/>
          <w:color w:val="000000"/>
        </w:rPr>
      </w:pPr>
      <w:r w:rsidRPr="00047DAD">
        <w:rPr>
          <w:rFonts w:cs="Times New Roman"/>
          <w:color w:val="000000"/>
        </w:rPr>
        <w:t xml:space="preserve">Согласно </w:t>
      </w:r>
      <w:r w:rsidR="00FB0FFD">
        <w:t xml:space="preserve">статье 32 </w:t>
      </w:r>
      <w:r w:rsidR="00FB0FFD" w:rsidRPr="00047DAD">
        <w:rPr>
          <w:rFonts w:cs="Times New Roman"/>
          <w:color w:val="000000" w:themeColor="text1"/>
        </w:rPr>
        <w:t>Федерального закона № </w:t>
      </w:r>
      <w:r w:rsidR="00FB0FFD">
        <w:rPr>
          <w:rFonts w:cs="Times New Roman"/>
          <w:color w:val="000000" w:themeColor="text1"/>
        </w:rPr>
        <w:t>33</w:t>
      </w:r>
      <w:r w:rsidR="00FB0FFD" w:rsidRPr="00047DAD">
        <w:rPr>
          <w:rFonts w:cs="Times New Roman"/>
          <w:color w:val="000000" w:themeColor="text1"/>
        </w:rPr>
        <w:t xml:space="preserve">-ФЗ от </w:t>
      </w:r>
      <w:r w:rsidR="00FB0FFD">
        <w:rPr>
          <w:rFonts w:cs="Times New Roman"/>
          <w:color w:val="000000" w:themeColor="text1"/>
        </w:rPr>
        <w:t>20</w:t>
      </w:r>
      <w:r w:rsidR="00FB0FFD" w:rsidRPr="00047DAD">
        <w:rPr>
          <w:rFonts w:cs="Times New Roman"/>
          <w:color w:val="000000" w:themeColor="text1"/>
        </w:rPr>
        <w:t xml:space="preserve"> </w:t>
      </w:r>
      <w:r w:rsidR="00FB0FFD">
        <w:rPr>
          <w:rFonts w:cs="Times New Roman"/>
          <w:color w:val="000000" w:themeColor="text1"/>
        </w:rPr>
        <w:t>марта</w:t>
      </w:r>
      <w:r w:rsidR="00FB0FFD" w:rsidRPr="00047DAD">
        <w:rPr>
          <w:rFonts w:cs="Times New Roman"/>
          <w:color w:val="000000" w:themeColor="text1"/>
        </w:rPr>
        <w:t xml:space="preserve"> 20</w:t>
      </w:r>
      <w:r w:rsidR="00FB0FFD">
        <w:rPr>
          <w:rFonts w:cs="Times New Roman"/>
          <w:color w:val="000000" w:themeColor="text1"/>
        </w:rPr>
        <w:t>25</w:t>
      </w:r>
      <w:r w:rsidR="00FB0FFD" w:rsidRPr="00047DAD">
        <w:rPr>
          <w:rFonts w:cs="Times New Roman"/>
          <w:color w:val="000000" w:themeColor="text1"/>
        </w:rPr>
        <w:t xml:space="preserve"> года «Об общих принципах организации местного самоуправления в </w:t>
      </w:r>
      <w:r w:rsidR="00FB0FFD">
        <w:rPr>
          <w:rFonts w:cs="Times New Roman"/>
          <w:color w:val="000000" w:themeColor="text1"/>
        </w:rPr>
        <w:t>единой системе публичной власти</w:t>
      </w:r>
      <w:r w:rsidR="00FB0FFD" w:rsidRPr="00047DAD">
        <w:rPr>
          <w:rFonts w:cs="Times New Roman"/>
          <w:color w:val="000000" w:themeColor="text1"/>
        </w:rPr>
        <w:t>»</w:t>
      </w:r>
      <w:r w:rsidRPr="00047DAD">
        <w:rPr>
          <w:rFonts w:cs="Times New Roman"/>
          <w:color w:val="000000"/>
        </w:rPr>
        <w:t xml:space="preserve"> </w:t>
      </w:r>
      <w:r w:rsidR="00FB0FFD">
        <w:rPr>
          <w:rFonts w:cs="Times New Roman"/>
          <w:color w:val="000000"/>
        </w:rPr>
        <w:t>к</w:t>
      </w:r>
      <w:r w:rsidR="00FB0FFD" w:rsidRPr="00FB0FFD">
        <w:rPr>
          <w:rFonts w:cs="Times New Roman"/>
          <w:color w:val="000000"/>
        </w:rPr>
        <w:t xml:space="preserve"> полномочиям органов местного самоуправления </w:t>
      </w:r>
      <w:r w:rsidR="00FB0FFD">
        <w:rPr>
          <w:rFonts w:cs="Times New Roman"/>
          <w:color w:val="000000"/>
        </w:rPr>
        <w:br/>
      </w:r>
      <w:r w:rsidR="00FB0FFD" w:rsidRPr="00FB0FFD">
        <w:rPr>
          <w:rFonts w:cs="Times New Roman"/>
          <w:color w:val="000000"/>
        </w:rPr>
        <w:t>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w:t>
      </w:r>
      <w:r w:rsidR="00FB0FFD">
        <w:rPr>
          <w:rFonts w:cs="Times New Roman"/>
          <w:color w:val="000000"/>
        </w:rPr>
        <w:t xml:space="preserve">ится </w:t>
      </w:r>
      <w:r w:rsidR="00FB0FFD" w:rsidRPr="00FB0FFD">
        <w:rPr>
          <w:rFonts w:cs="Times New Roman"/>
          <w:color w:val="000000"/>
        </w:rPr>
        <w:t>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00FB0FFD">
        <w:rPr>
          <w:rFonts w:cs="Times New Roman"/>
          <w:color w:val="000000"/>
        </w:rPr>
        <w:t>.</w:t>
      </w:r>
    </w:p>
    <w:p w14:paraId="769B3856" w14:textId="61923276" w:rsidR="0060327C" w:rsidRPr="00047DAD" w:rsidRDefault="0060327C" w:rsidP="00047AAF">
      <w:pPr>
        <w:rPr>
          <w:rFonts w:cs="Times New Roman"/>
          <w:color w:val="000000"/>
        </w:rPr>
      </w:pPr>
      <w:r w:rsidRPr="00047DAD">
        <w:rPr>
          <w:rFonts w:cs="Times New Roman"/>
          <w:color w:val="000000"/>
        </w:rPr>
        <w:t xml:space="preserve">С учетом </w:t>
      </w:r>
      <w:hyperlink r:id="rId17" w:history="1">
        <w:r w:rsidRPr="00047DAD">
          <w:rPr>
            <w:rFonts w:cs="Times New Roman"/>
            <w:color w:val="000000"/>
          </w:rPr>
          <w:t>статьи 29.2</w:t>
        </w:r>
      </w:hyperlink>
      <w:r w:rsidRPr="00047DAD">
        <w:rPr>
          <w:rFonts w:cs="Times New Roman"/>
          <w:color w:val="000000"/>
        </w:rPr>
        <w:t xml:space="preserve"> Градостроительного кодекса Р</w:t>
      </w:r>
      <w:r w:rsidR="00D144CA" w:rsidRPr="00047DAD">
        <w:rPr>
          <w:rFonts w:cs="Times New Roman"/>
          <w:color w:val="000000"/>
        </w:rPr>
        <w:t xml:space="preserve">оссийской </w:t>
      </w:r>
      <w:r w:rsidRPr="00047DAD">
        <w:rPr>
          <w:rFonts w:cs="Times New Roman"/>
          <w:color w:val="000000"/>
        </w:rPr>
        <w:t>Ф</w:t>
      </w:r>
      <w:r w:rsidR="00D144CA" w:rsidRPr="00047DAD">
        <w:rPr>
          <w:rFonts w:cs="Times New Roman"/>
          <w:color w:val="000000"/>
        </w:rPr>
        <w:t>едерации</w:t>
      </w:r>
      <w:r w:rsidRPr="00047DAD">
        <w:rPr>
          <w:rFonts w:cs="Times New Roman"/>
          <w:color w:val="000000"/>
        </w:rPr>
        <w:t xml:space="preserve"> и </w:t>
      </w:r>
      <w:r w:rsidR="002D6099" w:rsidRPr="00047DAD">
        <w:rPr>
          <w:rFonts w:cs="Times New Roman"/>
          <w:color w:val="000000"/>
        </w:rPr>
        <w:t xml:space="preserve">Республиканских </w:t>
      </w:r>
      <w:r w:rsidR="00E153E6" w:rsidRPr="00047DAD">
        <w:rPr>
          <w:rFonts w:cs="Times New Roman"/>
          <w:color w:val="000000"/>
        </w:rPr>
        <w:t>нормативов градостроительного проектирования Республики Дагестан</w:t>
      </w:r>
      <w:r w:rsidRPr="00047DAD">
        <w:rPr>
          <w:rFonts w:cs="Times New Roman"/>
          <w:color w:val="000000"/>
        </w:rPr>
        <w:t xml:space="preserve"> установлены расчетные показатели для следующих видов объектов местного значения городского округа:</w:t>
      </w:r>
    </w:p>
    <w:p w14:paraId="3BCD39A6" w14:textId="77777777" w:rsidR="0060327C" w:rsidRPr="00047DAD" w:rsidRDefault="0060327C" w:rsidP="00047AAF">
      <w:pPr>
        <w:rPr>
          <w:rFonts w:cs="Times New Roman"/>
          <w:color w:val="000000"/>
        </w:rPr>
      </w:pPr>
      <w:r w:rsidRPr="00047DAD">
        <w:rPr>
          <w:rFonts w:cs="Times New Roman"/>
          <w:color w:val="000000"/>
        </w:rPr>
        <w:t>в области водоснабжения:</w:t>
      </w:r>
    </w:p>
    <w:p w14:paraId="4B295944"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водозаборы;</w:t>
      </w:r>
    </w:p>
    <w:p w14:paraId="0C5255E1"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lastRenderedPageBreak/>
        <w:t>станции водоподготовки (водопроводные очистные сооружения);</w:t>
      </w:r>
    </w:p>
    <w:p w14:paraId="4DB559DA"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водопроводные насосные станции</w:t>
      </w:r>
      <w:r w:rsidR="00287218" w:rsidRPr="00047DAD">
        <w:rPr>
          <w:rFonts w:eastAsia="Calibri"/>
          <w:color w:val="000000"/>
        </w:rPr>
        <w:t>;</w:t>
      </w:r>
    </w:p>
    <w:p w14:paraId="4144D41E" w14:textId="77777777" w:rsidR="0060327C" w:rsidRPr="00047DAD" w:rsidRDefault="0060327C" w:rsidP="00047AAF">
      <w:pPr>
        <w:rPr>
          <w:rFonts w:cs="Times New Roman"/>
          <w:color w:val="000000"/>
        </w:rPr>
      </w:pPr>
      <w:r w:rsidRPr="00047DAD">
        <w:rPr>
          <w:rFonts w:cs="Times New Roman"/>
          <w:color w:val="000000"/>
        </w:rPr>
        <w:t>в области водоотведения:</w:t>
      </w:r>
    </w:p>
    <w:p w14:paraId="088A4729"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канализационные очистные сооружения;</w:t>
      </w:r>
    </w:p>
    <w:p w14:paraId="3BD8B594"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канализационные насосные станции</w:t>
      </w:r>
      <w:r w:rsidR="00287218" w:rsidRPr="00047DAD">
        <w:rPr>
          <w:rFonts w:eastAsia="Calibri"/>
          <w:color w:val="000000"/>
        </w:rPr>
        <w:t>;</w:t>
      </w:r>
    </w:p>
    <w:p w14:paraId="03BAC5C3" w14:textId="77777777" w:rsidR="0060327C" w:rsidRPr="00047DAD" w:rsidRDefault="0060327C" w:rsidP="00047AAF">
      <w:pPr>
        <w:rPr>
          <w:rFonts w:cs="Times New Roman"/>
          <w:color w:val="000000"/>
        </w:rPr>
      </w:pPr>
      <w:r w:rsidRPr="00047DAD">
        <w:rPr>
          <w:rFonts w:cs="Times New Roman"/>
          <w:color w:val="000000"/>
        </w:rPr>
        <w:t>в области теплоснабжения:</w:t>
      </w:r>
    </w:p>
    <w:p w14:paraId="2F4178E5"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котельные</w:t>
      </w:r>
    </w:p>
    <w:p w14:paraId="7DC7C5B9" w14:textId="77777777" w:rsidR="0060327C" w:rsidRPr="00047DAD" w:rsidRDefault="0060327C" w:rsidP="00047AAF">
      <w:pPr>
        <w:rPr>
          <w:rFonts w:cs="Times New Roman"/>
          <w:color w:val="000000"/>
        </w:rPr>
      </w:pPr>
      <w:r w:rsidRPr="00047DAD">
        <w:rPr>
          <w:rFonts w:cs="Times New Roman"/>
          <w:color w:val="000000"/>
        </w:rPr>
        <w:t>в области газоснабжения:</w:t>
      </w:r>
    </w:p>
    <w:p w14:paraId="73F956EB"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пункты редуцирования газа;</w:t>
      </w:r>
    </w:p>
    <w:p w14:paraId="3F887A5F"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газонаполнительные станции</w:t>
      </w:r>
      <w:r w:rsidR="00287218" w:rsidRPr="00047DAD">
        <w:rPr>
          <w:rFonts w:eastAsia="Calibri"/>
          <w:color w:val="000000"/>
        </w:rPr>
        <w:t>;</w:t>
      </w:r>
    </w:p>
    <w:p w14:paraId="71CB51DF" w14:textId="77777777" w:rsidR="0060327C" w:rsidRPr="00047DAD" w:rsidRDefault="0060327C" w:rsidP="00047AAF">
      <w:pPr>
        <w:rPr>
          <w:rFonts w:cs="Times New Roman"/>
          <w:color w:val="000000"/>
        </w:rPr>
      </w:pPr>
      <w:r w:rsidRPr="00047DAD">
        <w:rPr>
          <w:rFonts w:cs="Times New Roman"/>
          <w:color w:val="000000"/>
        </w:rPr>
        <w:t>в области электроснабжения:</w:t>
      </w:r>
    </w:p>
    <w:p w14:paraId="2010BD2B"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подстанции и переключательные пункты, проектный номинальный класс напряжений которых находится в диапазоне от 20 кВ до 35 кВ включительно;</w:t>
      </w:r>
    </w:p>
    <w:p w14:paraId="3D35D67D"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трансформаторные подстанции, проектный номинальный класс напряжений которых находится в диапазоне от 6 кВ до 10 кВ включительно, расположенные на территории городского округа.</w:t>
      </w:r>
    </w:p>
    <w:p w14:paraId="55725845" w14:textId="77777777" w:rsidR="0060327C" w:rsidRPr="00047DAD" w:rsidRDefault="0060327C" w:rsidP="00047AAF">
      <w:pPr>
        <w:rPr>
          <w:rFonts w:cs="Times New Roman"/>
          <w:color w:val="000000"/>
        </w:rPr>
      </w:pPr>
      <w:r w:rsidRPr="00047DAD">
        <w:rPr>
          <w:rFonts w:cs="Times New Roman"/>
          <w:color w:val="000000"/>
        </w:rPr>
        <w:t>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местного значения в области электро-, тепло-, газо-, водоснабжения и водоотведения, обеспечивающих благоприятные условия жизнедеятельности человека, установлены из условия достижения основных целей и направлений развития инженерной инфраструктуры, заложенных в целевых программах городского округа.</w:t>
      </w:r>
    </w:p>
    <w:p w14:paraId="1EB12742" w14:textId="77777777" w:rsidR="0060327C" w:rsidRPr="00047DAD" w:rsidRDefault="0060327C" w:rsidP="00047AAF">
      <w:pPr>
        <w:rPr>
          <w:rFonts w:cs="Times New Roman"/>
          <w:color w:val="000000"/>
        </w:rPr>
      </w:pPr>
      <w:r w:rsidRPr="00047DAD">
        <w:rPr>
          <w:rFonts w:cs="Times New Roman"/>
          <w:color w:val="000000"/>
        </w:rPr>
        <w:t>Для оптимального развития инфраструктуры муниципального образования рассматриваемого городского округа необходимо решение ряда стратегических задач:</w:t>
      </w:r>
    </w:p>
    <w:p w14:paraId="0D3BE0CD"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модернизация энергетической системы</w:t>
      </w:r>
      <w:r w:rsidR="0071739E" w:rsidRPr="00047DAD">
        <w:rPr>
          <w:rFonts w:eastAsia="Calibri"/>
          <w:color w:val="000000"/>
        </w:rPr>
        <w:t xml:space="preserve"> -</w:t>
      </w:r>
      <w:r w:rsidRPr="00047DAD">
        <w:rPr>
          <w:rFonts w:eastAsia="Calibri"/>
          <w:color w:val="000000"/>
        </w:rPr>
        <w:t xml:space="preserve"> реализация проектов реконструкции существующих и строительство новых сетевых и генерирующих объектов, внедрение программ по энергосбережению;</w:t>
      </w:r>
    </w:p>
    <w:p w14:paraId="4D2BD96F"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модернизация жилищно-коммунальной инфраструктуры.</w:t>
      </w:r>
    </w:p>
    <w:p w14:paraId="264163AC" w14:textId="77777777" w:rsidR="0060327C" w:rsidRPr="00047DAD" w:rsidRDefault="0060327C" w:rsidP="00047AAF">
      <w:pPr>
        <w:rPr>
          <w:rFonts w:cs="Times New Roman"/>
          <w:color w:val="000000"/>
        </w:rPr>
      </w:pPr>
      <w:r w:rsidRPr="00047DAD">
        <w:rPr>
          <w:rFonts w:cs="Times New Roman"/>
          <w:color w:val="000000"/>
        </w:rPr>
        <w:t>Основные направления в сфере развития инженерного обеспечения решающие стратегические задачи:</w:t>
      </w:r>
    </w:p>
    <w:p w14:paraId="359989FD"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реконструкция и модернизация электроподстанций и распределительных сетей;</w:t>
      </w:r>
    </w:p>
    <w:p w14:paraId="5E4F73D8"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поэтапная реконструкция сетей и объектов водоснабжения, имеющих большой износ, с использованием современных материалов и технологий, строительство новых водозаборных сооружений;</w:t>
      </w:r>
    </w:p>
    <w:p w14:paraId="291C0381"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реконструкция канализационных очистных сооружений магистральных и самотечных коллекторов с учетом развития городского округа, а также строительство системы централизованной ливневой канализации;</w:t>
      </w:r>
    </w:p>
    <w:p w14:paraId="32BF4421"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повышение надежности и качества системы теплоснабжения;</w:t>
      </w:r>
    </w:p>
    <w:p w14:paraId="6EA57EC7"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строительство сетей газоснабжения высокого и среднего давления.</w:t>
      </w:r>
    </w:p>
    <w:p w14:paraId="5DFD7B7F" w14:textId="77777777" w:rsidR="006E3681" w:rsidRPr="00047DAD" w:rsidRDefault="000A0E3B" w:rsidP="00C70701">
      <w:pPr>
        <w:pStyle w:val="5"/>
        <w:numPr>
          <w:ilvl w:val="3"/>
          <w:numId w:val="2"/>
        </w:numPr>
        <w:tabs>
          <w:tab w:val="clear" w:pos="426"/>
          <w:tab w:val="clear" w:pos="1134"/>
        </w:tabs>
        <w:ind w:left="0" w:firstLine="709"/>
        <w:rPr>
          <w:color w:val="000000" w:themeColor="text1"/>
        </w:rPr>
      </w:pPr>
      <w:bookmarkStart w:id="88" w:name="_Toc160631085"/>
      <w:r w:rsidRPr="00047DAD">
        <w:rPr>
          <w:color w:val="000000" w:themeColor="text1"/>
        </w:rPr>
        <w:lastRenderedPageBreak/>
        <w:t>Расчетные показатели, устанавливаемые для объектов энергетики</w:t>
      </w:r>
      <w:bookmarkEnd w:id="88"/>
    </w:p>
    <w:p w14:paraId="6077A3DB" w14:textId="77777777" w:rsidR="0060327C" w:rsidRPr="00047DAD" w:rsidRDefault="0060327C" w:rsidP="00047AAF">
      <w:pPr>
        <w:rPr>
          <w:rFonts w:cs="Times New Roman"/>
          <w:color w:val="000000"/>
        </w:rPr>
      </w:pPr>
      <w:r w:rsidRPr="00047DAD">
        <w:rPr>
          <w:rFonts w:cs="Times New Roman"/>
          <w:color w:val="000000"/>
        </w:rPr>
        <w:t xml:space="preserve">Расчетные показатели минимально допустимого уровня обеспеченности объектами местного значения городского округа «город Махачкала» в области электроснабжения установлены с учетом </w:t>
      </w:r>
      <w:hyperlink r:id="rId18" w:history="1">
        <w:r w:rsidRPr="00047DAD">
          <w:rPr>
            <w:rFonts w:cs="Times New Roman"/>
            <w:color w:val="000000"/>
          </w:rPr>
          <w:t>Федерального закона</w:t>
        </w:r>
      </w:hyperlink>
      <w:r w:rsidRPr="00047DAD">
        <w:rPr>
          <w:rFonts w:cs="Times New Roman"/>
          <w:color w:val="000000"/>
        </w:rPr>
        <w:t xml:space="preserve"> от 26 марта 2003 года </w:t>
      </w:r>
      <w:r w:rsidR="002858BF" w:rsidRPr="00047DAD">
        <w:rPr>
          <w:rFonts w:cs="Times New Roman"/>
          <w:color w:val="000000"/>
        </w:rPr>
        <w:t>№</w:t>
      </w:r>
      <w:r w:rsidRPr="00047DAD">
        <w:rPr>
          <w:rFonts w:cs="Times New Roman"/>
          <w:color w:val="000000"/>
        </w:rPr>
        <w:t xml:space="preserve"> 35-ФЗ </w:t>
      </w:r>
      <w:r w:rsidR="002858BF" w:rsidRPr="00047DAD">
        <w:rPr>
          <w:rFonts w:cs="Times New Roman"/>
          <w:color w:val="000000"/>
        </w:rPr>
        <w:t>«</w:t>
      </w:r>
      <w:r w:rsidRPr="00047DAD">
        <w:rPr>
          <w:rFonts w:cs="Times New Roman"/>
          <w:color w:val="000000"/>
        </w:rPr>
        <w:t>Об электроэнергетике</w:t>
      </w:r>
      <w:r w:rsidR="002858BF" w:rsidRPr="00047DAD">
        <w:rPr>
          <w:rFonts w:cs="Times New Roman"/>
          <w:color w:val="000000"/>
        </w:rPr>
        <w:t>»</w:t>
      </w:r>
      <w:r w:rsidRPr="00047DAD">
        <w:rPr>
          <w:rFonts w:cs="Times New Roman"/>
          <w:color w:val="000000"/>
        </w:rPr>
        <w:t>. В соответствии с указанным Федеральным законом одним из основных принципов государственного регулирования и контроля в электроэнергетике является обеспечение доступности электрической энергии для потребителей.</w:t>
      </w:r>
    </w:p>
    <w:p w14:paraId="68D5F7E6" w14:textId="77777777" w:rsidR="0060327C" w:rsidRPr="00047DAD" w:rsidRDefault="0060327C" w:rsidP="00047AAF">
      <w:pPr>
        <w:rPr>
          <w:rFonts w:cs="Times New Roman"/>
          <w:color w:val="000000"/>
        </w:rPr>
      </w:pPr>
      <w:r w:rsidRPr="00047DAD">
        <w:rPr>
          <w:rFonts w:cs="Times New Roman"/>
          <w:color w:val="000000"/>
        </w:rPr>
        <w:t>Расчетные показатели минимально допустимого уровня обеспеченности создадут равные условия доступа к объектам электросетевого хозяйства населения. Полный охват электрическими сетями обеспечит технологическое и организационное единство и целостность централизованной системы электроснабжения.</w:t>
      </w:r>
    </w:p>
    <w:p w14:paraId="73942F9B" w14:textId="77777777" w:rsidR="0060327C" w:rsidRPr="00047DAD" w:rsidRDefault="0060327C" w:rsidP="00047AAF">
      <w:pPr>
        <w:rPr>
          <w:rFonts w:cs="Times New Roman"/>
          <w:color w:val="000000"/>
        </w:rPr>
      </w:pPr>
      <w:r w:rsidRPr="00047DAD">
        <w:rPr>
          <w:rFonts w:cs="Times New Roman"/>
          <w:color w:val="000000"/>
        </w:rPr>
        <w:t>Обеспечение бесперебойного и качественного электроснабжения потребителей электрической энергии способствует охране здоровья населения и улучшению качества жизни населения на территории городского округа.</w:t>
      </w:r>
    </w:p>
    <w:p w14:paraId="16F35395" w14:textId="77777777" w:rsidR="0060327C" w:rsidRPr="00047DAD" w:rsidRDefault="0060327C" w:rsidP="00047AAF">
      <w:pPr>
        <w:rPr>
          <w:rFonts w:cs="Times New Roman"/>
          <w:color w:val="000000"/>
        </w:rPr>
      </w:pPr>
      <w:r w:rsidRPr="00047DAD">
        <w:rPr>
          <w:rFonts w:cs="Times New Roman"/>
          <w:color w:val="000000"/>
        </w:rPr>
        <w:t>Основными направлениями развития электроснабжения городского округа «город Махачкала» на перспективный период являются:</w:t>
      </w:r>
    </w:p>
    <w:p w14:paraId="0FDA41CA"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снижение потерь электрической энергии при передаче, трансформации и потреблении;</w:t>
      </w:r>
    </w:p>
    <w:p w14:paraId="431AA0E0"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создание экономически привлекательных условий для потребления электрической энергии в полупиковый и ночной период путем перехода промышленных потребителей и населения на тарифы, дифференцированные по времени суток.</w:t>
      </w:r>
    </w:p>
    <w:p w14:paraId="6F9A7795" w14:textId="77777777" w:rsidR="0060327C" w:rsidRPr="00047DAD" w:rsidRDefault="0060327C" w:rsidP="00047AAF">
      <w:pPr>
        <w:rPr>
          <w:rFonts w:cs="Times New Roman"/>
          <w:color w:val="000000"/>
        </w:rPr>
      </w:pPr>
      <w:r w:rsidRPr="00047DAD">
        <w:rPr>
          <w:rFonts w:cs="Times New Roman"/>
          <w:color w:val="000000"/>
        </w:rPr>
        <w:t>В соответствии с Нормами отвода земель для подстанций ВСН 14278 тм-т1 установлены расчетные показатели минимально допустимых размеров земельных участков под объекты местного значения городского округа в области электроснабжения, приведенные ниже.</w:t>
      </w:r>
    </w:p>
    <w:p w14:paraId="23EC16B5" w14:textId="77777777" w:rsidR="0060327C" w:rsidRPr="00047DAD" w:rsidRDefault="0060327C" w:rsidP="00AB1E75">
      <w:pPr>
        <w:spacing w:before="120" w:after="120"/>
        <w:ind w:firstLine="0"/>
        <w:rPr>
          <w:rFonts w:cs="Times New Roman"/>
          <w:color w:val="000000"/>
        </w:rPr>
      </w:pPr>
      <w:bookmarkStart w:id="89" w:name="sub_1082"/>
      <w:r w:rsidRPr="00047DAD">
        <w:rPr>
          <w:rFonts w:cs="Times New Roman"/>
          <w:color w:val="000000"/>
        </w:rPr>
        <w:t>Таблица 3.3.3.1-1 – Расчетные показатели минимально допустимых размеров земельных участков, отводимых для размещения объектов электросетевого хозяйства</w:t>
      </w: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2"/>
        <w:gridCol w:w="4457"/>
      </w:tblGrid>
      <w:tr w:rsidR="0060327C" w:rsidRPr="00047DAD" w14:paraId="2B64C170" w14:textId="77777777" w:rsidTr="00F17765">
        <w:tc>
          <w:tcPr>
            <w:tcW w:w="5182" w:type="dxa"/>
            <w:tcBorders>
              <w:top w:val="single" w:sz="4" w:space="0" w:color="auto"/>
              <w:bottom w:val="single" w:sz="4" w:space="0" w:color="auto"/>
              <w:right w:val="single" w:sz="4" w:space="0" w:color="auto"/>
            </w:tcBorders>
            <w:shd w:val="clear" w:color="auto" w:fill="D9D9D9" w:themeFill="background1" w:themeFillShade="D9"/>
          </w:tcPr>
          <w:bookmarkEnd w:id="89"/>
          <w:p w14:paraId="332FD68D" w14:textId="77777777" w:rsidR="0060327C" w:rsidRPr="00047DAD" w:rsidRDefault="0060327C" w:rsidP="00AB1E75">
            <w:pPr>
              <w:pStyle w:val="affff4"/>
              <w:tabs>
                <w:tab w:val="center" w:pos="2426"/>
                <w:tab w:val="right" w:pos="4853"/>
              </w:tabs>
              <w:spacing w:line="276" w:lineRule="auto"/>
              <w:jc w:val="left"/>
              <w:rPr>
                <w:rFonts w:ascii="Times New Roman" w:hAnsi="Times New Roman" w:cs="Times New Roman"/>
                <w:sz w:val="22"/>
                <w:szCs w:val="22"/>
              </w:rPr>
            </w:pPr>
            <w:r w:rsidRPr="00047DAD">
              <w:rPr>
                <w:rFonts w:ascii="Times New Roman" w:hAnsi="Times New Roman" w:cs="Times New Roman"/>
                <w:sz w:val="22"/>
                <w:szCs w:val="22"/>
              </w:rPr>
              <w:tab/>
              <w:t>Вид объекта</w:t>
            </w:r>
            <w:r w:rsidRPr="00047DAD">
              <w:rPr>
                <w:rFonts w:ascii="Times New Roman" w:hAnsi="Times New Roman" w:cs="Times New Roman"/>
                <w:sz w:val="22"/>
                <w:szCs w:val="22"/>
              </w:rPr>
              <w:tab/>
            </w:r>
          </w:p>
        </w:tc>
        <w:tc>
          <w:tcPr>
            <w:tcW w:w="4457" w:type="dxa"/>
            <w:tcBorders>
              <w:top w:val="single" w:sz="4" w:space="0" w:color="auto"/>
              <w:left w:val="single" w:sz="4" w:space="0" w:color="auto"/>
              <w:bottom w:val="single" w:sz="4" w:space="0" w:color="auto"/>
            </w:tcBorders>
            <w:shd w:val="clear" w:color="auto" w:fill="D9D9D9" w:themeFill="background1" w:themeFillShade="D9"/>
          </w:tcPr>
          <w:p w14:paraId="4D46ACEC" w14:textId="77777777" w:rsidR="0060327C" w:rsidRPr="00047DAD" w:rsidRDefault="0060327C" w:rsidP="00AB1E75">
            <w:pPr>
              <w:pStyle w:val="affff4"/>
              <w:spacing w:line="276" w:lineRule="auto"/>
              <w:jc w:val="center"/>
              <w:rPr>
                <w:rFonts w:ascii="Times New Roman" w:hAnsi="Times New Roman" w:cs="Times New Roman"/>
                <w:sz w:val="22"/>
                <w:szCs w:val="22"/>
              </w:rPr>
            </w:pPr>
            <w:r w:rsidRPr="00047DAD">
              <w:rPr>
                <w:rFonts w:ascii="Times New Roman" w:hAnsi="Times New Roman" w:cs="Times New Roman"/>
                <w:sz w:val="22"/>
                <w:szCs w:val="22"/>
              </w:rPr>
              <w:t>Размер земельного участка, кв. м</w:t>
            </w:r>
          </w:p>
        </w:tc>
      </w:tr>
      <w:tr w:rsidR="0060327C" w:rsidRPr="00047DAD" w14:paraId="23BE8AFC" w14:textId="77777777" w:rsidTr="00F17765">
        <w:tc>
          <w:tcPr>
            <w:tcW w:w="5182" w:type="dxa"/>
            <w:tcBorders>
              <w:top w:val="single" w:sz="4" w:space="0" w:color="auto"/>
              <w:bottom w:val="single" w:sz="4" w:space="0" w:color="auto"/>
              <w:right w:val="single" w:sz="4" w:space="0" w:color="auto"/>
            </w:tcBorders>
          </w:tcPr>
          <w:p w14:paraId="535DA826" w14:textId="77777777" w:rsidR="0060327C" w:rsidRPr="00047DAD" w:rsidRDefault="0060327C" w:rsidP="00342551">
            <w:pPr>
              <w:pStyle w:val="affff5"/>
              <w:rPr>
                <w:rFonts w:ascii="Times New Roman" w:hAnsi="Times New Roman" w:cs="Times New Roman"/>
                <w:sz w:val="22"/>
                <w:szCs w:val="22"/>
              </w:rPr>
            </w:pPr>
            <w:r w:rsidRPr="00047DAD">
              <w:rPr>
                <w:rFonts w:ascii="Times New Roman" w:hAnsi="Times New Roman" w:cs="Times New Roman"/>
                <w:sz w:val="22"/>
                <w:szCs w:val="22"/>
              </w:rPr>
              <w:t>трансформаторные подстанции с высшим напряжением от 6 кВ до 10 кВ*</w:t>
            </w:r>
          </w:p>
        </w:tc>
        <w:tc>
          <w:tcPr>
            <w:tcW w:w="4457" w:type="dxa"/>
            <w:tcBorders>
              <w:top w:val="single" w:sz="4" w:space="0" w:color="auto"/>
              <w:left w:val="single" w:sz="4" w:space="0" w:color="auto"/>
              <w:bottom w:val="single" w:sz="4" w:space="0" w:color="auto"/>
            </w:tcBorders>
          </w:tcPr>
          <w:p w14:paraId="4B089810" w14:textId="77777777" w:rsidR="0060327C" w:rsidRPr="00047DAD" w:rsidRDefault="0060327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не более 150</w:t>
            </w:r>
          </w:p>
        </w:tc>
      </w:tr>
      <w:tr w:rsidR="0060327C" w:rsidRPr="00047DAD" w14:paraId="1BEDDE2E" w14:textId="77777777" w:rsidTr="00F17765">
        <w:tc>
          <w:tcPr>
            <w:tcW w:w="5182" w:type="dxa"/>
            <w:tcBorders>
              <w:top w:val="single" w:sz="4" w:space="0" w:color="auto"/>
              <w:bottom w:val="single" w:sz="4" w:space="0" w:color="auto"/>
              <w:right w:val="single" w:sz="4" w:space="0" w:color="auto"/>
            </w:tcBorders>
          </w:tcPr>
          <w:p w14:paraId="5FE6B1F9" w14:textId="77777777" w:rsidR="0060327C" w:rsidRPr="00047DAD" w:rsidRDefault="0060327C" w:rsidP="00342551">
            <w:pPr>
              <w:pStyle w:val="affff5"/>
              <w:rPr>
                <w:rFonts w:ascii="Times New Roman" w:hAnsi="Times New Roman" w:cs="Times New Roman"/>
                <w:sz w:val="22"/>
                <w:szCs w:val="22"/>
              </w:rPr>
            </w:pPr>
            <w:r w:rsidRPr="00047DAD">
              <w:rPr>
                <w:rFonts w:ascii="Times New Roman" w:hAnsi="Times New Roman" w:cs="Times New Roman"/>
                <w:sz w:val="22"/>
                <w:szCs w:val="22"/>
              </w:rPr>
              <w:t>подстанции и переключательные пункты напряжением от 20 кВ до 35 кВ</w:t>
            </w:r>
          </w:p>
        </w:tc>
        <w:tc>
          <w:tcPr>
            <w:tcW w:w="4457" w:type="dxa"/>
            <w:tcBorders>
              <w:top w:val="single" w:sz="4" w:space="0" w:color="auto"/>
              <w:left w:val="single" w:sz="4" w:space="0" w:color="auto"/>
              <w:bottom w:val="single" w:sz="4" w:space="0" w:color="auto"/>
            </w:tcBorders>
          </w:tcPr>
          <w:p w14:paraId="304681CA" w14:textId="77777777" w:rsidR="0060327C" w:rsidRPr="00047DAD" w:rsidRDefault="0060327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не более 5000</w:t>
            </w:r>
          </w:p>
        </w:tc>
      </w:tr>
    </w:tbl>
    <w:p w14:paraId="0F713C3E" w14:textId="77777777" w:rsidR="0060327C" w:rsidRPr="00047DAD" w:rsidRDefault="0060327C" w:rsidP="00F17765">
      <w:pPr>
        <w:ind w:firstLine="0"/>
        <w:rPr>
          <w:rFonts w:cs="Times New Roman"/>
          <w:color w:val="000000"/>
          <w:sz w:val="22"/>
        </w:rPr>
      </w:pPr>
      <w:r w:rsidRPr="00047DAD">
        <w:rPr>
          <w:rFonts w:cs="Times New Roman"/>
          <w:bCs/>
          <w:color w:val="000000"/>
          <w:sz w:val="22"/>
        </w:rPr>
        <w:t>Примечание:</w:t>
      </w:r>
      <w:r w:rsidRPr="00047DAD">
        <w:rPr>
          <w:rFonts w:cs="Times New Roman"/>
          <w:color w:val="000000"/>
          <w:sz w:val="22"/>
        </w:rPr>
        <w:t xml:space="preserve"> площади земельных участков, отводимых для распределительных пунктов</w:t>
      </w:r>
      <w:r w:rsidR="00965C19" w:rsidRPr="00047DAD">
        <w:rPr>
          <w:rFonts w:cs="Times New Roman"/>
          <w:color w:val="000000"/>
          <w:sz w:val="22"/>
        </w:rPr>
        <w:t>,</w:t>
      </w:r>
      <w:r w:rsidRPr="00047DAD">
        <w:rPr>
          <w:rFonts w:cs="Times New Roman"/>
          <w:color w:val="000000"/>
          <w:sz w:val="22"/>
        </w:rPr>
        <w:t xml:space="preserve"> принимать в соответствии с </w:t>
      </w:r>
      <w:hyperlink r:id="rId19" w:history="1">
        <w:r w:rsidRPr="00047DAD">
          <w:rPr>
            <w:rFonts w:cs="Times New Roman"/>
            <w:color w:val="000000"/>
            <w:sz w:val="22"/>
          </w:rPr>
          <w:t>таблицей 3, п. 3.1, раздел 3</w:t>
        </w:r>
      </w:hyperlink>
      <w:r w:rsidRPr="00047DAD">
        <w:rPr>
          <w:rFonts w:cs="Times New Roman"/>
          <w:color w:val="000000"/>
          <w:sz w:val="22"/>
        </w:rPr>
        <w:t>. Нормы отвода земель для подстанций ВСН 14278 тм-т1.</w:t>
      </w:r>
    </w:p>
    <w:p w14:paraId="33510F68" w14:textId="77777777" w:rsidR="0060327C" w:rsidRPr="00047DAD" w:rsidRDefault="0060327C" w:rsidP="00047AAF">
      <w:pPr>
        <w:spacing w:before="240"/>
        <w:rPr>
          <w:rFonts w:cs="Times New Roman"/>
          <w:color w:val="000000"/>
        </w:rPr>
      </w:pPr>
      <w:r w:rsidRPr="00047DAD">
        <w:rPr>
          <w:rFonts w:cs="Times New Roman"/>
          <w:color w:val="000000"/>
        </w:rPr>
        <w:t>В таблице 3.3.3.1-2 приведены значения нормативов потребления ресурсов, определенные с учетом действующей нормативно-технической документации и откорректированные с учетом местных условий.</w:t>
      </w:r>
    </w:p>
    <w:p w14:paraId="47C8CD44" w14:textId="77777777" w:rsidR="0060327C" w:rsidRPr="00047DAD" w:rsidRDefault="0060327C" w:rsidP="00047AAF">
      <w:pPr>
        <w:rPr>
          <w:rFonts w:cs="Times New Roman"/>
          <w:color w:val="000000"/>
        </w:rPr>
      </w:pPr>
      <w:r w:rsidRPr="00047DAD">
        <w:rPr>
          <w:rFonts w:cs="Times New Roman"/>
          <w:color w:val="000000"/>
        </w:rPr>
        <w:lastRenderedPageBreak/>
        <w:t>При разработке проекта настоящих нормативов в части объектов электроснабжения собраны документы, определяющие или оказывающие существенное влияние на формирование расчетных показателей, содержащихся в основной части нормативов, и правил размещения объектов инженерной инфраструктуры с учетом специфики развития территории, среди которых:</w:t>
      </w:r>
    </w:p>
    <w:p w14:paraId="7D77844A"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Федеральный закон от 26.03.2003 № 35-ФЗ «Об электроэнергетике»;</w:t>
      </w:r>
    </w:p>
    <w:p w14:paraId="6D1AFBDF"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Схема территориального планирования Республики Дагестан</w:t>
      </w:r>
      <w:r w:rsidR="00B83FE3" w:rsidRPr="00047DAD">
        <w:rPr>
          <w:rFonts w:eastAsia="Calibri"/>
          <w:color w:val="000000"/>
        </w:rPr>
        <w:t xml:space="preserve">, утвержденная </w:t>
      </w:r>
      <w:r w:rsidRPr="00047DAD">
        <w:rPr>
          <w:rFonts w:eastAsia="Calibri"/>
          <w:color w:val="000000"/>
        </w:rPr>
        <w:t xml:space="preserve">постановлением </w:t>
      </w:r>
      <w:r w:rsidR="00B83FE3" w:rsidRPr="00047DAD">
        <w:t>Правительства Республики Дагестан</w:t>
      </w:r>
      <w:r w:rsidRPr="00047DAD">
        <w:rPr>
          <w:rFonts w:eastAsia="Calibri"/>
          <w:color w:val="000000"/>
        </w:rPr>
        <w:t xml:space="preserve"> от 30.06.2022 г. №</w:t>
      </w:r>
      <w:r w:rsidR="00B83FE3" w:rsidRPr="00047DAD">
        <w:rPr>
          <w:rFonts w:eastAsia="Calibri"/>
          <w:color w:val="000000"/>
        </w:rPr>
        <w:t xml:space="preserve"> </w:t>
      </w:r>
      <w:r w:rsidRPr="00047DAD">
        <w:rPr>
          <w:rFonts w:eastAsia="Calibri"/>
          <w:color w:val="000000"/>
        </w:rPr>
        <w:t>210;</w:t>
      </w:r>
    </w:p>
    <w:p w14:paraId="3F3D96EB"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СП 42.13330;</w:t>
      </w:r>
    </w:p>
    <w:p w14:paraId="38D3876B"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РД 34.20.185-94;</w:t>
      </w:r>
    </w:p>
    <w:p w14:paraId="25FEE9BE" w14:textId="77777777" w:rsidR="0060327C" w:rsidRPr="00047DAD" w:rsidRDefault="0060327C" w:rsidP="00047AAF">
      <w:pPr>
        <w:pStyle w:val="aff3"/>
        <w:numPr>
          <w:ilvl w:val="0"/>
          <w:numId w:val="13"/>
        </w:numPr>
        <w:ind w:left="0" w:firstLine="709"/>
        <w:rPr>
          <w:rFonts w:eastAsia="Calibri"/>
          <w:color w:val="000000"/>
        </w:rPr>
      </w:pPr>
      <w:r w:rsidRPr="00047DAD">
        <w:rPr>
          <w:rFonts w:eastAsia="Calibri"/>
          <w:color w:val="000000"/>
        </w:rPr>
        <w:t>СП 256.1325800.2016 «Электроустановки жилых и общественных зданий. Правила проектирования и монтажа».</w:t>
      </w:r>
    </w:p>
    <w:p w14:paraId="3F59D7A5" w14:textId="77777777" w:rsidR="0060327C" w:rsidRPr="00047DAD" w:rsidRDefault="0060327C" w:rsidP="00047AAF">
      <w:pPr>
        <w:rPr>
          <w:rFonts w:cs="Times New Roman"/>
          <w:color w:val="000000"/>
        </w:rPr>
      </w:pPr>
      <w:r w:rsidRPr="00047DAD">
        <w:rPr>
          <w:rFonts w:cs="Times New Roman"/>
          <w:color w:val="000000"/>
        </w:rPr>
        <w:t xml:space="preserve">Обоснование расчетных показателей объектов, относящихся к области электроснабжения, приведены в </w:t>
      </w:r>
      <w:r w:rsidR="00551244" w:rsidRPr="00047DAD">
        <w:rPr>
          <w:rFonts w:cs="Times New Roman"/>
          <w:color w:val="000000"/>
        </w:rPr>
        <w:t>Т</w:t>
      </w:r>
      <w:r w:rsidRPr="00047DAD">
        <w:rPr>
          <w:rFonts w:cs="Times New Roman"/>
          <w:color w:val="000000"/>
        </w:rPr>
        <w:t xml:space="preserve">аблице </w:t>
      </w:r>
      <w:r w:rsidR="00551244" w:rsidRPr="00047DAD">
        <w:rPr>
          <w:rFonts w:cs="Times New Roman"/>
          <w:color w:val="000000"/>
        </w:rPr>
        <w:t xml:space="preserve">3.3.3.1-2 </w:t>
      </w:r>
      <w:r w:rsidRPr="00047DAD">
        <w:rPr>
          <w:rFonts w:cs="Times New Roman"/>
          <w:color w:val="000000"/>
        </w:rPr>
        <w:t>далее.</w:t>
      </w:r>
    </w:p>
    <w:p w14:paraId="74B2A290" w14:textId="77777777" w:rsidR="0060327C" w:rsidRPr="00047DAD" w:rsidRDefault="0060327C" w:rsidP="00AB1E75">
      <w:pPr>
        <w:spacing w:before="120" w:after="120"/>
        <w:ind w:firstLine="0"/>
        <w:rPr>
          <w:rFonts w:cs="Times New Roman"/>
          <w:color w:val="000000"/>
        </w:rPr>
      </w:pPr>
      <w:r w:rsidRPr="00047DAD">
        <w:rPr>
          <w:rFonts w:cs="Times New Roman"/>
          <w:color w:val="000000"/>
        </w:rPr>
        <w:t xml:space="preserve">Таблица </w:t>
      </w:r>
      <w:r w:rsidR="003466C6" w:rsidRPr="00047DAD">
        <w:rPr>
          <w:rFonts w:cs="Times New Roman"/>
          <w:color w:val="000000"/>
        </w:rPr>
        <w:t>3</w:t>
      </w:r>
      <w:r w:rsidRPr="00047DAD">
        <w:rPr>
          <w:rFonts w:cs="Times New Roman"/>
          <w:color w:val="000000"/>
        </w:rPr>
        <w:t>.3.3.1-2 – Обоснование расчетных показателей объектов, относящихся к области электроснабжения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562"/>
        <w:gridCol w:w="7372"/>
        <w:gridCol w:w="1700"/>
      </w:tblGrid>
      <w:tr w:rsidR="00F17765" w:rsidRPr="00047DAD" w14:paraId="7D64C0DF" w14:textId="77777777" w:rsidTr="00F17765">
        <w:trPr>
          <w:trHeight w:val="20"/>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13756A" w14:textId="77777777" w:rsidR="00F17765" w:rsidRPr="00047DAD" w:rsidRDefault="00F17765" w:rsidP="00864CAC">
            <w:pPr>
              <w:pStyle w:val="a2"/>
              <w:jc w:val="center"/>
              <w:rPr>
                <w:sz w:val="22"/>
                <w:szCs w:val="22"/>
                <w:lang w:eastAsia="ru-RU"/>
              </w:rPr>
            </w:pPr>
            <w:r w:rsidRPr="00047DAD">
              <w:rPr>
                <w:sz w:val="22"/>
                <w:szCs w:val="22"/>
                <w:lang w:eastAsia="ru-RU"/>
              </w:rPr>
              <w:t>№ п/п</w:t>
            </w:r>
          </w:p>
        </w:tc>
        <w:tc>
          <w:tcPr>
            <w:tcW w:w="7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8C03CC" w14:textId="77777777" w:rsidR="00F17765" w:rsidRPr="00047DAD" w:rsidRDefault="00F17765" w:rsidP="00864CAC">
            <w:pPr>
              <w:pStyle w:val="a2"/>
              <w:jc w:val="center"/>
              <w:rPr>
                <w:sz w:val="22"/>
                <w:szCs w:val="22"/>
                <w:lang w:eastAsia="ru-RU"/>
              </w:rPr>
            </w:pPr>
            <w:r w:rsidRPr="00047DAD">
              <w:rPr>
                <w:sz w:val="22"/>
                <w:szCs w:val="22"/>
                <w:lang w:eastAsia="ru-RU"/>
              </w:rPr>
              <w:t xml:space="preserve">Наименование объекта (наименование ресурса) </w:t>
            </w:r>
            <w:hyperlink r:id="rId20" w:anchor="P855" w:history="1">
              <w:r w:rsidRPr="00047DAD">
                <w:rPr>
                  <w:sz w:val="22"/>
                  <w:szCs w:val="22"/>
                  <w:lang w:eastAsia="ru-RU"/>
                </w:rPr>
                <w:t>&lt;1)&gt;</w:t>
              </w:r>
            </w:hyperlink>
          </w:p>
        </w:tc>
        <w:tc>
          <w:tcPr>
            <w:tcW w:w="1700" w:type="dxa"/>
            <w:tcBorders>
              <w:top w:val="single" w:sz="4" w:space="0" w:color="auto"/>
              <w:left w:val="single" w:sz="4" w:space="0" w:color="auto"/>
              <w:right w:val="single" w:sz="4" w:space="0" w:color="auto"/>
            </w:tcBorders>
            <w:shd w:val="clear" w:color="auto" w:fill="D9D9D9" w:themeFill="background1" w:themeFillShade="D9"/>
            <w:vAlign w:val="center"/>
          </w:tcPr>
          <w:p w14:paraId="0B7AB454" w14:textId="77777777" w:rsidR="00F17765" w:rsidRPr="00047DAD" w:rsidRDefault="00F17765" w:rsidP="00864CAC">
            <w:pPr>
              <w:pStyle w:val="a2"/>
              <w:jc w:val="center"/>
              <w:rPr>
                <w:sz w:val="22"/>
                <w:szCs w:val="22"/>
                <w:lang w:eastAsia="ru-RU"/>
              </w:rPr>
            </w:pPr>
            <w:r w:rsidRPr="00047DAD">
              <w:rPr>
                <w:sz w:val="22"/>
                <w:szCs w:val="22"/>
                <w:lang w:eastAsia="ru-RU"/>
              </w:rPr>
              <w:t>Обоснование</w:t>
            </w:r>
          </w:p>
        </w:tc>
      </w:tr>
    </w:tbl>
    <w:p w14:paraId="1D481A5C" w14:textId="77777777" w:rsidR="00F17765" w:rsidRPr="00047DAD" w:rsidRDefault="00F17765" w:rsidP="00F17765">
      <w:pPr>
        <w:ind w:firstLine="0"/>
        <w:rPr>
          <w:rFonts w:cs="Times New Roman"/>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562"/>
        <w:gridCol w:w="7371"/>
        <w:gridCol w:w="1695"/>
      </w:tblGrid>
      <w:tr w:rsidR="0060327C" w:rsidRPr="00047DAD" w14:paraId="6F43CDB9" w14:textId="77777777" w:rsidTr="00F17765">
        <w:trPr>
          <w:trHeight w:val="20"/>
          <w:tblHead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27EBE6" w14:textId="77777777" w:rsidR="0060327C" w:rsidRPr="00047DAD" w:rsidRDefault="00F17765" w:rsidP="00AB1E75">
            <w:pPr>
              <w:pStyle w:val="a2"/>
              <w:jc w:val="center"/>
              <w:rPr>
                <w:sz w:val="22"/>
                <w:szCs w:val="22"/>
                <w:lang w:eastAsia="ru-RU"/>
              </w:rPr>
            </w:pPr>
            <w:r w:rsidRPr="00047DAD">
              <w:rPr>
                <w:sz w:val="22"/>
                <w:szCs w:val="22"/>
                <w:lang w:eastAsia="ru-RU"/>
              </w:rPr>
              <w:t>1</w:t>
            </w:r>
          </w:p>
        </w:t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1C467" w14:textId="77777777" w:rsidR="0060327C" w:rsidRPr="00047DAD" w:rsidRDefault="00F17765" w:rsidP="00AB1E75">
            <w:pPr>
              <w:pStyle w:val="a2"/>
              <w:jc w:val="center"/>
              <w:rPr>
                <w:sz w:val="22"/>
                <w:szCs w:val="22"/>
                <w:lang w:eastAsia="ru-RU"/>
              </w:rPr>
            </w:pPr>
            <w:r w:rsidRPr="00047DAD">
              <w:rPr>
                <w:sz w:val="22"/>
                <w:szCs w:val="22"/>
                <w:lang w:eastAsia="ru-RU"/>
              </w:rPr>
              <w:t>2</w:t>
            </w:r>
          </w:p>
        </w:tc>
        <w:tc>
          <w:tcPr>
            <w:tcW w:w="1695" w:type="dxa"/>
            <w:tcBorders>
              <w:top w:val="single" w:sz="4" w:space="0" w:color="auto"/>
              <w:left w:val="single" w:sz="4" w:space="0" w:color="auto"/>
              <w:right w:val="single" w:sz="4" w:space="0" w:color="auto"/>
            </w:tcBorders>
            <w:shd w:val="clear" w:color="auto" w:fill="D9D9D9" w:themeFill="background1" w:themeFillShade="D9"/>
            <w:vAlign w:val="center"/>
          </w:tcPr>
          <w:p w14:paraId="732861FB" w14:textId="77777777" w:rsidR="0060327C" w:rsidRPr="00047DAD" w:rsidRDefault="00F17765" w:rsidP="00AB1E75">
            <w:pPr>
              <w:pStyle w:val="a2"/>
              <w:jc w:val="center"/>
              <w:rPr>
                <w:sz w:val="22"/>
                <w:szCs w:val="22"/>
                <w:lang w:eastAsia="ru-RU"/>
              </w:rPr>
            </w:pPr>
            <w:r w:rsidRPr="00047DAD">
              <w:rPr>
                <w:sz w:val="22"/>
                <w:szCs w:val="22"/>
                <w:lang w:eastAsia="ru-RU"/>
              </w:rPr>
              <w:t>3</w:t>
            </w:r>
          </w:p>
        </w:tc>
      </w:tr>
      <w:tr w:rsidR="0060327C" w:rsidRPr="00047DAD" w14:paraId="1377EA48" w14:textId="77777777" w:rsidTr="00F17765">
        <w:trPr>
          <w:trHeight w:val="553"/>
        </w:trPr>
        <w:tc>
          <w:tcPr>
            <w:tcW w:w="562" w:type="dxa"/>
            <w:tcBorders>
              <w:top w:val="single" w:sz="4" w:space="0" w:color="auto"/>
              <w:left w:val="single" w:sz="4" w:space="0" w:color="auto"/>
              <w:bottom w:val="single" w:sz="4" w:space="0" w:color="auto"/>
              <w:right w:val="single" w:sz="4" w:space="0" w:color="auto"/>
            </w:tcBorders>
          </w:tcPr>
          <w:p w14:paraId="17381B09" w14:textId="77777777" w:rsidR="0060327C" w:rsidRPr="00047DAD" w:rsidRDefault="0060327C" w:rsidP="00AB1E75">
            <w:pPr>
              <w:pStyle w:val="a2"/>
              <w:jc w:val="center"/>
              <w:rPr>
                <w:sz w:val="22"/>
                <w:szCs w:val="22"/>
                <w:lang w:eastAsia="ru-RU"/>
              </w:rPr>
            </w:pPr>
            <w:r w:rsidRPr="00047DAD">
              <w:rPr>
                <w:sz w:val="22"/>
                <w:szCs w:val="22"/>
                <w:lang w:eastAsia="ru-RU"/>
              </w:rPr>
              <w:t>1</w:t>
            </w:r>
          </w:p>
        </w:tc>
        <w:tc>
          <w:tcPr>
            <w:tcW w:w="7371" w:type="dxa"/>
            <w:tcBorders>
              <w:top w:val="single" w:sz="4" w:space="0" w:color="auto"/>
              <w:left w:val="single" w:sz="4" w:space="0" w:color="auto"/>
              <w:bottom w:val="single" w:sz="4" w:space="0" w:color="auto"/>
              <w:right w:val="single" w:sz="4" w:space="0" w:color="auto"/>
            </w:tcBorders>
          </w:tcPr>
          <w:p w14:paraId="5E71E03D" w14:textId="77777777" w:rsidR="0060327C" w:rsidRPr="00047DAD" w:rsidRDefault="0060327C" w:rsidP="00342551">
            <w:pPr>
              <w:pStyle w:val="a2"/>
              <w:rPr>
                <w:sz w:val="22"/>
                <w:szCs w:val="22"/>
              </w:rPr>
            </w:pPr>
            <w:r w:rsidRPr="00047DAD">
              <w:rPr>
                <w:sz w:val="22"/>
                <w:szCs w:val="22"/>
              </w:rPr>
              <w:t>Удельные расчетные электрические нагрузки жилых зданий, Вт/м</w:t>
            </w:r>
            <w:r w:rsidRPr="00047DAD">
              <w:rPr>
                <w:sz w:val="22"/>
                <w:szCs w:val="22"/>
                <w:vertAlign w:val="superscript"/>
              </w:rPr>
              <w:t>2</w:t>
            </w:r>
            <w:r w:rsidRPr="00047DAD">
              <w:rPr>
                <w:sz w:val="22"/>
                <w:szCs w:val="22"/>
              </w:rPr>
              <w:t>, и значения коэффициентов мощности</w:t>
            </w:r>
          </w:p>
        </w:tc>
        <w:tc>
          <w:tcPr>
            <w:tcW w:w="1695" w:type="dxa"/>
            <w:tcBorders>
              <w:left w:val="single" w:sz="4" w:space="0" w:color="auto"/>
              <w:right w:val="single" w:sz="4" w:space="0" w:color="auto"/>
            </w:tcBorders>
          </w:tcPr>
          <w:p w14:paraId="51B4784C" w14:textId="77777777" w:rsidR="0060327C" w:rsidRPr="00047DAD" w:rsidRDefault="0060327C" w:rsidP="00342551">
            <w:pPr>
              <w:pStyle w:val="a2"/>
              <w:rPr>
                <w:sz w:val="22"/>
                <w:szCs w:val="22"/>
              </w:rPr>
            </w:pPr>
            <w:r w:rsidRPr="00047DAD">
              <w:rPr>
                <w:sz w:val="22"/>
                <w:szCs w:val="22"/>
              </w:rPr>
              <w:t>Таблица 2.1.5 РД 34.20.185-94</w:t>
            </w:r>
          </w:p>
        </w:tc>
      </w:tr>
      <w:tr w:rsidR="0060327C" w:rsidRPr="00047DAD" w14:paraId="1E97970A" w14:textId="77777777" w:rsidTr="00F17765">
        <w:trPr>
          <w:trHeight w:val="20"/>
        </w:trPr>
        <w:tc>
          <w:tcPr>
            <w:tcW w:w="562" w:type="dxa"/>
            <w:tcBorders>
              <w:top w:val="single" w:sz="4" w:space="0" w:color="auto"/>
              <w:left w:val="single" w:sz="4" w:space="0" w:color="auto"/>
              <w:bottom w:val="single" w:sz="4" w:space="0" w:color="auto"/>
              <w:right w:val="single" w:sz="4" w:space="0" w:color="auto"/>
            </w:tcBorders>
          </w:tcPr>
          <w:p w14:paraId="7A638A7E" w14:textId="77777777" w:rsidR="0060327C" w:rsidRPr="00047DAD" w:rsidRDefault="0060327C" w:rsidP="00AB1E75">
            <w:pPr>
              <w:pStyle w:val="a2"/>
              <w:jc w:val="center"/>
              <w:rPr>
                <w:sz w:val="22"/>
                <w:szCs w:val="22"/>
                <w:lang w:eastAsia="ru-RU"/>
              </w:rPr>
            </w:pPr>
            <w:r w:rsidRPr="00047DAD">
              <w:rPr>
                <w:sz w:val="22"/>
                <w:szCs w:val="22"/>
                <w:lang w:eastAsia="ru-RU"/>
              </w:rPr>
              <w:t>2</w:t>
            </w:r>
          </w:p>
        </w:tc>
        <w:tc>
          <w:tcPr>
            <w:tcW w:w="7371" w:type="dxa"/>
            <w:tcBorders>
              <w:top w:val="single" w:sz="4" w:space="0" w:color="auto"/>
              <w:left w:val="single" w:sz="4" w:space="0" w:color="auto"/>
              <w:bottom w:val="single" w:sz="4" w:space="0" w:color="auto"/>
              <w:right w:val="single" w:sz="4" w:space="0" w:color="auto"/>
            </w:tcBorders>
          </w:tcPr>
          <w:p w14:paraId="57C508C5" w14:textId="77777777" w:rsidR="0060327C" w:rsidRPr="00047DAD" w:rsidRDefault="0060327C" w:rsidP="00342551">
            <w:pPr>
              <w:pStyle w:val="a2"/>
              <w:rPr>
                <w:sz w:val="22"/>
                <w:szCs w:val="22"/>
              </w:rPr>
            </w:pPr>
            <w:r w:rsidRPr="00047DAD">
              <w:rPr>
                <w:sz w:val="22"/>
                <w:szCs w:val="22"/>
              </w:rPr>
              <w:t>Удельные расчетные электрические нагрузки общественных зданий*</w:t>
            </w:r>
          </w:p>
        </w:tc>
        <w:tc>
          <w:tcPr>
            <w:tcW w:w="1695" w:type="dxa"/>
            <w:tcBorders>
              <w:left w:val="single" w:sz="4" w:space="0" w:color="auto"/>
              <w:right w:val="single" w:sz="4" w:space="0" w:color="auto"/>
            </w:tcBorders>
          </w:tcPr>
          <w:p w14:paraId="3CEE574A" w14:textId="77777777" w:rsidR="0060327C" w:rsidRPr="00047DAD" w:rsidRDefault="0060327C" w:rsidP="00342551">
            <w:pPr>
              <w:pStyle w:val="a2"/>
              <w:rPr>
                <w:sz w:val="22"/>
                <w:szCs w:val="22"/>
                <w:lang w:eastAsia="ru-RU"/>
              </w:rPr>
            </w:pPr>
            <w:r w:rsidRPr="00047DAD">
              <w:rPr>
                <w:sz w:val="22"/>
                <w:szCs w:val="22"/>
              </w:rPr>
              <w:t>Таблица 2.2.1 РД 34.20.185-94</w:t>
            </w:r>
          </w:p>
        </w:tc>
      </w:tr>
      <w:tr w:rsidR="0060327C" w:rsidRPr="00047DAD" w14:paraId="1F53A226" w14:textId="77777777" w:rsidTr="00F17765">
        <w:trPr>
          <w:trHeight w:val="20"/>
        </w:trPr>
        <w:tc>
          <w:tcPr>
            <w:tcW w:w="562" w:type="dxa"/>
            <w:tcBorders>
              <w:top w:val="single" w:sz="4" w:space="0" w:color="auto"/>
              <w:left w:val="single" w:sz="4" w:space="0" w:color="auto"/>
              <w:bottom w:val="single" w:sz="4" w:space="0" w:color="auto"/>
              <w:right w:val="single" w:sz="4" w:space="0" w:color="auto"/>
            </w:tcBorders>
          </w:tcPr>
          <w:p w14:paraId="388A165A" w14:textId="77777777" w:rsidR="0060327C" w:rsidRPr="00047DAD" w:rsidRDefault="0060327C" w:rsidP="00342551">
            <w:pPr>
              <w:pStyle w:val="a2"/>
              <w:rPr>
                <w:sz w:val="22"/>
                <w:szCs w:val="22"/>
                <w:lang w:eastAsia="ru-RU"/>
              </w:rPr>
            </w:pPr>
          </w:p>
        </w:tc>
        <w:tc>
          <w:tcPr>
            <w:tcW w:w="7371" w:type="dxa"/>
            <w:tcBorders>
              <w:top w:val="single" w:sz="4" w:space="0" w:color="auto"/>
              <w:left w:val="single" w:sz="4" w:space="0" w:color="auto"/>
              <w:bottom w:val="single" w:sz="4" w:space="0" w:color="auto"/>
              <w:right w:val="single" w:sz="4" w:space="0" w:color="auto"/>
            </w:tcBorders>
          </w:tcPr>
          <w:p w14:paraId="24884B9F" w14:textId="77777777" w:rsidR="0060327C" w:rsidRPr="00047DAD" w:rsidRDefault="0060327C" w:rsidP="00342551">
            <w:pPr>
              <w:pStyle w:val="a2"/>
              <w:rPr>
                <w:sz w:val="22"/>
                <w:szCs w:val="22"/>
              </w:rPr>
            </w:pPr>
            <w:r w:rsidRPr="00047DAD">
              <w:rPr>
                <w:sz w:val="22"/>
                <w:szCs w:val="22"/>
              </w:rPr>
              <w:t>* удельная электрическая нагрузка общественных зданий используется для укрупненного расчета потребности в электроэнергии при отсутствии уточненных данных;</w:t>
            </w:r>
          </w:p>
          <w:p w14:paraId="1BC9CCD5" w14:textId="77777777" w:rsidR="0060327C" w:rsidRPr="00047DAD" w:rsidRDefault="0060327C" w:rsidP="00342551">
            <w:pPr>
              <w:pStyle w:val="a2"/>
              <w:rPr>
                <w:sz w:val="22"/>
                <w:szCs w:val="22"/>
              </w:rPr>
            </w:pPr>
            <w:r w:rsidRPr="00047DAD">
              <w:rPr>
                <w:sz w:val="22"/>
                <w:szCs w:val="22"/>
              </w:rPr>
              <w:t>удельная расчетная электрическая нагрузка спортивных залов установлена на основании анализа типовых проектов спортивных сооружений, с вентиляцией, без дополнительного оборудования. В случае наличия дополнительного оборудования (тренажеров, электрических саун и т.д.) электрическая нагрузка такого объекта рассчитывается исходя из электропотр</w:t>
            </w:r>
            <w:r w:rsidR="00FB72C8" w:rsidRPr="00047DAD">
              <w:rPr>
                <w:sz w:val="22"/>
                <w:szCs w:val="22"/>
              </w:rPr>
              <w:t>е</w:t>
            </w:r>
            <w:r w:rsidRPr="00047DAD">
              <w:rPr>
                <w:sz w:val="22"/>
                <w:szCs w:val="22"/>
              </w:rPr>
              <w:t xml:space="preserve">бления использованного оборудования. </w:t>
            </w:r>
          </w:p>
        </w:tc>
        <w:tc>
          <w:tcPr>
            <w:tcW w:w="1695" w:type="dxa"/>
            <w:tcBorders>
              <w:left w:val="single" w:sz="4" w:space="0" w:color="auto"/>
              <w:bottom w:val="single" w:sz="4" w:space="0" w:color="auto"/>
              <w:right w:val="single" w:sz="4" w:space="0" w:color="auto"/>
            </w:tcBorders>
          </w:tcPr>
          <w:p w14:paraId="27C3D874" w14:textId="77777777" w:rsidR="0060327C" w:rsidRPr="00047DAD" w:rsidRDefault="0060327C" w:rsidP="00342551">
            <w:pPr>
              <w:pStyle w:val="a2"/>
              <w:rPr>
                <w:sz w:val="22"/>
                <w:szCs w:val="22"/>
              </w:rPr>
            </w:pPr>
          </w:p>
        </w:tc>
      </w:tr>
    </w:tbl>
    <w:p w14:paraId="643BB9F8" w14:textId="77777777" w:rsidR="0060327C" w:rsidRPr="00047DAD" w:rsidRDefault="0060327C" w:rsidP="00047AAF">
      <w:pPr>
        <w:spacing w:before="240"/>
        <w:rPr>
          <w:rFonts w:cs="Times New Roman"/>
          <w:color w:val="000000"/>
        </w:rPr>
      </w:pPr>
      <w:r w:rsidRPr="00047DAD">
        <w:rPr>
          <w:rFonts w:cs="Times New Roman"/>
          <w:color w:val="000000"/>
        </w:rPr>
        <w:t>Нормируемое удельное электропотребление приведено на основе показателей, установленных РД 34.20.185-94.</w:t>
      </w:r>
    </w:p>
    <w:p w14:paraId="625A473E" w14:textId="77777777" w:rsidR="006E3681" w:rsidRPr="00047DAD" w:rsidRDefault="000A0E3B" w:rsidP="00774F43">
      <w:pPr>
        <w:pStyle w:val="5"/>
        <w:numPr>
          <w:ilvl w:val="3"/>
          <w:numId w:val="2"/>
        </w:numPr>
        <w:tabs>
          <w:tab w:val="clear" w:pos="426"/>
          <w:tab w:val="clear" w:pos="1134"/>
        </w:tabs>
        <w:ind w:left="0" w:firstLine="709"/>
        <w:rPr>
          <w:color w:val="000000" w:themeColor="text1"/>
        </w:rPr>
      </w:pPr>
      <w:bookmarkStart w:id="90" w:name="_Toc160631086"/>
      <w:r w:rsidRPr="00047DAD">
        <w:rPr>
          <w:color w:val="000000" w:themeColor="text1"/>
        </w:rPr>
        <w:t>Расчетные показатели, устанавливаемые для объектов теплоснабжения населения</w:t>
      </w:r>
      <w:bookmarkEnd w:id="90"/>
    </w:p>
    <w:p w14:paraId="3C6C01CC" w14:textId="77777777" w:rsidR="00C234DC" w:rsidRPr="00047DAD" w:rsidRDefault="00C234DC" w:rsidP="00C234DC">
      <w:pPr>
        <w:rPr>
          <w:rFonts w:cs="Times New Roman"/>
          <w:color w:val="000000"/>
        </w:rPr>
      </w:pPr>
      <w:r w:rsidRPr="00047DAD">
        <w:rPr>
          <w:rFonts w:cs="Times New Roman"/>
          <w:color w:val="000000"/>
        </w:rPr>
        <w:t xml:space="preserve">В соответствии с </w:t>
      </w:r>
      <w:hyperlink r:id="rId21" w:history="1">
        <w:r w:rsidRPr="00047DAD">
          <w:rPr>
            <w:rFonts w:cs="Times New Roman"/>
            <w:color w:val="000000"/>
          </w:rPr>
          <w:t>Федеральным законом</w:t>
        </w:r>
      </w:hyperlink>
      <w:r w:rsidRPr="00047DAD">
        <w:rPr>
          <w:rFonts w:cs="Times New Roman"/>
          <w:color w:val="000000"/>
        </w:rPr>
        <w:t xml:space="preserve"> от 27 июля 2010 года № 190-ФЗ «О теплоснабжении» одними из основных принципов организации отношений в сфере теплоснабжения являются развитие систем централизованного теплоснабжения и обеспечение надежности и энергетической эффективности теплоснабжения и потребления тепловой энергии.</w:t>
      </w:r>
    </w:p>
    <w:p w14:paraId="168DB4A5" w14:textId="77777777" w:rsidR="00C234DC" w:rsidRPr="00047DAD" w:rsidRDefault="00C234DC" w:rsidP="00C234DC">
      <w:pPr>
        <w:rPr>
          <w:rFonts w:cs="Times New Roman"/>
          <w:color w:val="000000"/>
        </w:rPr>
      </w:pPr>
      <w:r w:rsidRPr="00047DAD">
        <w:rPr>
          <w:rFonts w:cs="Times New Roman"/>
          <w:color w:val="000000"/>
        </w:rPr>
        <w:t>Отопление одно- и двухэтажных и индивидуальных жилых домов, а также секционных жилых домов необходимо выполнять от газовых котлов, устанавливаемых непосредственно в каждом доме или квартире.</w:t>
      </w:r>
    </w:p>
    <w:p w14:paraId="5557E6FF" w14:textId="77777777" w:rsidR="00C234DC" w:rsidRPr="00047DAD" w:rsidRDefault="00C234DC" w:rsidP="00C234DC">
      <w:pPr>
        <w:rPr>
          <w:rFonts w:cs="Times New Roman"/>
          <w:color w:val="000000"/>
        </w:rPr>
      </w:pPr>
      <w:r w:rsidRPr="00047DAD">
        <w:rPr>
          <w:rFonts w:cs="Times New Roman"/>
          <w:color w:val="000000"/>
        </w:rPr>
        <w:lastRenderedPageBreak/>
        <w:t>Отопление общественных, культурно-бытовых и административных зданий централизованное, от наружных тепловых сетей или от автономных источников теплоснабжения. Источником тепла являются существующие, реконструируемые и проектируемые котельные.</w:t>
      </w:r>
    </w:p>
    <w:p w14:paraId="2845A24D" w14:textId="77777777" w:rsidR="00C234DC" w:rsidRPr="00047DAD" w:rsidRDefault="00C234DC" w:rsidP="00AB1E75">
      <w:pPr>
        <w:spacing w:before="120" w:after="120"/>
        <w:ind w:firstLine="0"/>
        <w:rPr>
          <w:rFonts w:cs="Times New Roman"/>
          <w:color w:val="000000"/>
        </w:rPr>
      </w:pPr>
      <w:bookmarkStart w:id="91" w:name="sub_1074"/>
      <w:r w:rsidRPr="00047DAD">
        <w:rPr>
          <w:rFonts w:cs="Times New Roman"/>
          <w:color w:val="000000"/>
        </w:rPr>
        <w:t>Таблица 3.3.3.2-1 – Расчетные показатели минимально допустимых размеров земельного участка для отдельно стоящих котельных в зависимости от теплопроизводительности</w:t>
      </w: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49"/>
        <w:gridCol w:w="4671"/>
      </w:tblGrid>
      <w:tr w:rsidR="00C234DC" w:rsidRPr="00047DAD" w14:paraId="021A9E54" w14:textId="77777777" w:rsidTr="00AB1E75">
        <w:tc>
          <w:tcPr>
            <w:tcW w:w="4849" w:type="dxa"/>
            <w:tcBorders>
              <w:top w:val="single" w:sz="4" w:space="0" w:color="auto"/>
              <w:bottom w:val="single" w:sz="4" w:space="0" w:color="auto"/>
              <w:right w:val="single" w:sz="4" w:space="0" w:color="auto"/>
            </w:tcBorders>
            <w:shd w:val="clear" w:color="auto" w:fill="D9D9D9" w:themeFill="background1" w:themeFillShade="D9"/>
            <w:vAlign w:val="center"/>
          </w:tcPr>
          <w:bookmarkEnd w:id="91"/>
          <w:p w14:paraId="12701966" w14:textId="77777777" w:rsidR="00C234DC" w:rsidRPr="00047DAD" w:rsidRDefault="00C234DC" w:rsidP="00AB1E75">
            <w:pPr>
              <w:pStyle w:val="affff4"/>
              <w:jc w:val="center"/>
              <w:rPr>
                <w:rFonts w:ascii="Times New Roman" w:hAnsi="Times New Roman" w:cs="Times New Roman"/>
                <w:sz w:val="22"/>
                <w:szCs w:val="22"/>
              </w:rPr>
            </w:pPr>
            <w:r w:rsidRPr="00047DAD">
              <w:rPr>
                <w:rFonts w:ascii="Times New Roman" w:hAnsi="Times New Roman" w:cs="Times New Roman"/>
                <w:sz w:val="22"/>
                <w:szCs w:val="22"/>
              </w:rPr>
              <w:t>Теплопроизводительность отдельно стоящих котельных, Гкал/ч</w:t>
            </w:r>
          </w:p>
        </w:tc>
        <w:tc>
          <w:tcPr>
            <w:tcW w:w="4671" w:type="dxa"/>
            <w:tcBorders>
              <w:top w:val="single" w:sz="4" w:space="0" w:color="auto"/>
              <w:left w:val="single" w:sz="4" w:space="0" w:color="auto"/>
              <w:bottom w:val="single" w:sz="4" w:space="0" w:color="auto"/>
            </w:tcBorders>
            <w:shd w:val="clear" w:color="auto" w:fill="D9D9D9" w:themeFill="background1" w:themeFillShade="D9"/>
            <w:vAlign w:val="center"/>
          </w:tcPr>
          <w:p w14:paraId="718B2516" w14:textId="77777777" w:rsidR="00C234DC" w:rsidRPr="00047DAD" w:rsidRDefault="00C234DC" w:rsidP="00AB1E75">
            <w:pPr>
              <w:pStyle w:val="affff4"/>
              <w:jc w:val="center"/>
              <w:rPr>
                <w:rFonts w:ascii="Times New Roman" w:hAnsi="Times New Roman" w:cs="Times New Roman"/>
                <w:sz w:val="22"/>
                <w:szCs w:val="22"/>
              </w:rPr>
            </w:pPr>
            <w:r w:rsidRPr="00047DAD">
              <w:rPr>
                <w:rFonts w:ascii="Times New Roman" w:hAnsi="Times New Roman" w:cs="Times New Roman"/>
                <w:sz w:val="22"/>
                <w:szCs w:val="22"/>
              </w:rPr>
              <w:t>Размер земельного участка, га</w:t>
            </w:r>
          </w:p>
        </w:tc>
      </w:tr>
      <w:tr w:rsidR="00C234DC" w:rsidRPr="00047DAD" w14:paraId="2C2D6AEF" w14:textId="77777777" w:rsidTr="00AB1E75">
        <w:tc>
          <w:tcPr>
            <w:tcW w:w="4849" w:type="dxa"/>
            <w:tcBorders>
              <w:top w:val="single" w:sz="4" w:space="0" w:color="auto"/>
              <w:bottom w:val="single" w:sz="4" w:space="0" w:color="auto"/>
              <w:right w:val="single" w:sz="4" w:space="0" w:color="auto"/>
            </w:tcBorders>
          </w:tcPr>
          <w:p w14:paraId="5238AE31"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до 5</w:t>
            </w:r>
          </w:p>
        </w:tc>
        <w:tc>
          <w:tcPr>
            <w:tcW w:w="4671" w:type="dxa"/>
            <w:tcBorders>
              <w:top w:val="single" w:sz="4" w:space="0" w:color="auto"/>
              <w:left w:val="single" w:sz="4" w:space="0" w:color="auto"/>
              <w:bottom w:val="single" w:sz="4" w:space="0" w:color="auto"/>
            </w:tcBorders>
          </w:tcPr>
          <w:p w14:paraId="637F780D" w14:textId="77777777" w:rsidR="00C234DC" w:rsidRPr="00047DAD" w:rsidRDefault="00C234DC" w:rsidP="00342551">
            <w:pPr>
              <w:pStyle w:val="affff4"/>
              <w:jc w:val="center"/>
              <w:rPr>
                <w:rFonts w:ascii="Times New Roman" w:hAnsi="Times New Roman" w:cs="Times New Roman"/>
                <w:sz w:val="22"/>
                <w:szCs w:val="22"/>
              </w:rPr>
            </w:pPr>
            <w:r w:rsidRPr="00047DAD">
              <w:rPr>
                <w:rFonts w:ascii="Times New Roman" w:hAnsi="Times New Roman" w:cs="Times New Roman"/>
                <w:sz w:val="22"/>
                <w:szCs w:val="22"/>
              </w:rPr>
              <w:t>0,7</w:t>
            </w:r>
          </w:p>
        </w:tc>
      </w:tr>
      <w:tr w:rsidR="00C234DC" w:rsidRPr="00047DAD" w14:paraId="64A753A5" w14:textId="77777777" w:rsidTr="00AB1E75">
        <w:tc>
          <w:tcPr>
            <w:tcW w:w="4849" w:type="dxa"/>
            <w:tcBorders>
              <w:top w:val="single" w:sz="4" w:space="0" w:color="auto"/>
              <w:bottom w:val="single" w:sz="4" w:space="0" w:color="auto"/>
              <w:right w:val="single" w:sz="4" w:space="0" w:color="auto"/>
            </w:tcBorders>
          </w:tcPr>
          <w:p w14:paraId="656C0EFD"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5 до 10</w:t>
            </w:r>
          </w:p>
        </w:tc>
        <w:tc>
          <w:tcPr>
            <w:tcW w:w="4671" w:type="dxa"/>
            <w:tcBorders>
              <w:top w:val="single" w:sz="4" w:space="0" w:color="auto"/>
              <w:left w:val="single" w:sz="4" w:space="0" w:color="auto"/>
              <w:bottom w:val="single" w:sz="4" w:space="0" w:color="auto"/>
            </w:tcBorders>
          </w:tcPr>
          <w:p w14:paraId="7D87FAA4" w14:textId="77777777" w:rsidR="00C234DC" w:rsidRPr="00047DAD" w:rsidRDefault="00C234DC" w:rsidP="00342551">
            <w:pPr>
              <w:pStyle w:val="affff4"/>
              <w:jc w:val="center"/>
              <w:rPr>
                <w:rFonts w:ascii="Times New Roman" w:hAnsi="Times New Roman" w:cs="Times New Roman"/>
                <w:sz w:val="22"/>
                <w:szCs w:val="22"/>
              </w:rPr>
            </w:pPr>
            <w:r w:rsidRPr="00047DAD">
              <w:rPr>
                <w:rFonts w:ascii="Times New Roman" w:hAnsi="Times New Roman" w:cs="Times New Roman"/>
                <w:sz w:val="22"/>
                <w:szCs w:val="22"/>
              </w:rPr>
              <w:t>1,0</w:t>
            </w:r>
          </w:p>
        </w:tc>
      </w:tr>
      <w:tr w:rsidR="00C234DC" w:rsidRPr="00047DAD" w14:paraId="4332AEE1" w14:textId="77777777" w:rsidTr="00AB1E75">
        <w:tc>
          <w:tcPr>
            <w:tcW w:w="4849" w:type="dxa"/>
            <w:tcBorders>
              <w:top w:val="single" w:sz="4" w:space="0" w:color="auto"/>
              <w:bottom w:val="single" w:sz="4" w:space="0" w:color="auto"/>
              <w:right w:val="single" w:sz="4" w:space="0" w:color="auto"/>
            </w:tcBorders>
          </w:tcPr>
          <w:p w14:paraId="0240DAB4"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10 до 50</w:t>
            </w:r>
          </w:p>
        </w:tc>
        <w:tc>
          <w:tcPr>
            <w:tcW w:w="4671" w:type="dxa"/>
            <w:tcBorders>
              <w:top w:val="single" w:sz="4" w:space="0" w:color="auto"/>
              <w:left w:val="single" w:sz="4" w:space="0" w:color="auto"/>
              <w:bottom w:val="single" w:sz="4" w:space="0" w:color="auto"/>
            </w:tcBorders>
          </w:tcPr>
          <w:p w14:paraId="0D12E53D"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на твердом топливе - 2,0</w:t>
            </w:r>
          </w:p>
          <w:p w14:paraId="28F11155"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на газомазутном топливе - 1,5</w:t>
            </w:r>
          </w:p>
        </w:tc>
      </w:tr>
      <w:tr w:rsidR="00C234DC" w:rsidRPr="00047DAD" w14:paraId="7093E362" w14:textId="77777777" w:rsidTr="00AB1E75">
        <w:tc>
          <w:tcPr>
            <w:tcW w:w="4849" w:type="dxa"/>
            <w:tcBorders>
              <w:top w:val="single" w:sz="4" w:space="0" w:color="auto"/>
              <w:bottom w:val="single" w:sz="4" w:space="0" w:color="auto"/>
              <w:right w:val="single" w:sz="4" w:space="0" w:color="auto"/>
            </w:tcBorders>
          </w:tcPr>
          <w:p w14:paraId="0A6BC37F"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50 до 100</w:t>
            </w:r>
          </w:p>
        </w:tc>
        <w:tc>
          <w:tcPr>
            <w:tcW w:w="4671" w:type="dxa"/>
            <w:tcBorders>
              <w:top w:val="single" w:sz="4" w:space="0" w:color="auto"/>
              <w:left w:val="single" w:sz="4" w:space="0" w:color="auto"/>
              <w:bottom w:val="single" w:sz="4" w:space="0" w:color="auto"/>
            </w:tcBorders>
          </w:tcPr>
          <w:p w14:paraId="6337A185"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на твердом топливе - 3,0</w:t>
            </w:r>
          </w:p>
          <w:p w14:paraId="683C68F8"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на газомазутном топливе - 2,5</w:t>
            </w:r>
          </w:p>
        </w:tc>
      </w:tr>
      <w:tr w:rsidR="00C234DC" w:rsidRPr="00047DAD" w14:paraId="665B9226" w14:textId="77777777" w:rsidTr="00AB1E75">
        <w:tc>
          <w:tcPr>
            <w:tcW w:w="4849" w:type="dxa"/>
            <w:tcBorders>
              <w:top w:val="single" w:sz="4" w:space="0" w:color="auto"/>
              <w:bottom w:val="single" w:sz="4" w:space="0" w:color="auto"/>
              <w:right w:val="single" w:sz="4" w:space="0" w:color="auto"/>
            </w:tcBorders>
          </w:tcPr>
          <w:p w14:paraId="74871904"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100 до 200</w:t>
            </w:r>
          </w:p>
        </w:tc>
        <w:tc>
          <w:tcPr>
            <w:tcW w:w="4671" w:type="dxa"/>
            <w:tcBorders>
              <w:top w:val="single" w:sz="4" w:space="0" w:color="auto"/>
              <w:left w:val="single" w:sz="4" w:space="0" w:color="auto"/>
              <w:bottom w:val="single" w:sz="4" w:space="0" w:color="auto"/>
            </w:tcBorders>
          </w:tcPr>
          <w:p w14:paraId="7DD79660"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на твердом топливе - 3,7</w:t>
            </w:r>
          </w:p>
          <w:p w14:paraId="52B0DEAE"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на газомазутном топливе - 3,0</w:t>
            </w:r>
          </w:p>
        </w:tc>
      </w:tr>
      <w:tr w:rsidR="00C234DC" w:rsidRPr="00047DAD" w14:paraId="59D77EE2" w14:textId="77777777" w:rsidTr="00AB1E75">
        <w:tc>
          <w:tcPr>
            <w:tcW w:w="4849" w:type="dxa"/>
            <w:tcBorders>
              <w:top w:val="single" w:sz="4" w:space="0" w:color="auto"/>
              <w:bottom w:val="single" w:sz="4" w:space="0" w:color="auto"/>
              <w:right w:val="single" w:sz="4" w:space="0" w:color="auto"/>
            </w:tcBorders>
          </w:tcPr>
          <w:p w14:paraId="6202ACF2"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200 до 400</w:t>
            </w:r>
          </w:p>
        </w:tc>
        <w:tc>
          <w:tcPr>
            <w:tcW w:w="4671" w:type="dxa"/>
            <w:tcBorders>
              <w:top w:val="single" w:sz="4" w:space="0" w:color="auto"/>
              <w:left w:val="single" w:sz="4" w:space="0" w:color="auto"/>
              <w:bottom w:val="single" w:sz="4" w:space="0" w:color="auto"/>
            </w:tcBorders>
          </w:tcPr>
          <w:p w14:paraId="1BB1A465"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на твердом топливе - 4,3</w:t>
            </w:r>
          </w:p>
          <w:p w14:paraId="08FC806D" w14:textId="77777777" w:rsidR="00C234DC" w:rsidRPr="00047DAD" w:rsidRDefault="00C234DC" w:rsidP="00342551">
            <w:pPr>
              <w:pStyle w:val="affff5"/>
              <w:rPr>
                <w:rFonts w:ascii="Times New Roman" w:hAnsi="Times New Roman" w:cs="Times New Roman"/>
                <w:sz w:val="22"/>
                <w:szCs w:val="22"/>
              </w:rPr>
            </w:pPr>
            <w:r w:rsidRPr="00047DAD">
              <w:rPr>
                <w:rFonts w:ascii="Times New Roman" w:hAnsi="Times New Roman" w:cs="Times New Roman"/>
                <w:sz w:val="22"/>
                <w:szCs w:val="22"/>
              </w:rPr>
              <w:t>на газомазутном топливе - 3,5</w:t>
            </w:r>
          </w:p>
        </w:tc>
      </w:tr>
    </w:tbl>
    <w:p w14:paraId="0F06F2AA" w14:textId="77777777" w:rsidR="00C234DC" w:rsidRPr="00047DAD" w:rsidRDefault="00C234DC" w:rsidP="00047AAF">
      <w:pPr>
        <w:spacing w:before="240"/>
        <w:rPr>
          <w:rFonts w:cs="Times New Roman"/>
          <w:color w:val="000000"/>
        </w:rPr>
      </w:pPr>
      <w:r w:rsidRPr="00047DAD">
        <w:rPr>
          <w:rFonts w:cs="Times New Roman"/>
          <w:color w:val="000000"/>
        </w:rPr>
        <w:t xml:space="preserve">Выбор количества и расчет мощности объектов теплоснабжения выполняется исходя из расчета подключенной к ним нагрузки. Расчетные часовые расходы тепла на отопление жилых зданий рассчитываются согласно </w:t>
      </w:r>
      <w:r w:rsidR="002C4DC7" w:rsidRPr="00047DAD">
        <w:rPr>
          <w:rFonts w:cs="Times New Roman"/>
          <w:color w:val="000000"/>
        </w:rPr>
        <w:t>п</w:t>
      </w:r>
      <w:r w:rsidRPr="00047DAD">
        <w:rPr>
          <w:rFonts w:cs="Times New Roman"/>
          <w:color w:val="000000"/>
        </w:rPr>
        <w:t>остановлению Правительства Российской Федерации от 23.05.2006 №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(в редакции от 29.09.2017) (далее – Постановление Правительства РФ от 23.05.2006 № 306) по укрупненным показателям расхода тепла, отнесенным к 1 кв. м общей площади зданий.</w:t>
      </w:r>
    </w:p>
    <w:p w14:paraId="18982566" w14:textId="77777777" w:rsidR="00C234DC" w:rsidRPr="00047DAD" w:rsidRDefault="00C234DC" w:rsidP="00C234DC">
      <w:pPr>
        <w:rPr>
          <w:rFonts w:cs="Times New Roman"/>
          <w:color w:val="000000"/>
        </w:rPr>
      </w:pPr>
      <w:r w:rsidRPr="00047DAD">
        <w:rPr>
          <w:rFonts w:cs="Times New Roman"/>
          <w:color w:val="000000"/>
        </w:rPr>
        <w:t xml:space="preserve">Обоснование удельных расходов тепла на отопление жилых, административных и общественных зданий приведены </w:t>
      </w:r>
      <w:r w:rsidR="002C4DC7" w:rsidRPr="00047DAD">
        <w:rPr>
          <w:rFonts w:cs="Times New Roman"/>
          <w:color w:val="000000"/>
        </w:rPr>
        <w:t>в Таблице 5.3.3.2-2</w:t>
      </w:r>
      <w:r w:rsidRPr="00047DAD">
        <w:rPr>
          <w:rFonts w:cs="Times New Roman"/>
          <w:color w:val="000000"/>
        </w:rPr>
        <w:t>.</w:t>
      </w:r>
    </w:p>
    <w:p w14:paraId="1FDF7207" w14:textId="30FFF8C2" w:rsidR="00C234DC" w:rsidRPr="00047DAD" w:rsidRDefault="00C234DC" w:rsidP="00AB1E75">
      <w:pPr>
        <w:spacing w:before="120" w:after="120"/>
        <w:ind w:firstLine="0"/>
        <w:rPr>
          <w:rFonts w:cs="Times New Roman"/>
          <w:color w:val="000000"/>
        </w:rPr>
      </w:pPr>
      <w:r w:rsidRPr="00047DAD">
        <w:rPr>
          <w:rFonts w:cs="Times New Roman"/>
          <w:color w:val="000000"/>
        </w:rPr>
        <w:t>Таблица 5.3.3.2-2 – Обоснование удельных расходов тепла на отопление жилых зданий</w:t>
      </w:r>
    </w:p>
    <w:p w14:paraId="546171BB" w14:textId="77777777" w:rsidR="00957167" w:rsidRPr="00047DAD" w:rsidRDefault="00957167" w:rsidP="00957167">
      <w:pPr>
        <w:ind w:firstLine="0"/>
        <w:rPr>
          <w:rFonts w:cs="Times New Roman"/>
          <w:color w:val="000000"/>
          <w:sz w:val="2"/>
          <w:szCs w:val="2"/>
        </w:rPr>
      </w:pPr>
    </w:p>
    <w:p w14:paraId="5A264451" w14:textId="77777777" w:rsidR="00F17765" w:rsidRPr="00047DAD" w:rsidRDefault="00F17765" w:rsidP="00F17765">
      <w:pPr>
        <w:ind w:firstLine="0"/>
        <w:rPr>
          <w:rFonts w:cs="Times New Roman"/>
          <w:color w:val="000000"/>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619"/>
        <w:gridCol w:w="2962"/>
        <w:gridCol w:w="1750"/>
        <w:gridCol w:w="1674"/>
        <w:gridCol w:w="2623"/>
      </w:tblGrid>
      <w:tr w:rsidR="00957167" w:rsidRPr="00047DAD" w14:paraId="7C0412D6" w14:textId="77777777" w:rsidTr="00957167">
        <w:trPr>
          <w:trHeight w:val="20"/>
          <w:tblHead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17C619" w14:textId="62C8B9DB" w:rsidR="00957167" w:rsidRPr="00047DAD" w:rsidRDefault="00957167" w:rsidP="00957167">
            <w:pPr>
              <w:pStyle w:val="a2"/>
              <w:jc w:val="center"/>
              <w:rPr>
                <w:sz w:val="22"/>
                <w:szCs w:val="22"/>
                <w:lang w:eastAsia="ru-RU"/>
              </w:rPr>
            </w:pPr>
            <w:r w:rsidRPr="00047DAD">
              <w:rPr>
                <w:sz w:val="22"/>
                <w:szCs w:val="22"/>
                <w:lang w:eastAsia="ru-RU"/>
              </w:rPr>
              <w:t>№ п/п</w:t>
            </w:r>
          </w:p>
        </w:tc>
        <w:tc>
          <w:tcPr>
            <w:tcW w:w="3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176B6B" w14:textId="0D3D0CF3" w:rsidR="00957167" w:rsidRPr="00047DAD" w:rsidRDefault="00957167" w:rsidP="00957167">
            <w:pPr>
              <w:pStyle w:val="a2"/>
              <w:jc w:val="center"/>
              <w:rPr>
                <w:sz w:val="22"/>
                <w:szCs w:val="22"/>
                <w:lang w:eastAsia="ru-RU"/>
              </w:rPr>
            </w:pPr>
            <w:r w:rsidRPr="00047DAD">
              <w:rPr>
                <w:sz w:val="22"/>
                <w:szCs w:val="22"/>
                <w:lang w:eastAsia="ru-RU"/>
              </w:rPr>
              <w:t>Наименование норматива, потребители ресурса</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80ECDE" w14:textId="30E0355F" w:rsidR="00957167" w:rsidRPr="00047DAD" w:rsidRDefault="00957167" w:rsidP="00957167">
            <w:pPr>
              <w:pStyle w:val="a2"/>
              <w:jc w:val="center"/>
              <w:rPr>
                <w:sz w:val="22"/>
                <w:szCs w:val="22"/>
                <w:lang w:eastAsia="ru-RU"/>
              </w:rPr>
            </w:pPr>
            <w:r w:rsidRPr="00047DAD">
              <w:rPr>
                <w:sz w:val="22"/>
                <w:szCs w:val="22"/>
                <w:lang w:eastAsia="ru-RU"/>
              </w:rPr>
              <w:t>Единица измерения</w:t>
            </w:r>
          </w:p>
        </w:tc>
        <w:tc>
          <w:tcPr>
            <w:tcW w:w="15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BEA5F" w14:textId="6C2EE00E" w:rsidR="00957167" w:rsidRPr="00047DAD" w:rsidRDefault="00957167" w:rsidP="00957167">
            <w:pPr>
              <w:pStyle w:val="a2"/>
              <w:jc w:val="center"/>
              <w:rPr>
                <w:sz w:val="22"/>
                <w:szCs w:val="22"/>
                <w:lang w:eastAsia="ru-RU"/>
              </w:rPr>
            </w:pPr>
            <w:r w:rsidRPr="00047DAD">
              <w:rPr>
                <w:sz w:val="22"/>
                <w:szCs w:val="22"/>
                <w:lang w:eastAsia="ru-RU"/>
              </w:rPr>
              <w:t>Величина*</w:t>
            </w:r>
          </w:p>
        </w:tc>
        <w:tc>
          <w:tcPr>
            <w:tcW w:w="2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2B23AA" w14:textId="552DCF08" w:rsidR="00957167" w:rsidRPr="00047DAD" w:rsidRDefault="00957167" w:rsidP="00957167">
            <w:pPr>
              <w:pStyle w:val="a2"/>
              <w:jc w:val="center"/>
              <w:rPr>
                <w:sz w:val="22"/>
                <w:szCs w:val="22"/>
                <w:lang w:eastAsia="ru-RU"/>
              </w:rPr>
            </w:pPr>
            <w:r w:rsidRPr="00047DAD">
              <w:rPr>
                <w:sz w:val="22"/>
                <w:szCs w:val="22"/>
                <w:lang w:eastAsia="ru-RU"/>
              </w:rPr>
              <w:t>Обоснование</w:t>
            </w:r>
          </w:p>
        </w:tc>
      </w:tr>
      <w:tr w:rsidR="00F17765" w:rsidRPr="00047DAD" w14:paraId="2BB7B8A8"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4353931A" w14:textId="77777777" w:rsidR="00C234DC" w:rsidRPr="00047DAD" w:rsidRDefault="00C234DC" w:rsidP="00342551">
            <w:pPr>
              <w:pStyle w:val="a2"/>
              <w:rPr>
                <w:sz w:val="22"/>
                <w:szCs w:val="22"/>
                <w:lang w:eastAsia="ru-RU"/>
              </w:rPr>
            </w:pPr>
          </w:p>
        </w:tc>
        <w:tc>
          <w:tcPr>
            <w:tcW w:w="9066" w:type="dxa"/>
            <w:gridSpan w:val="4"/>
            <w:tcBorders>
              <w:top w:val="single" w:sz="4" w:space="0" w:color="auto"/>
              <w:left w:val="single" w:sz="4" w:space="0" w:color="auto"/>
              <w:bottom w:val="single" w:sz="4" w:space="0" w:color="auto"/>
              <w:right w:val="single" w:sz="4" w:space="0" w:color="auto"/>
            </w:tcBorders>
          </w:tcPr>
          <w:p w14:paraId="783F33EB" w14:textId="77777777" w:rsidR="00C234DC" w:rsidRPr="00047DAD" w:rsidRDefault="00C234DC" w:rsidP="00342551">
            <w:pPr>
              <w:pStyle w:val="a2"/>
              <w:rPr>
                <w:spacing w:val="-8"/>
                <w:sz w:val="22"/>
                <w:szCs w:val="22"/>
                <w:lang w:eastAsia="ru-RU"/>
              </w:rPr>
            </w:pPr>
            <w:r w:rsidRPr="00047DAD">
              <w:rPr>
                <w:spacing w:val="-8"/>
                <w:sz w:val="22"/>
                <w:szCs w:val="22"/>
                <w:lang w:eastAsia="ru-RU"/>
              </w:rPr>
              <w:t>Удельные показатели максимальной тепловой нагрузки на отопление и вентиляцию жилых домов</w:t>
            </w:r>
          </w:p>
        </w:tc>
      </w:tr>
      <w:tr w:rsidR="00F17765" w:rsidRPr="00047DAD" w14:paraId="30430C74"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4233C94B" w14:textId="77777777" w:rsidR="00C234DC" w:rsidRPr="00047DAD" w:rsidRDefault="00C234DC" w:rsidP="00342551">
            <w:pPr>
              <w:pStyle w:val="a2"/>
              <w:rPr>
                <w:sz w:val="22"/>
                <w:szCs w:val="22"/>
                <w:lang w:eastAsia="ru-RU"/>
              </w:rPr>
            </w:pPr>
            <w:r w:rsidRPr="00047DAD">
              <w:rPr>
                <w:sz w:val="22"/>
                <w:szCs w:val="22"/>
                <w:lang w:eastAsia="ru-RU"/>
              </w:rPr>
              <w:t>1</w:t>
            </w:r>
          </w:p>
        </w:tc>
        <w:tc>
          <w:tcPr>
            <w:tcW w:w="9066" w:type="dxa"/>
            <w:gridSpan w:val="4"/>
            <w:tcBorders>
              <w:top w:val="single" w:sz="4" w:space="0" w:color="auto"/>
              <w:left w:val="single" w:sz="4" w:space="0" w:color="auto"/>
              <w:bottom w:val="single" w:sz="4" w:space="0" w:color="auto"/>
              <w:right w:val="single" w:sz="4" w:space="0" w:color="auto"/>
            </w:tcBorders>
          </w:tcPr>
          <w:p w14:paraId="57BE07EE" w14:textId="77777777" w:rsidR="00C234DC" w:rsidRPr="00047DAD" w:rsidRDefault="00C234DC" w:rsidP="00342551">
            <w:pPr>
              <w:pStyle w:val="a2"/>
              <w:rPr>
                <w:sz w:val="22"/>
                <w:szCs w:val="22"/>
                <w:lang w:eastAsia="ru-RU"/>
              </w:rPr>
            </w:pPr>
            <w:r w:rsidRPr="00047DAD">
              <w:rPr>
                <w:sz w:val="22"/>
                <w:szCs w:val="22"/>
                <w:lang w:eastAsia="ru-RU"/>
              </w:rPr>
              <w:t>Для зданий строительства до 1995 г</w:t>
            </w:r>
          </w:p>
        </w:tc>
      </w:tr>
      <w:tr w:rsidR="00957167" w:rsidRPr="00047DAD" w14:paraId="68BA90E5"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17419390" w14:textId="77777777" w:rsidR="00C234DC" w:rsidRPr="00047DAD" w:rsidRDefault="00C234DC" w:rsidP="00342551">
            <w:pPr>
              <w:pStyle w:val="a2"/>
              <w:rPr>
                <w:sz w:val="22"/>
                <w:szCs w:val="22"/>
                <w:lang w:eastAsia="ru-RU"/>
              </w:rPr>
            </w:pPr>
            <w:r w:rsidRPr="00047DAD">
              <w:rPr>
                <w:sz w:val="22"/>
                <w:szCs w:val="22"/>
                <w:lang w:val="en-US" w:eastAsia="ru-RU"/>
              </w:rPr>
              <w:t>1.1</w:t>
            </w:r>
          </w:p>
        </w:tc>
        <w:tc>
          <w:tcPr>
            <w:tcW w:w="3161" w:type="dxa"/>
            <w:tcBorders>
              <w:top w:val="single" w:sz="4" w:space="0" w:color="auto"/>
              <w:left w:val="single" w:sz="4" w:space="0" w:color="auto"/>
              <w:bottom w:val="single" w:sz="4" w:space="0" w:color="auto"/>
              <w:right w:val="single" w:sz="4" w:space="0" w:color="auto"/>
            </w:tcBorders>
          </w:tcPr>
          <w:p w14:paraId="49C6B17C" w14:textId="77777777" w:rsidR="00C234DC" w:rsidRPr="00047DAD" w:rsidRDefault="00C234DC" w:rsidP="00342551">
            <w:pPr>
              <w:pStyle w:val="a2"/>
              <w:rPr>
                <w:sz w:val="22"/>
                <w:szCs w:val="22"/>
                <w:lang w:eastAsia="ru-RU"/>
              </w:rPr>
            </w:pPr>
            <w:r w:rsidRPr="00047DAD">
              <w:rPr>
                <w:sz w:val="22"/>
                <w:szCs w:val="22"/>
                <w:lang w:eastAsia="ru-RU"/>
              </w:rPr>
              <w:t>1–3 этажные одноквартирные отдельно</w:t>
            </w:r>
            <w:r w:rsidR="001B6C2E" w:rsidRPr="00047DAD">
              <w:rPr>
                <w:sz w:val="22"/>
                <w:szCs w:val="22"/>
                <w:lang w:eastAsia="ru-RU"/>
              </w:rPr>
              <w:t xml:space="preserve"> </w:t>
            </w:r>
            <w:r w:rsidRPr="00047DAD">
              <w:rPr>
                <w:sz w:val="22"/>
                <w:szCs w:val="22"/>
                <w:lang w:eastAsia="ru-RU"/>
              </w:rPr>
              <w:t>стоящие</w:t>
            </w:r>
          </w:p>
        </w:tc>
        <w:tc>
          <w:tcPr>
            <w:tcW w:w="1701" w:type="dxa"/>
            <w:tcBorders>
              <w:top w:val="single" w:sz="4" w:space="0" w:color="auto"/>
              <w:left w:val="single" w:sz="4" w:space="0" w:color="auto"/>
              <w:bottom w:val="single" w:sz="4" w:space="0" w:color="auto"/>
              <w:right w:val="single" w:sz="4" w:space="0" w:color="auto"/>
            </w:tcBorders>
          </w:tcPr>
          <w:p w14:paraId="6693C866"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4E7BCF8A" w14:textId="77777777" w:rsidR="00C234DC" w:rsidRPr="00047DAD" w:rsidRDefault="00C234DC" w:rsidP="00342551">
            <w:pPr>
              <w:pStyle w:val="a2"/>
              <w:rPr>
                <w:sz w:val="22"/>
                <w:szCs w:val="22"/>
                <w:lang w:eastAsia="ru-RU"/>
              </w:rPr>
            </w:pPr>
            <w:r w:rsidRPr="00047DAD">
              <w:rPr>
                <w:sz w:val="22"/>
                <w:szCs w:val="22"/>
                <w:lang w:eastAsia="ru-RU"/>
              </w:rPr>
              <w:t>165</w:t>
            </w:r>
          </w:p>
        </w:tc>
        <w:tc>
          <w:tcPr>
            <w:tcW w:w="2704" w:type="dxa"/>
            <w:vMerge w:val="restart"/>
            <w:tcBorders>
              <w:left w:val="single" w:sz="4" w:space="0" w:color="auto"/>
              <w:right w:val="single" w:sz="4" w:space="0" w:color="auto"/>
            </w:tcBorders>
          </w:tcPr>
          <w:p w14:paraId="7ED5BCD7" w14:textId="77777777" w:rsidR="00C234DC" w:rsidRPr="00047DAD" w:rsidRDefault="00C234DC" w:rsidP="00342551">
            <w:pPr>
              <w:pStyle w:val="a2"/>
              <w:rPr>
                <w:sz w:val="22"/>
                <w:szCs w:val="22"/>
                <w:lang w:eastAsia="ru-RU"/>
              </w:rPr>
            </w:pPr>
            <w:r w:rsidRPr="00047DAD">
              <w:rPr>
                <w:sz w:val="22"/>
                <w:szCs w:val="22"/>
                <w:lang w:eastAsia="ru-RU"/>
              </w:rPr>
              <w:t>СП 124.13330.2012</w:t>
            </w:r>
          </w:p>
        </w:tc>
      </w:tr>
      <w:tr w:rsidR="00957167" w:rsidRPr="00047DAD" w14:paraId="309980D1"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85586B8" w14:textId="77777777" w:rsidR="00C234DC" w:rsidRPr="00047DAD" w:rsidRDefault="00C234DC" w:rsidP="00342551">
            <w:pPr>
              <w:pStyle w:val="a2"/>
              <w:rPr>
                <w:sz w:val="22"/>
                <w:szCs w:val="22"/>
                <w:lang w:eastAsia="ru-RU"/>
              </w:rPr>
            </w:pPr>
            <w:r w:rsidRPr="00047DAD">
              <w:rPr>
                <w:sz w:val="22"/>
                <w:szCs w:val="22"/>
                <w:lang w:eastAsia="ru-RU"/>
              </w:rPr>
              <w:t>1.2</w:t>
            </w:r>
          </w:p>
        </w:tc>
        <w:tc>
          <w:tcPr>
            <w:tcW w:w="3161" w:type="dxa"/>
            <w:tcBorders>
              <w:top w:val="single" w:sz="4" w:space="0" w:color="auto"/>
              <w:left w:val="single" w:sz="4" w:space="0" w:color="auto"/>
              <w:bottom w:val="single" w:sz="4" w:space="0" w:color="auto"/>
              <w:right w:val="single" w:sz="4" w:space="0" w:color="auto"/>
            </w:tcBorders>
          </w:tcPr>
          <w:p w14:paraId="641E1F67" w14:textId="77777777" w:rsidR="00C234DC" w:rsidRPr="00047DAD" w:rsidRDefault="00C234DC" w:rsidP="00342551">
            <w:pPr>
              <w:pStyle w:val="a2"/>
              <w:rPr>
                <w:sz w:val="22"/>
                <w:szCs w:val="22"/>
                <w:lang w:eastAsia="ru-RU"/>
              </w:rPr>
            </w:pPr>
            <w:r w:rsidRPr="00047DAD">
              <w:rPr>
                <w:sz w:val="22"/>
                <w:szCs w:val="22"/>
                <w:lang w:eastAsia="ru-RU"/>
              </w:rPr>
              <w:t>2–3 этажные одноквартирные блокированные</w:t>
            </w:r>
            <w:r w:rsidR="001B6C2E" w:rsidRPr="00047DAD">
              <w:rPr>
                <w:sz w:val="22"/>
                <w:szCs w:val="22"/>
                <w:lang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14:paraId="72A79519"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220FC264" w14:textId="77777777" w:rsidR="00C234DC" w:rsidRPr="00047DAD" w:rsidRDefault="00C234DC" w:rsidP="00342551">
            <w:pPr>
              <w:pStyle w:val="a2"/>
              <w:rPr>
                <w:sz w:val="22"/>
                <w:szCs w:val="22"/>
                <w:lang w:eastAsia="ru-RU"/>
              </w:rPr>
            </w:pPr>
            <w:r w:rsidRPr="00047DAD">
              <w:rPr>
                <w:sz w:val="22"/>
                <w:szCs w:val="22"/>
                <w:lang w:eastAsia="ru-RU"/>
              </w:rPr>
              <w:t>122</w:t>
            </w:r>
          </w:p>
        </w:tc>
        <w:tc>
          <w:tcPr>
            <w:tcW w:w="2704" w:type="dxa"/>
            <w:vMerge/>
            <w:tcBorders>
              <w:left w:val="single" w:sz="4" w:space="0" w:color="auto"/>
              <w:right w:val="single" w:sz="4" w:space="0" w:color="auto"/>
            </w:tcBorders>
          </w:tcPr>
          <w:p w14:paraId="51A135CB" w14:textId="77777777" w:rsidR="00C234DC" w:rsidRPr="00047DAD" w:rsidRDefault="00C234DC" w:rsidP="00342551">
            <w:pPr>
              <w:pStyle w:val="a2"/>
              <w:rPr>
                <w:sz w:val="22"/>
                <w:szCs w:val="22"/>
                <w:lang w:eastAsia="ru-RU"/>
              </w:rPr>
            </w:pPr>
          </w:p>
        </w:tc>
      </w:tr>
      <w:tr w:rsidR="00957167" w:rsidRPr="00047DAD" w14:paraId="16DB4101"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0BEFA420" w14:textId="77777777" w:rsidR="00C234DC" w:rsidRPr="00047DAD" w:rsidRDefault="00C234DC" w:rsidP="00342551">
            <w:pPr>
              <w:pStyle w:val="a2"/>
              <w:rPr>
                <w:sz w:val="22"/>
                <w:szCs w:val="22"/>
                <w:lang w:eastAsia="ru-RU"/>
              </w:rPr>
            </w:pPr>
            <w:r w:rsidRPr="00047DAD">
              <w:rPr>
                <w:sz w:val="22"/>
                <w:szCs w:val="22"/>
                <w:lang w:eastAsia="ru-RU"/>
              </w:rPr>
              <w:t>1.3</w:t>
            </w:r>
          </w:p>
        </w:tc>
        <w:tc>
          <w:tcPr>
            <w:tcW w:w="3161" w:type="dxa"/>
            <w:tcBorders>
              <w:top w:val="single" w:sz="4" w:space="0" w:color="auto"/>
              <w:left w:val="single" w:sz="4" w:space="0" w:color="auto"/>
              <w:bottom w:val="single" w:sz="4" w:space="0" w:color="auto"/>
              <w:right w:val="single" w:sz="4" w:space="0" w:color="auto"/>
            </w:tcBorders>
          </w:tcPr>
          <w:p w14:paraId="03781D12" w14:textId="77777777" w:rsidR="00C234DC" w:rsidRPr="00047DAD" w:rsidRDefault="00C234DC" w:rsidP="00342551">
            <w:pPr>
              <w:pStyle w:val="a2"/>
              <w:rPr>
                <w:sz w:val="22"/>
                <w:szCs w:val="22"/>
                <w:lang w:eastAsia="ru-RU"/>
              </w:rPr>
            </w:pPr>
            <w:r w:rsidRPr="00047DAD">
              <w:rPr>
                <w:sz w:val="22"/>
                <w:szCs w:val="22"/>
                <w:lang w:eastAsia="ru-RU"/>
              </w:rPr>
              <w:t>4–6 этажные кирпичные</w:t>
            </w:r>
          </w:p>
        </w:tc>
        <w:tc>
          <w:tcPr>
            <w:tcW w:w="1701" w:type="dxa"/>
            <w:tcBorders>
              <w:top w:val="single" w:sz="4" w:space="0" w:color="auto"/>
              <w:left w:val="single" w:sz="4" w:space="0" w:color="auto"/>
              <w:bottom w:val="single" w:sz="4" w:space="0" w:color="auto"/>
              <w:right w:val="single" w:sz="4" w:space="0" w:color="auto"/>
            </w:tcBorders>
          </w:tcPr>
          <w:p w14:paraId="31FFECEB"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4230C1BF" w14:textId="77777777" w:rsidR="00C234DC" w:rsidRPr="00047DAD" w:rsidRDefault="00C234DC" w:rsidP="00342551">
            <w:pPr>
              <w:pStyle w:val="a2"/>
              <w:rPr>
                <w:sz w:val="22"/>
                <w:szCs w:val="22"/>
                <w:lang w:eastAsia="ru-RU"/>
              </w:rPr>
            </w:pPr>
            <w:r w:rsidRPr="00047DAD">
              <w:rPr>
                <w:sz w:val="22"/>
                <w:szCs w:val="22"/>
                <w:lang w:eastAsia="ru-RU"/>
              </w:rPr>
              <w:t>69</w:t>
            </w:r>
          </w:p>
        </w:tc>
        <w:tc>
          <w:tcPr>
            <w:tcW w:w="2704" w:type="dxa"/>
            <w:vMerge/>
            <w:tcBorders>
              <w:left w:val="single" w:sz="4" w:space="0" w:color="auto"/>
              <w:right w:val="single" w:sz="4" w:space="0" w:color="auto"/>
            </w:tcBorders>
          </w:tcPr>
          <w:p w14:paraId="63859613" w14:textId="77777777" w:rsidR="00C234DC" w:rsidRPr="00047DAD" w:rsidRDefault="00C234DC" w:rsidP="00342551">
            <w:pPr>
              <w:pStyle w:val="a2"/>
              <w:rPr>
                <w:sz w:val="22"/>
                <w:szCs w:val="22"/>
                <w:lang w:eastAsia="ru-RU"/>
              </w:rPr>
            </w:pPr>
          </w:p>
        </w:tc>
      </w:tr>
      <w:tr w:rsidR="00957167" w:rsidRPr="00047DAD" w14:paraId="14BAACBA"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74597EA1" w14:textId="77777777" w:rsidR="00C234DC" w:rsidRPr="00047DAD" w:rsidRDefault="00C234DC" w:rsidP="00342551">
            <w:pPr>
              <w:pStyle w:val="a2"/>
              <w:rPr>
                <w:sz w:val="22"/>
                <w:szCs w:val="22"/>
                <w:lang w:eastAsia="ru-RU"/>
              </w:rPr>
            </w:pPr>
            <w:r w:rsidRPr="00047DAD">
              <w:rPr>
                <w:sz w:val="22"/>
                <w:szCs w:val="22"/>
                <w:lang w:eastAsia="ru-RU"/>
              </w:rPr>
              <w:t>1.4</w:t>
            </w:r>
          </w:p>
        </w:tc>
        <w:tc>
          <w:tcPr>
            <w:tcW w:w="3161" w:type="dxa"/>
            <w:tcBorders>
              <w:top w:val="single" w:sz="4" w:space="0" w:color="auto"/>
              <w:left w:val="single" w:sz="4" w:space="0" w:color="auto"/>
              <w:bottom w:val="single" w:sz="4" w:space="0" w:color="auto"/>
              <w:right w:val="single" w:sz="4" w:space="0" w:color="auto"/>
            </w:tcBorders>
          </w:tcPr>
          <w:p w14:paraId="285BDA54" w14:textId="77777777" w:rsidR="00C234DC" w:rsidRPr="00047DAD" w:rsidRDefault="00C234DC" w:rsidP="00342551">
            <w:pPr>
              <w:pStyle w:val="a2"/>
              <w:rPr>
                <w:sz w:val="22"/>
                <w:szCs w:val="22"/>
                <w:lang w:eastAsia="ru-RU"/>
              </w:rPr>
            </w:pPr>
            <w:r w:rsidRPr="00047DAD">
              <w:rPr>
                <w:sz w:val="22"/>
                <w:szCs w:val="22"/>
                <w:lang w:eastAsia="ru-RU"/>
              </w:rPr>
              <w:t>4–6 этажные панельные</w:t>
            </w:r>
          </w:p>
        </w:tc>
        <w:tc>
          <w:tcPr>
            <w:tcW w:w="1701" w:type="dxa"/>
            <w:tcBorders>
              <w:top w:val="single" w:sz="4" w:space="0" w:color="auto"/>
              <w:left w:val="single" w:sz="4" w:space="0" w:color="auto"/>
              <w:bottom w:val="single" w:sz="4" w:space="0" w:color="auto"/>
              <w:right w:val="single" w:sz="4" w:space="0" w:color="auto"/>
            </w:tcBorders>
          </w:tcPr>
          <w:p w14:paraId="66D39B76"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5EFFDAA0" w14:textId="77777777" w:rsidR="00C234DC" w:rsidRPr="00047DAD" w:rsidRDefault="00C234DC" w:rsidP="00342551">
            <w:pPr>
              <w:pStyle w:val="a2"/>
              <w:rPr>
                <w:sz w:val="22"/>
                <w:szCs w:val="22"/>
                <w:lang w:eastAsia="ru-RU"/>
              </w:rPr>
            </w:pPr>
            <w:r w:rsidRPr="00047DAD">
              <w:rPr>
                <w:sz w:val="22"/>
                <w:szCs w:val="22"/>
                <w:lang w:eastAsia="ru-RU"/>
              </w:rPr>
              <w:t>61</w:t>
            </w:r>
          </w:p>
        </w:tc>
        <w:tc>
          <w:tcPr>
            <w:tcW w:w="2704" w:type="dxa"/>
            <w:vMerge/>
            <w:tcBorders>
              <w:left w:val="single" w:sz="4" w:space="0" w:color="auto"/>
              <w:right w:val="single" w:sz="4" w:space="0" w:color="auto"/>
            </w:tcBorders>
          </w:tcPr>
          <w:p w14:paraId="18732763" w14:textId="77777777" w:rsidR="00C234DC" w:rsidRPr="00047DAD" w:rsidRDefault="00C234DC" w:rsidP="00342551">
            <w:pPr>
              <w:pStyle w:val="a2"/>
              <w:rPr>
                <w:sz w:val="22"/>
                <w:szCs w:val="22"/>
                <w:lang w:eastAsia="ru-RU"/>
              </w:rPr>
            </w:pPr>
          </w:p>
        </w:tc>
      </w:tr>
      <w:tr w:rsidR="00957167" w:rsidRPr="00047DAD" w14:paraId="2A062760"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881120B" w14:textId="77777777" w:rsidR="00C234DC" w:rsidRPr="00047DAD" w:rsidRDefault="00C234DC" w:rsidP="00342551">
            <w:pPr>
              <w:pStyle w:val="a2"/>
              <w:rPr>
                <w:sz w:val="22"/>
                <w:szCs w:val="22"/>
                <w:lang w:eastAsia="ru-RU"/>
              </w:rPr>
            </w:pPr>
            <w:r w:rsidRPr="00047DAD">
              <w:rPr>
                <w:sz w:val="22"/>
                <w:szCs w:val="22"/>
                <w:lang w:eastAsia="ru-RU"/>
              </w:rPr>
              <w:t>1.5</w:t>
            </w:r>
          </w:p>
        </w:tc>
        <w:tc>
          <w:tcPr>
            <w:tcW w:w="3161" w:type="dxa"/>
            <w:tcBorders>
              <w:top w:val="single" w:sz="4" w:space="0" w:color="auto"/>
              <w:left w:val="single" w:sz="4" w:space="0" w:color="auto"/>
              <w:bottom w:val="single" w:sz="4" w:space="0" w:color="auto"/>
              <w:right w:val="single" w:sz="4" w:space="0" w:color="auto"/>
            </w:tcBorders>
          </w:tcPr>
          <w:p w14:paraId="6A9E0BDB" w14:textId="77777777" w:rsidR="00C234DC" w:rsidRPr="00047DAD" w:rsidRDefault="00C234DC" w:rsidP="00342551">
            <w:pPr>
              <w:pStyle w:val="a2"/>
              <w:rPr>
                <w:sz w:val="22"/>
                <w:szCs w:val="22"/>
                <w:lang w:eastAsia="ru-RU"/>
              </w:rPr>
            </w:pPr>
            <w:r w:rsidRPr="00047DAD">
              <w:rPr>
                <w:sz w:val="22"/>
                <w:szCs w:val="22"/>
                <w:lang w:eastAsia="ru-RU"/>
              </w:rPr>
              <w:t>7–10 этажные кирпичные</w:t>
            </w:r>
          </w:p>
        </w:tc>
        <w:tc>
          <w:tcPr>
            <w:tcW w:w="1701" w:type="dxa"/>
            <w:tcBorders>
              <w:top w:val="single" w:sz="4" w:space="0" w:color="auto"/>
              <w:left w:val="single" w:sz="4" w:space="0" w:color="auto"/>
              <w:bottom w:val="single" w:sz="4" w:space="0" w:color="auto"/>
              <w:right w:val="single" w:sz="4" w:space="0" w:color="auto"/>
            </w:tcBorders>
          </w:tcPr>
          <w:p w14:paraId="4C39C4EC"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5F446EF2" w14:textId="77777777" w:rsidR="00C234DC" w:rsidRPr="00047DAD" w:rsidRDefault="00C234DC" w:rsidP="00342551">
            <w:pPr>
              <w:pStyle w:val="a2"/>
              <w:rPr>
                <w:sz w:val="22"/>
                <w:szCs w:val="22"/>
                <w:lang w:eastAsia="ru-RU"/>
              </w:rPr>
            </w:pPr>
            <w:r w:rsidRPr="00047DAD">
              <w:rPr>
                <w:sz w:val="22"/>
                <w:szCs w:val="22"/>
                <w:lang w:eastAsia="ru-RU"/>
              </w:rPr>
              <w:t>65</w:t>
            </w:r>
          </w:p>
        </w:tc>
        <w:tc>
          <w:tcPr>
            <w:tcW w:w="2704" w:type="dxa"/>
            <w:vMerge/>
            <w:tcBorders>
              <w:left w:val="single" w:sz="4" w:space="0" w:color="auto"/>
              <w:right w:val="single" w:sz="4" w:space="0" w:color="auto"/>
            </w:tcBorders>
          </w:tcPr>
          <w:p w14:paraId="5F611241" w14:textId="77777777" w:rsidR="00C234DC" w:rsidRPr="00047DAD" w:rsidRDefault="00C234DC" w:rsidP="00342551">
            <w:pPr>
              <w:pStyle w:val="a2"/>
              <w:rPr>
                <w:sz w:val="22"/>
                <w:szCs w:val="22"/>
                <w:lang w:eastAsia="ru-RU"/>
              </w:rPr>
            </w:pPr>
          </w:p>
        </w:tc>
      </w:tr>
      <w:tr w:rsidR="00957167" w:rsidRPr="00047DAD" w14:paraId="0E4B9885"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49214698" w14:textId="77777777" w:rsidR="00C234DC" w:rsidRPr="00047DAD" w:rsidRDefault="00C234DC" w:rsidP="00342551">
            <w:pPr>
              <w:pStyle w:val="a2"/>
              <w:rPr>
                <w:sz w:val="22"/>
                <w:szCs w:val="22"/>
                <w:lang w:eastAsia="ru-RU"/>
              </w:rPr>
            </w:pPr>
            <w:r w:rsidRPr="00047DAD">
              <w:rPr>
                <w:sz w:val="22"/>
                <w:szCs w:val="22"/>
                <w:lang w:eastAsia="ru-RU"/>
              </w:rPr>
              <w:t>1.6</w:t>
            </w:r>
          </w:p>
        </w:tc>
        <w:tc>
          <w:tcPr>
            <w:tcW w:w="3161" w:type="dxa"/>
            <w:tcBorders>
              <w:top w:val="single" w:sz="4" w:space="0" w:color="auto"/>
              <w:left w:val="single" w:sz="4" w:space="0" w:color="auto"/>
              <w:bottom w:val="single" w:sz="4" w:space="0" w:color="auto"/>
              <w:right w:val="single" w:sz="4" w:space="0" w:color="auto"/>
            </w:tcBorders>
          </w:tcPr>
          <w:p w14:paraId="1C9E2251" w14:textId="77777777" w:rsidR="00C234DC" w:rsidRPr="00047DAD" w:rsidRDefault="00C234DC" w:rsidP="00342551">
            <w:pPr>
              <w:pStyle w:val="a2"/>
              <w:rPr>
                <w:sz w:val="22"/>
                <w:szCs w:val="22"/>
                <w:lang w:eastAsia="ru-RU"/>
              </w:rPr>
            </w:pPr>
            <w:r w:rsidRPr="00047DAD">
              <w:rPr>
                <w:sz w:val="22"/>
                <w:szCs w:val="22"/>
                <w:lang w:eastAsia="ru-RU"/>
              </w:rPr>
              <w:t>7–10 этажные панельные</w:t>
            </w:r>
          </w:p>
        </w:tc>
        <w:tc>
          <w:tcPr>
            <w:tcW w:w="1701" w:type="dxa"/>
            <w:tcBorders>
              <w:top w:val="single" w:sz="4" w:space="0" w:color="auto"/>
              <w:left w:val="single" w:sz="4" w:space="0" w:color="auto"/>
              <w:bottom w:val="single" w:sz="4" w:space="0" w:color="auto"/>
              <w:right w:val="single" w:sz="4" w:space="0" w:color="auto"/>
            </w:tcBorders>
          </w:tcPr>
          <w:p w14:paraId="799742E2"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3AEDC08D" w14:textId="77777777" w:rsidR="00C234DC" w:rsidRPr="00047DAD" w:rsidRDefault="00C234DC" w:rsidP="00342551">
            <w:pPr>
              <w:pStyle w:val="a2"/>
              <w:rPr>
                <w:sz w:val="22"/>
                <w:szCs w:val="22"/>
                <w:lang w:eastAsia="ru-RU"/>
              </w:rPr>
            </w:pPr>
            <w:r w:rsidRPr="00047DAD">
              <w:rPr>
                <w:sz w:val="22"/>
                <w:szCs w:val="22"/>
                <w:lang w:eastAsia="ru-RU"/>
              </w:rPr>
              <w:t>56</w:t>
            </w:r>
          </w:p>
        </w:tc>
        <w:tc>
          <w:tcPr>
            <w:tcW w:w="2704" w:type="dxa"/>
            <w:vMerge/>
            <w:tcBorders>
              <w:left w:val="single" w:sz="4" w:space="0" w:color="auto"/>
              <w:right w:val="single" w:sz="4" w:space="0" w:color="auto"/>
            </w:tcBorders>
          </w:tcPr>
          <w:p w14:paraId="4E00C327" w14:textId="77777777" w:rsidR="00C234DC" w:rsidRPr="00047DAD" w:rsidRDefault="00C234DC" w:rsidP="00342551">
            <w:pPr>
              <w:pStyle w:val="a2"/>
              <w:rPr>
                <w:sz w:val="22"/>
                <w:szCs w:val="22"/>
                <w:lang w:eastAsia="ru-RU"/>
              </w:rPr>
            </w:pPr>
          </w:p>
        </w:tc>
      </w:tr>
      <w:tr w:rsidR="00957167" w:rsidRPr="00047DAD" w14:paraId="3C56696A"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0526E8A2" w14:textId="77777777" w:rsidR="00C234DC" w:rsidRPr="00047DAD" w:rsidRDefault="00C234DC" w:rsidP="00342551">
            <w:pPr>
              <w:pStyle w:val="a2"/>
              <w:rPr>
                <w:sz w:val="22"/>
                <w:szCs w:val="22"/>
                <w:lang w:eastAsia="ru-RU"/>
              </w:rPr>
            </w:pPr>
            <w:r w:rsidRPr="00047DAD">
              <w:rPr>
                <w:sz w:val="22"/>
                <w:szCs w:val="22"/>
                <w:lang w:eastAsia="ru-RU"/>
              </w:rPr>
              <w:t>1.7</w:t>
            </w:r>
          </w:p>
        </w:tc>
        <w:tc>
          <w:tcPr>
            <w:tcW w:w="3161" w:type="dxa"/>
            <w:tcBorders>
              <w:top w:val="single" w:sz="4" w:space="0" w:color="auto"/>
              <w:left w:val="single" w:sz="4" w:space="0" w:color="auto"/>
              <w:bottom w:val="single" w:sz="4" w:space="0" w:color="auto"/>
              <w:right w:val="single" w:sz="4" w:space="0" w:color="auto"/>
            </w:tcBorders>
          </w:tcPr>
          <w:p w14:paraId="40B738D0" w14:textId="77777777" w:rsidR="00C234DC" w:rsidRPr="00047DAD" w:rsidRDefault="00C234DC" w:rsidP="00342551">
            <w:pPr>
              <w:pStyle w:val="a2"/>
              <w:rPr>
                <w:sz w:val="22"/>
                <w:szCs w:val="22"/>
                <w:lang w:eastAsia="ru-RU"/>
              </w:rPr>
            </w:pPr>
            <w:r w:rsidRPr="00047DAD">
              <w:rPr>
                <w:sz w:val="22"/>
                <w:szCs w:val="22"/>
                <w:lang w:eastAsia="ru-RU"/>
              </w:rPr>
              <w:t>Более 10 этажей</w:t>
            </w:r>
          </w:p>
        </w:tc>
        <w:tc>
          <w:tcPr>
            <w:tcW w:w="1701" w:type="dxa"/>
            <w:tcBorders>
              <w:top w:val="single" w:sz="4" w:space="0" w:color="auto"/>
              <w:left w:val="single" w:sz="4" w:space="0" w:color="auto"/>
              <w:bottom w:val="single" w:sz="4" w:space="0" w:color="auto"/>
              <w:right w:val="single" w:sz="4" w:space="0" w:color="auto"/>
            </w:tcBorders>
          </w:tcPr>
          <w:p w14:paraId="500B529C"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5D6D1CB6" w14:textId="77777777" w:rsidR="00C234DC" w:rsidRPr="00047DAD" w:rsidRDefault="00C234DC" w:rsidP="00342551">
            <w:pPr>
              <w:pStyle w:val="a2"/>
              <w:rPr>
                <w:sz w:val="22"/>
                <w:szCs w:val="22"/>
                <w:lang w:eastAsia="ru-RU"/>
              </w:rPr>
            </w:pPr>
            <w:r w:rsidRPr="00047DAD">
              <w:rPr>
                <w:sz w:val="22"/>
                <w:szCs w:val="22"/>
                <w:lang w:eastAsia="ru-RU"/>
              </w:rPr>
              <w:t>73</w:t>
            </w:r>
          </w:p>
        </w:tc>
        <w:tc>
          <w:tcPr>
            <w:tcW w:w="2704" w:type="dxa"/>
            <w:vMerge/>
            <w:tcBorders>
              <w:left w:val="single" w:sz="4" w:space="0" w:color="auto"/>
              <w:right w:val="single" w:sz="4" w:space="0" w:color="auto"/>
            </w:tcBorders>
          </w:tcPr>
          <w:p w14:paraId="3DF35D7D" w14:textId="77777777" w:rsidR="00C234DC" w:rsidRPr="00047DAD" w:rsidRDefault="00C234DC" w:rsidP="00342551">
            <w:pPr>
              <w:pStyle w:val="a2"/>
              <w:rPr>
                <w:sz w:val="22"/>
                <w:szCs w:val="22"/>
                <w:lang w:eastAsia="ru-RU"/>
              </w:rPr>
            </w:pPr>
          </w:p>
        </w:tc>
      </w:tr>
      <w:tr w:rsidR="00957167" w:rsidRPr="00047DAD" w14:paraId="572A1382"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A16DBA7" w14:textId="77777777" w:rsidR="00C234DC" w:rsidRPr="00047DAD" w:rsidRDefault="00C234DC" w:rsidP="00342551">
            <w:pPr>
              <w:pStyle w:val="a2"/>
              <w:rPr>
                <w:sz w:val="22"/>
                <w:szCs w:val="22"/>
                <w:lang w:eastAsia="ru-RU"/>
              </w:rPr>
            </w:pPr>
            <w:r w:rsidRPr="00047DAD">
              <w:rPr>
                <w:sz w:val="22"/>
                <w:szCs w:val="22"/>
                <w:lang w:eastAsia="ru-RU"/>
              </w:rPr>
              <w:lastRenderedPageBreak/>
              <w:t>2</w:t>
            </w:r>
          </w:p>
        </w:tc>
        <w:tc>
          <w:tcPr>
            <w:tcW w:w="3161" w:type="dxa"/>
            <w:tcBorders>
              <w:top w:val="single" w:sz="4" w:space="0" w:color="auto"/>
              <w:left w:val="single" w:sz="4" w:space="0" w:color="auto"/>
              <w:bottom w:val="single" w:sz="4" w:space="0" w:color="auto"/>
              <w:right w:val="single" w:sz="4" w:space="0" w:color="auto"/>
            </w:tcBorders>
          </w:tcPr>
          <w:p w14:paraId="39F56ED5" w14:textId="77777777" w:rsidR="00C234DC" w:rsidRPr="00047DAD" w:rsidRDefault="00C234DC" w:rsidP="00342551">
            <w:pPr>
              <w:pStyle w:val="a2"/>
              <w:rPr>
                <w:sz w:val="22"/>
                <w:szCs w:val="22"/>
                <w:lang w:eastAsia="ru-RU"/>
              </w:rPr>
            </w:pPr>
            <w:r w:rsidRPr="00047DAD">
              <w:rPr>
                <w:sz w:val="22"/>
                <w:szCs w:val="22"/>
                <w:lang w:eastAsia="ru-RU"/>
              </w:rPr>
              <w:t>Для зданий строительства после 2000 г.</w:t>
            </w:r>
          </w:p>
        </w:tc>
        <w:tc>
          <w:tcPr>
            <w:tcW w:w="1701" w:type="dxa"/>
            <w:tcBorders>
              <w:top w:val="single" w:sz="4" w:space="0" w:color="auto"/>
              <w:left w:val="single" w:sz="4" w:space="0" w:color="auto"/>
              <w:bottom w:val="single" w:sz="4" w:space="0" w:color="auto"/>
              <w:right w:val="single" w:sz="4" w:space="0" w:color="auto"/>
            </w:tcBorders>
          </w:tcPr>
          <w:p w14:paraId="17A9C111"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66605AED" w14:textId="77777777" w:rsidR="00C234DC" w:rsidRPr="00047DAD" w:rsidRDefault="00C234DC" w:rsidP="00342551">
            <w:pPr>
              <w:pStyle w:val="a2"/>
              <w:rPr>
                <w:sz w:val="22"/>
                <w:szCs w:val="22"/>
                <w:lang w:eastAsia="ru-RU"/>
              </w:rPr>
            </w:pPr>
          </w:p>
        </w:tc>
        <w:tc>
          <w:tcPr>
            <w:tcW w:w="2704" w:type="dxa"/>
            <w:tcBorders>
              <w:left w:val="single" w:sz="4" w:space="0" w:color="auto"/>
              <w:right w:val="single" w:sz="4" w:space="0" w:color="auto"/>
            </w:tcBorders>
          </w:tcPr>
          <w:p w14:paraId="198D2751" w14:textId="77777777" w:rsidR="00C234DC" w:rsidRPr="00047DAD" w:rsidRDefault="00C234DC" w:rsidP="00342551">
            <w:pPr>
              <w:pStyle w:val="a2"/>
              <w:rPr>
                <w:sz w:val="22"/>
                <w:szCs w:val="22"/>
                <w:lang w:eastAsia="ru-RU"/>
              </w:rPr>
            </w:pPr>
          </w:p>
        </w:tc>
      </w:tr>
      <w:tr w:rsidR="00957167" w:rsidRPr="00047DAD" w14:paraId="4BCEB5FE"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043B4E34" w14:textId="77777777" w:rsidR="00C234DC" w:rsidRPr="00047DAD" w:rsidRDefault="00C234DC" w:rsidP="00342551">
            <w:pPr>
              <w:pStyle w:val="a2"/>
              <w:rPr>
                <w:sz w:val="22"/>
                <w:szCs w:val="22"/>
                <w:lang w:eastAsia="ru-RU"/>
              </w:rPr>
            </w:pPr>
            <w:r w:rsidRPr="00047DAD">
              <w:rPr>
                <w:sz w:val="22"/>
                <w:szCs w:val="22"/>
                <w:lang w:eastAsia="ru-RU"/>
              </w:rPr>
              <w:t>2</w:t>
            </w:r>
            <w:r w:rsidRPr="00047DAD">
              <w:rPr>
                <w:sz w:val="22"/>
                <w:szCs w:val="22"/>
                <w:lang w:val="en-US" w:eastAsia="ru-RU"/>
              </w:rPr>
              <w:t>.1</w:t>
            </w:r>
          </w:p>
        </w:tc>
        <w:tc>
          <w:tcPr>
            <w:tcW w:w="3161" w:type="dxa"/>
            <w:tcBorders>
              <w:top w:val="single" w:sz="4" w:space="0" w:color="auto"/>
              <w:left w:val="single" w:sz="4" w:space="0" w:color="auto"/>
              <w:bottom w:val="single" w:sz="4" w:space="0" w:color="auto"/>
              <w:right w:val="single" w:sz="4" w:space="0" w:color="auto"/>
            </w:tcBorders>
          </w:tcPr>
          <w:p w14:paraId="7233CA8C" w14:textId="77777777" w:rsidR="00C234DC" w:rsidRPr="00047DAD" w:rsidRDefault="00C234DC" w:rsidP="00342551">
            <w:pPr>
              <w:pStyle w:val="a2"/>
              <w:rPr>
                <w:sz w:val="22"/>
                <w:szCs w:val="22"/>
                <w:lang w:eastAsia="ru-RU"/>
              </w:rPr>
            </w:pPr>
            <w:r w:rsidRPr="00047DAD">
              <w:rPr>
                <w:sz w:val="22"/>
                <w:szCs w:val="22"/>
                <w:lang w:eastAsia="ru-RU"/>
              </w:rPr>
              <w:t>1–3 этажные одноквартирные отдельно</w:t>
            </w:r>
            <w:r w:rsidR="001B6C2E" w:rsidRPr="00047DAD">
              <w:rPr>
                <w:sz w:val="22"/>
                <w:szCs w:val="22"/>
                <w:lang w:eastAsia="ru-RU"/>
              </w:rPr>
              <w:t xml:space="preserve"> </w:t>
            </w:r>
            <w:r w:rsidRPr="00047DAD">
              <w:rPr>
                <w:sz w:val="22"/>
                <w:szCs w:val="22"/>
                <w:lang w:eastAsia="ru-RU"/>
              </w:rPr>
              <w:t>стоящие</w:t>
            </w:r>
          </w:p>
        </w:tc>
        <w:tc>
          <w:tcPr>
            <w:tcW w:w="1701" w:type="dxa"/>
            <w:tcBorders>
              <w:top w:val="single" w:sz="4" w:space="0" w:color="auto"/>
              <w:left w:val="single" w:sz="4" w:space="0" w:color="auto"/>
              <w:bottom w:val="single" w:sz="4" w:space="0" w:color="auto"/>
              <w:right w:val="single" w:sz="4" w:space="0" w:color="auto"/>
            </w:tcBorders>
          </w:tcPr>
          <w:p w14:paraId="47EE5CC3"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1E698114" w14:textId="77777777" w:rsidR="00C234DC" w:rsidRPr="00047DAD" w:rsidRDefault="00C234DC" w:rsidP="00342551">
            <w:pPr>
              <w:pStyle w:val="a2"/>
              <w:rPr>
                <w:sz w:val="22"/>
                <w:szCs w:val="22"/>
                <w:lang w:eastAsia="ru-RU"/>
              </w:rPr>
            </w:pPr>
            <w:r w:rsidRPr="00047DAD">
              <w:rPr>
                <w:sz w:val="22"/>
                <w:szCs w:val="22"/>
                <w:lang w:eastAsia="ru-RU"/>
              </w:rPr>
              <w:t>77</w:t>
            </w:r>
          </w:p>
        </w:tc>
        <w:tc>
          <w:tcPr>
            <w:tcW w:w="2704" w:type="dxa"/>
            <w:vMerge w:val="restart"/>
            <w:tcBorders>
              <w:left w:val="single" w:sz="4" w:space="0" w:color="auto"/>
              <w:right w:val="single" w:sz="4" w:space="0" w:color="auto"/>
            </w:tcBorders>
          </w:tcPr>
          <w:p w14:paraId="5089A6BE" w14:textId="77777777" w:rsidR="00C234DC" w:rsidRPr="00047DAD" w:rsidRDefault="00C234DC" w:rsidP="00342551">
            <w:pPr>
              <w:pStyle w:val="a2"/>
              <w:rPr>
                <w:sz w:val="22"/>
                <w:szCs w:val="22"/>
                <w:lang w:eastAsia="ru-RU"/>
              </w:rPr>
            </w:pPr>
            <w:r w:rsidRPr="00047DAD">
              <w:rPr>
                <w:sz w:val="22"/>
                <w:szCs w:val="22"/>
                <w:lang w:eastAsia="ru-RU"/>
              </w:rPr>
              <w:t>СП 124.13330.2012</w:t>
            </w:r>
          </w:p>
        </w:tc>
      </w:tr>
      <w:tr w:rsidR="00957167" w:rsidRPr="00047DAD" w14:paraId="3960F963"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428AB7C" w14:textId="77777777" w:rsidR="00C234DC" w:rsidRPr="00047DAD" w:rsidRDefault="00C234DC" w:rsidP="00342551">
            <w:pPr>
              <w:pStyle w:val="a2"/>
              <w:rPr>
                <w:sz w:val="22"/>
                <w:szCs w:val="22"/>
                <w:lang w:eastAsia="ru-RU"/>
              </w:rPr>
            </w:pPr>
            <w:r w:rsidRPr="00047DAD">
              <w:rPr>
                <w:sz w:val="22"/>
                <w:szCs w:val="22"/>
                <w:lang w:eastAsia="ru-RU"/>
              </w:rPr>
              <w:t>2.2</w:t>
            </w:r>
          </w:p>
        </w:tc>
        <w:tc>
          <w:tcPr>
            <w:tcW w:w="3161" w:type="dxa"/>
            <w:tcBorders>
              <w:top w:val="single" w:sz="4" w:space="0" w:color="auto"/>
              <w:left w:val="single" w:sz="4" w:space="0" w:color="auto"/>
              <w:bottom w:val="single" w:sz="4" w:space="0" w:color="auto"/>
              <w:right w:val="single" w:sz="4" w:space="0" w:color="auto"/>
            </w:tcBorders>
          </w:tcPr>
          <w:p w14:paraId="3747A890" w14:textId="77777777" w:rsidR="00C234DC" w:rsidRPr="00047DAD" w:rsidRDefault="00C234DC" w:rsidP="00342551">
            <w:pPr>
              <w:pStyle w:val="a2"/>
              <w:rPr>
                <w:sz w:val="22"/>
                <w:szCs w:val="22"/>
                <w:lang w:eastAsia="ru-RU"/>
              </w:rPr>
            </w:pPr>
            <w:r w:rsidRPr="00047DAD">
              <w:rPr>
                <w:sz w:val="22"/>
                <w:szCs w:val="22"/>
                <w:lang w:eastAsia="ru-RU"/>
              </w:rPr>
              <w:t xml:space="preserve">2–3 этажные одноквартирные </w:t>
            </w:r>
            <w:r w:rsidR="001B6C2E" w:rsidRPr="00047DAD">
              <w:rPr>
                <w:sz w:val="22"/>
                <w:szCs w:val="22"/>
                <w:lang w:eastAsia="ru-RU"/>
              </w:rPr>
              <w:t xml:space="preserve">блокированные </w:t>
            </w:r>
          </w:p>
        </w:tc>
        <w:tc>
          <w:tcPr>
            <w:tcW w:w="1701" w:type="dxa"/>
            <w:tcBorders>
              <w:top w:val="single" w:sz="4" w:space="0" w:color="auto"/>
              <w:left w:val="single" w:sz="4" w:space="0" w:color="auto"/>
              <w:bottom w:val="single" w:sz="4" w:space="0" w:color="auto"/>
              <w:right w:val="single" w:sz="4" w:space="0" w:color="auto"/>
            </w:tcBorders>
          </w:tcPr>
          <w:p w14:paraId="531A6119"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360BCC2E" w14:textId="77777777" w:rsidR="00C234DC" w:rsidRPr="00047DAD" w:rsidRDefault="00C234DC" w:rsidP="00342551">
            <w:pPr>
              <w:pStyle w:val="a2"/>
              <w:rPr>
                <w:sz w:val="22"/>
                <w:szCs w:val="22"/>
                <w:lang w:eastAsia="ru-RU"/>
              </w:rPr>
            </w:pPr>
            <w:r w:rsidRPr="00047DAD">
              <w:rPr>
                <w:sz w:val="22"/>
                <w:szCs w:val="22"/>
                <w:lang w:eastAsia="ru-RU"/>
              </w:rPr>
              <w:t>57</w:t>
            </w:r>
          </w:p>
        </w:tc>
        <w:tc>
          <w:tcPr>
            <w:tcW w:w="2704" w:type="dxa"/>
            <w:vMerge/>
            <w:tcBorders>
              <w:left w:val="single" w:sz="4" w:space="0" w:color="auto"/>
              <w:right w:val="single" w:sz="4" w:space="0" w:color="auto"/>
            </w:tcBorders>
          </w:tcPr>
          <w:p w14:paraId="7DA4E137" w14:textId="77777777" w:rsidR="00C234DC" w:rsidRPr="00047DAD" w:rsidRDefault="00C234DC" w:rsidP="00342551">
            <w:pPr>
              <w:pStyle w:val="a2"/>
              <w:rPr>
                <w:sz w:val="22"/>
                <w:szCs w:val="22"/>
                <w:lang w:eastAsia="ru-RU"/>
              </w:rPr>
            </w:pPr>
          </w:p>
        </w:tc>
      </w:tr>
      <w:tr w:rsidR="00957167" w:rsidRPr="00047DAD" w14:paraId="328768ED"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84C0EEC" w14:textId="77777777" w:rsidR="00C234DC" w:rsidRPr="00047DAD" w:rsidRDefault="00C234DC" w:rsidP="00342551">
            <w:pPr>
              <w:pStyle w:val="a2"/>
              <w:rPr>
                <w:sz w:val="22"/>
                <w:szCs w:val="22"/>
                <w:lang w:eastAsia="ru-RU"/>
              </w:rPr>
            </w:pPr>
            <w:r w:rsidRPr="00047DAD">
              <w:rPr>
                <w:sz w:val="22"/>
                <w:szCs w:val="22"/>
                <w:lang w:eastAsia="ru-RU"/>
              </w:rPr>
              <w:t>2.3</w:t>
            </w:r>
          </w:p>
        </w:tc>
        <w:tc>
          <w:tcPr>
            <w:tcW w:w="3161" w:type="dxa"/>
            <w:tcBorders>
              <w:top w:val="single" w:sz="4" w:space="0" w:color="auto"/>
              <w:left w:val="single" w:sz="4" w:space="0" w:color="auto"/>
              <w:bottom w:val="single" w:sz="4" w:space="0" w:color="auto"/>
              <w:right w:val="single" w:sz="4" w:space="0" w:color="auto"/>
            </w:tcBorders>
          </w:tcPr>
          <w:p w14:paraId="78E56A45" w14:textId="77777777" w:rsidR="00C234DC" w:rsidRPr="00047DAD" w:rsidRDefault="00C234DC" w:rsidP="00342551">
            <w:pPr>
              <w:pStyle w:val="a2"/>
              <w:rPr>
                <w:sz w:val="22"/>
                <w:szCs w:val="22"/>
                <w:lang w:eastAsia="ru-RU"/>
              </w:rPr>
            </w:pPr>
            <w:r w:rsidRPr="00047DAD">
              <w:rPr>
                <w:sz w:val="22"/>
                <w:szCs w:val="22"/>
                <w:lang w:eastAsia="ru-RU"/>
              </w:rPr>
              <w:t>4–6 этажные</w:t>
            </w:r>
          </w:p>
        </w:tc>
        <w:tc>
          <w:tcPr>
            <w:tcW w:w="1701" w:type="dxa"/>
            <w:tcBorders>
              <w:top w:val="single" w:sz="4" w:space="0" w:color="auto"/>
              <w:left w:val="single" w:sz="4" w:space="0" w:color="auto"/>
              <w:bottom w:val="single" w:sz="4" w:space="0" w:color="auto"/>
              <w:right w:val="single" w:sz="4" w:space="0" w:color="auto"/>
            </w:tcBorders>
          </w:tcPr>
          <w:p w14:paraId="142AC08C"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4729687E" w14:textId="77777777" w:rsidR="00C234DC" w:rsidRPr="00047DAD" w:rsidRDefault="00C234DC" w:rsidP="00342551">
            <w:pPr>
              <w:pStyle w:val="a2"/>
              <w:rPr>
                <w:sz w:val="22"/>
                <w:szCs w:val="22"/>
                <w:lang w:eastAsia="ru-RU"/>
              </w:rPr>
            </w:pPr>
            <w:r w:rsidRPr="00047DAD">
              <w:rPr>
                <w:sz w:val="22"/>
                <w:szCs w:val="22"/>
                <w:lang w:eastAsia="ru-RU"/>
              </w:rPr>
              <w:t>45</w:t>
            </w:r>
          </w:p>
        </w:tc>
        <w:tc>
          <w:tcPr>
            <w:tcW w:w="2704" w:type="dxa"/>
            <w:vMerge/>
            <w:tcBorders>
              <w:left w:val="single" w:sz="4" w:space="0" w:color="auto"/>
              <w:right w:val="single" w:sz="4" w:space="0" w:color="auto"/>
            </w:tcBorders>
          </w:tcPr>
          <w:p w14:paraId="1A9A7501" w14:textId="77777777" w:rsidR="00C234DC" w:rsidRPr="00047DAD" w:rsidRDefault="00C234DC" w:rsidP="00342551">
            <w:pPr>
              <w:pStyle w:val="a2"/>
              <w:rPr>
                <w:sz w:val="22"/>
                <w:szCs w:val="22"/>
                <w:lang w:eastAsia="ru-RU"/>
              </w:rPr>
            </w:pPr>
          </w:p>
        </w:tc>
      </w:tr>
      <w:tr w:rsidR="00957167" w:rsidRPr="00047DAD" w14:paraId="7DCC9426"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0FD12378" w14:textId="77777777" w:rsidR="00C234DC" w:rsidRPr="00047DAD" w:rsidRDefault="00C234DC" w:rsidP="00342551">
            <w:pPr>
              <w:pStyle w:val="a2"/>
              <w:rPr>
                <w:sz w:val="22"/>
                <w:szCs w:val="22"/>
                <w:lang w:eastAsia="ru-RU"/>
              </w:rPr>
            </w:pPr>
            <w:r w:rsidRPr="00047DAD">
              <w:rPr>
                <w:sz w:val="22"/>
                <w:szCs w:val="22"/>
                <w:lang w:eastAsia="ru-RU"/>
              </w:rPr>
              <w:t>2.4</w:t>
            </w:r>
          </w:p>
        </w:tc>
        <w:tc>
          <w:tcPr>
            <w:tcW w:w="3161" w:type="dxa"/>
            <w:tcBorders>
              <w:top w:val="single" w:sz="4" w:space="0" w:color="auto"/>
              <w:left w:val="single" w:sz="4" w:space="0" w:color="auto"/>
              <w:bottom w:val="single" w:sz="4" w:space="0" w:color="auto"/>
              <w:right w:val="single" w:sz="4" w:space="0" w:color="auto"/>
            </w:tcBorders>
          </w:tcPr>
          <w:p w14:paraId="654A5E20" w14:textId="77777777" w:rsidR="00C234DC" w:rsidRPr="00047DAD" w:rsidRDefault="00C234DC" w:rsidP="00342551">
            <w:pPr>
              <w:pStyle w:val="a2"/>
              <w:rPr>
                <w:sz w:val="22"/>
                <w:szCs w:val="22"/>
                <w:lang w:eastAsia="ru-RU"/>
              </w:rPr>
            </w:pPr>
            <w:r w:rsidRPr="00047DAD">
              <w:rPr>
                <w:sz w:val="22"/>
                <w:szCs w:val="22"/>
                <w:lang w:eastAsia="ru-RU"/>
              </w:rPr>
              <w:t>7–10 этажные</w:t>
            </w:r>
          </w:p>
        </w:tc>
        <w:tc>
          <w:tcPr>
            <w:tcW w:w="1701" w:type="dxa"/>
            <w:tcBorders>
              <w:top w:val="single" w:sz="4" w:space="0" w:color="auto"/>
              <w:left w:val="single" w:sz="4" w:space="0" w:color="auto"/>
              <w:bottom w:val="single" w:sz="4" w:space="0" w:color="auto"/>
              <w:right w:val="single" w:sz="4" w:space="0" w:color="auto"/>
            </w:tcBorders>
          </w:tcPr>
          <w:p w14:paraId="7109DFEB"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22E02299" w14:textId="77777777" w:rsidR="00C234DC" w:rsidRPr="00047DAD" w:rsidRDefault="00C234DC" w:rsidP="00342551">
            <w:pPr>
              <w:pStyle w:val="a2"/>
              <w:rPr>
                <w:sz w:val="22"/>
                <w:szCs w:val="22"/>
                <w:lang w:eastAsia="ru-RU"/>
              </w:rPr>
            </w:pPr>
            <w:r w:rsidRPr="00047DAD">
              <w:rPr>
                <w:sz w:val="22"/>
                <w:szCs w:val="22"/>
                <w:lang w:eastAsia="ru-RU"/>
              </w:rPr>
              <w:t>41</w:t>
            </w:r>
          </w:p>
        </w:tc>
        <w:tc>
          <w:tcPr>
            <w:tcW w:w="2704" w:type="dxa"/>
            <w:vMerge/>
            <w:tcBorders>
              <w:left w:val="single" w:sz="4" w:space="0" w:color="auto"/>
              <w:right w:val="single" w:sz="4" w:space="0" w:color="auto"/>
            </w:tcBorders>
          </w:tcPr>
          <w:p w14:paraId="0B9C1489" w14:textId="77777777" w:rsidR="00C234DC" w:rsidRPr="00047DAD" w:rsidRDefault="00C234DC" w:rsidP="00342551">
            <w:pPr>
              <w:pStyle w:val="a2"/>
              <w:rPr>
                <w:sz w:val="22"/>
                <w:szCs w:val="22"/>
                <w:lang w:eastAsia="ru-RU"/>
              </w:rPr>
            </w:pPr>
          </w:p>
        </w:tc>
      </w:tr>
      <w:tr w:rsidR="00957167" w:rsidRPr="00047DAD" w14:paraId="162AC7BC"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2C5C617A" w14:textId="77777777" w:rsidR="00C234DC" w:rsidRPr="00047DAD" w:rsidRDefault="00C234DC" w:rsidP="00342551">
            <w:pPr>
              <w:pStyle w:val="a2"/>
              <w:rPr>
                <w:sz w:val="22"/>
                <w:szCs w:val="22"/>
                <w:lang w:eastAsia="ru-RU"/>
              </w:rPr>
            </w:pPr>
            <w:r w:rsidRPr="00047DAD">
              <w:rPr>
                <w:sz w:val="22"/>
                <w:szCs w:val="22"/>
                <w:lang w:eastAsia="ru-RU"/>
              </w:rPr>
              <w:t>2.5</w:t>
            </w:r>
          </w:p>
        </w:tc>
        <w:tc>
          <w:tcPr>
            <w:tcW w:w="3161" w:type="dxa"/>
            <w:tcBorders>
              <w:top w:val="single" w:sz="4" w:space="0" w:color="auto"/>
              <w:left w:val="single" w:sz="4" w:space="0" w:color="auto"/>
              <w:bottom w:val="single" w:sz="4" w:space="0" w:color="auto"/>
              <w:right w:val="single" w:sz="4" w:space="0" w:color="auto"/>
            </w:tcBorders>
          </w:tcPr>
          <w:p w14:paraId="6F145FE8" w14:textId="77777777" w:rsidR="00C234DC" w:rsidRPr="00047DAD" w:rsidRDefault="00C234DC" w:rsidP="00342551">
            <w:pPr>
              <w:pStyle w:val="a2"/>
              <w:rPr>
                <w:sz w:val="22"/>
                <w:szCs w:val="22"/>
                <w:lang w:eastAsia="ru-RU"/>
              </w:rPr>
            </w:pPr>
            <w:r w:rsidRPr="00047DAD">
              <w:rPr>
                <w:sz w:val="22"/>
                <w:szCs w:val="22"/>
                <w:lang w:eastAsia="ru-RU"/>
              </w:rPr>
              <w:t>11–14 этажные</w:t>
            </w:r>
          </w:p>
        </w:tc>
        <w:tc>
          <w:tcPr>
            <w:tcW w:w="1701" w:type="dxa"/>
            <w:tcBorders>
              <w:top w:val="single" w:sz="4" w:space="0" w:color="auto"/>
              <w:left w:val="single" w:sz="4" w:space="0" w:color="auto"/>
              <w:bottom w:val="single" w:sz="4" w:space="0" w:color="auto"/>
              <w:right w:val="single" w:sz="4" w:space="0" w:color="auto"/>
            </w:tcBorders>
          </w:tcPr>
          <w:p w14:paraId="7BB03845"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326BABF9" w14:textId="77777777" w:rsidR="00C234DC" w:rsidRPr="00047DAD" w:rsidRDefault="00C234DC" w:rsidP="00342551">
            <w:pPr>
              <w:pStyle w:val="a2"/>
              <w:rPr>
                <w:sz w:val="22"/>
                <w:szCs w:val="22"/>
                <w:lang w:eastAsia="ru-RU"/>
              </w:rPr>
            </w:pPr>
            <w:r w:rsidRPr="00047DAD">
              <w:rPr>
                <w:sz w:val="22"/>
                <w:szCs w:val="22"/>
                <w:lang w:eastAsia="ru-RU"/>
              </w:rPr>
              <w:t>37</w:t>
            </w:r>
          </w:p>
        </w:tc>
        <w:tc>
          <w:tcPr>
            <w:tcW w:w="2704" w:type="dxa"/>
            <w:vMerge/>
            <w:tcBorders>
              <w:left w:val="single" w:sz="4" w:space="0" w:color="auto"/>
              <w:right w:val="single" w:sz="4" w:space="0" w:color="auto"/>
            </w:tcBorders>
          </w:tcPr>
          <w:p w14:paraId="67B14180" w14:textId="77777777" w:rsidR="00C234DC" w:rsidRPr="00047DAD" w:rsidRDefault="00C234DC" w:rsidP="00342551">
            <w:pPr>
              <w:pStyle w:val="a2"/>
              <w:rPr>
                <w:sz w:val="22"/>
                <w:szCs w:val="22"/>
                <w:lang w:eastAsia="ru-RU"/>
              </w:rPr>
            </w:pPr>
          </w:p>
        </w:tc>
      </w:tr>
      <w:tr w:rsidR="00957167" w:rsidRPr="00047DAD" w14:paraId="1A8FA444"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023D30EC" w14:textId="77777777" w:rsidR="00C234DC" w:rsidRPr="00047DAD" w:rsidRDefault="00C234DC" w:rsidP="00342551">
            <w:pPr>
              <w:pStyle w:val="a2"/>
              <w:rPr>
                <w:sz w:val="22"/>
                <w:szCs w:val="22"/>
                <w:lang w:eastAsia="ru-RU"/>
              </w:rPr>
            </w:pPr>
            <w:r w:rsidRPr="00047DAD">
              <w:rPr>
                <w:sz w:val="22"/>
                <w:szCs w:val="22"/>
                <w:lang w:eastAsia="ru-RU"/>
              </w:rPr>
              <w:t>2.6</w:t>
            </w:r>
          </w:p>
        </w:tc>
        <w:tc>
          <w:tcPr>
            <w:tcW w:w="3161" w:type="dxa"/>
            <w:tcBorders>
              <w:top w:val="single" w:sz="4" w:space="0" w:color="auto"/>
              <w:left w:val="single" w:sz="4" w:space="0" w:color="auto"/>
              <w:bottom w:val="single" w:sz="4" w:space="0" w:color="auto"/>
              <w:right w:val="single" w:sz="4" w:space="0" w:color="auto"/>
            </w:tcBorders>
          </w:tcPr>
          <w:p w14:paraId="008A7500" w14:textId="77777777" w:rsidR="00C234DC" w:rsidRPr="00047DAD" w:rsidRDefault="00C234DC" w:rsidP="00342551">
            <w:pPr>
              <w:pStyle w:val="a2"/>
              <w:rPr>
                <w:sz w:val="22"/>
                <w:szCs w:val="22"/>
                <w:lang w:eastAsia="ru-RU"/>
              </w:rPr>
            </w:pPr>
            <w:r w:rsidRPr="00047DAD">
              <w:rPr>
                <w:sz w:val="22"/>
                <w:szCs w:val="22"/>
                <w:lang w:eastAsia="ru-RU"/>
              </w:rPr>
              <w:t>Более 15 этажей</w:t>
            </w:r>
          </w:p>
        </w:tc>
        <w:tc>
          <w:tcPr>
            <w:tcW w:w="1701" w:type="dxa"/>
            <w:tcBorders>
              <w:top w:val="single" w:sz="4" w:space="0" w:color="auto"/>
              <w:left w:val="single" w:sz="4" w:space="0" w:color="auto"/>
              <w:bottom w:val="single" w:sz="4" w:space="0" w:color="auto"/>
              <w:right w:val="single" w:sz="4" w:space="0" w:color="auto"/>
            </w:tcBorders>
          </w:tcPr>
          <w:p w14:paraId="5AB73B5F"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426D8917" w14:textId="77777777" w:rsidR="00C234DC" w:rsidRPr="00047DAD" w:rsidRDefault="00C234DC" w:rsidP="00342551">
            <w:pPr>
              <w:pStyle w:val="a2"/>
              <w:rPr>
                <w:sz w:val="22"/>
                <w:szCs w:val="22"/>
                <w:lang w:eastAsia="ru-RU"/>
              </w:rPr>
            </w:pPr>
            <w:r w:rsidRPr="00047DAD">
              <w:rPr>
                <w:sz w:val="22"/>
                <w:szCs w:val="22"/>
                <w:lang w:eastAsia="ru-RU"/>
              </w:rPr>
              <w:t>33</w:t>
            </w:r>
          </w:p>
        </w:tc>
        <w:tc>
          <w:tcPr>
            <w:tcW w:w="2704" w:type="dxa"/>
            <w:vMerge/>
            <w:tcBorders>
              <w:left w:val="single" w:sz="4" w:space="0" w:color="auto"/>
              <w:right w:val="single" w:sz="4" w:space="0" w:color="auto"/>
            </w:tcBorders>
          </w:tcPr>
          <w:p w14:paraId="7F311F6D" w14:textId="77777777" w:rsidR="00C234DC" w:rsidRPr="00047DAD" w:rsidRDefault="00C234DC" w:rsidP="00342551">
            <w:pPr>
              <w:pStyle w:val="a2"/>
              <w:rPr>
                <w:sz w:val="22"/>
                <w:szCs w:val="22"/>
                <w:lang w:eastAsia="ru-RU"/>
              </w:rPr>
            </w:pPr>
          </w:p>
        </w:tc>
      </w:tr>
      <w:tr w:rsidR="00957167" w:rsidRPr="00047DAD" w14:paraId="3DE75BE6"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139D8E5C" w14:textId="77777777" w:rsidR="00C234DC" w:rsidRPr="00047DAD" w:rsidRDefault="00C234DC" w:rsidP="00342551">
            <w:pPr>
              <w:pStyle w:val="a2"/>
              <w:rPr>
                <w:sz w:val="22"/>
                <w:szCs w:val="22"/>
                <w:lang w:eastAsia="ru-RU"/>
              </w:rPr>
            </w:pPr>
            <w:r w:rsidRPr="00047DAD">
              <w:rPr>
                <w:sz w:val="22"/>
                <w:szCs w:val="22"/>
                <w:lang w:eastAsia="ru-RU"/>
              </w:rPr>
              <w:t>3</w:t>
            </w:r>
          </w:p>
        </w:tc>
        <w:tc>
          <w:tcPr>
            <w:tcW w:w="3161" w:type="dxa"/>
            <w:tcBorders>
              <w:top w:val="single" w:sz="4" w:space="0" w:color="auto"/>
              <w:left w:val="single" w:sz="4" w:space="0" w:color="auto"/>
              <w:bottom w:val="single" w:sz="4" w:space="0" w:color="auto"/>
              <w:right w:val="single" w:sz="4" w:space="0" w:color="auto"/>
            </w:tcBorders>
          </w:tcPr>
          <w:p w14:paraId="1E6B281B" w14:textId="77777777" w:rsidR="00C234DC" w:rsidRPr="00047DAD" w:rsidRDefault="00C234DC" w:rsidP="00342551">
            <w:pPr>
              <w:pStyle w:val="a2"/>
              <w:rPr>
                <w:sz w:val="22"/>
                <w:szCs w:val="22"/>
                <w:lang w:eastAsia="ru-RU"/>
              </w:rPr>
            </w:pPr>
            <w:r w:rsidRPr="00047DAD">
              <w:rPr>
                <w:sz w:val="22"/>
                <w:szCs w:val="22"/>
                <w:lang w:eastAsia="ru-RU"/>
              </w:rPr>
              <w:t>Для зданий строительства после 2010 г.</w:t>
            </w:r>
          </w:p>
        </w:tc>
        <w:tc>
          <w:tcPr>
            <w:tcW w:w="1701" w:type="dxa"/>
            <w:tcBorders>
              <w:top w:val="single" w:sz="4" w:space="0" w:color="auto"/>
              <w:left w:val="single" w:sz="4" w:space="0" w:color="auto"/>
              <w:bottom w:val="single" w:sz="4" w:space="0" w:color="auto"/>
              <w:right w:val="single" w:sz="4" w:space="0" w:color="auto"/>
            </w:tcBorders>
          </w:tcPr>
          <w:p w14:paraId="0FEE4EA1"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444B4084" w14:textId="77777777" w:rsidR="00C234DC" w:rsidRPr="00047DAD" w:rsidRDefault="00C234DC" w:rsidP="00342551">
            <w:pPr>
              <w:pStyle w:val="a2"/>
              <w:rPr>
                <w:sz w:val="22"/>
                <w:szCs w:val="22"/>
                <w:lang w:eastAsia="ru-RU"/>
              </w:rPr>
            </w:pPr>
          </w:p>
        </w:tc>
        <w:tc>
          <w:tcPr>
            <w:tcW w:w="2704" w:type="dxa"/>
            <w:tcBorders>
              <w:left w:val="single" w:sz="4" w:space="0" w:color="auto"/>
              <w:right w:val="single" w:sz="4" w:space="0" w:color="auto"/>
            </w:tcBorders>
          </w:tcPr>
          <w:p w14:paraId="15F6F37A" w14:textId="77777777" w:rsidR="00C234DC" w:rsidRPr="00047DAD" w:rsidRDefault="00C234DC" w:rsidP="00342551">
            <w:pPr>
              <w:pStyle w:val="a2"/>
              <w:rPr>
                <w:sz w:val="22"/>
                <w:szCs w:val="22"/>
                <w:lang w:eastAsia="ru-RU"/>
              </w:rPr>
            </w:pPr>
          </w:p>
        </w:tc>
      </w:tr>
      <w:tr w:rsidR="00957167" w:rsidRPr="00047DAD" w14:paraId="71D1C1E8"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6FBD5274" w14:textId="77777777" w:rsidR="00C234DC" w:rsidRPr="00047DAD" w:rsidRDefault="00C234DC" w:rsidP="00342551">
            <w:pPr>
              <w:pStyle w:val="a2"/>
              <w:rPr>
                <w:sz w:val="22"/>
                <w:szCs w:val="22"/>
                <w:lang w:eastAsia="ru-RU"/>
              </w:rPr>
            </w:pPr>
            <w:r w:rsidRPr="00047DAD">
              <w:rPr>
                <w:sz w:val="22"/>
                <w:szCs w:val="22"/>
                <w:lang w:eastAsia="ru-RU"/>
              </w:rPr>
              <w:t>3</w:t>
            </w:r>
            <w:r w:rsidRPr="00047DAD">
              <w:rPr>
                <w:sz w:val="22"/>
                <w:szCs w:val="22"/>
                <w:lang w:val="en-US" w:eastAsia="ru-RU"/>
              </w:rPr>
              <w:t>.1</w:t>
            </w:r>
          </w:p>
        </w:tc>
        <w:tc>
          <w:tcPr>
            <w:tcW w:w="3161" w:type="dxa"/>
            <w:tcBorders>
              <w:top w:val="single" w:sz="4" w:space="0" w:color="auto"/>
              <w:left w:val="single" w:sz="4" w:space="0" w:color="auto"/>
              <w:bottom w:val="single" w:sz="4" w:space="0" w:color="auto"/>
              <w:right w:val="single" w:sz="4" w:space="0" w:color="auto"/>
            </w:tcBorders>
          </w:tcPr>
          <w:p w14:paraId="4D112C6B" w14:textId="77777777" w:rsidR="00C234DC" w:rsidRPr="00047DAD" w:rsidRDefault="00C234DC" w:rsidP="00342551">
            <w:pPr>
              <w:pStyle w:val="a2"/>
              <w:rPr>
                <w:sz w:val="22"/>
                <w:szCs w:val="22"/>
                <w:lang w:eastAsia="ru-RU"/>
              </w:rPr>
            </w:pPr>
            <w:r w:rsidRPr="00047DAD">
              <w:rPr>
                <w:sz w:val="22"/>
                <w:szCs w:val="22"/>
                <w:lang w:eastAsia="ru-RU"/>
              </w:rPr>
              <w:t>1–3 этажные одноквартирные отдельно</w:t>
            </w:r>
            <w:r w:rsidR="001B6C2E" w:rsidRPr="00047DAD">
              <w:rPr>
                <w:sz w:val="22"/>
                <w:szCs w:val="22"/>
                <w:lang w:eastAsia="ru-RU"/>
              </w:rPr>
              <w:t xml:space="preserve"> </w:t>
            </w:r>
            <w:r w:rsidRPr="00047DAD">
              <w:rPr>
                <w:sz w:val="22"/>
                <w:szCs w:val="22"/>
                <w:lang w:eastAsia="ru-RU"/>
              </w:rPr>
              <w:t>стоящие</w:t>
            </w:r>
          </w:p>
        </w:tc>
        <w:tc>
          <w:tcPr>
            <w:tcW w:w="1701" w:type="dxa"/>
            <w:tcBorders>
              <w:top w:val="single" w:sz="4" w:space="0" w:color="auto"/>
              <w:left w:val="single" w:sz="4" w:space="0" w:color="auto"/>
              <w:bottom w:val="single" w:sz="4" w:space="0" w:color="auto"/>
              <w:right w:val="single" w:sz="4" w:space="0" w:color="auto"/>
            </w:tcBorders>
          </w:tcPr>
          <w:p w14:paraId="26E1DD83"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41FBBFDC" w14:textId="77777777" w:rsidR="00C234DC" w:rsidRPr="00047DAD" w:rsidRDefault="00C234DC" w:rsidP="00342551">
            <w:pPr>
              <w:pStyle w:val="a2"/>
              <w:rPr>
                <w:sz w:val="22"/>
                <w:szCs w:val="22"/>
                <w:lang w:eastAsia="ru-RU"/>
              </w:rPr>
            </w:pPr>
            <w:r w:rsidRPr="00047DAD">
              <w:rPr>
                <w:sz w:val="22"/>
                <w:szCs w:val="22"/>
                <w:lang w:eastAsia="ru-RU"/>
              </w:rPr>
              <w:t>67</w:t>
            </w:r>
          </w:p>
        </w:tc>
        <w:tc>
          <w:tcPr>
            <w:tcW w:w="2704" w:type="dxa"/>
            <w:vMerge w:val="restart"/>
            <w:tcBorders>
              <w:left w:val="single" w:sz="4" w:space="0" w:color="auto"/>
              <w:right w:val="single" w:sz="4" w:space="0" w:color="auto"/>
            </w:tcBorders>
          </w:tcPr>
          <w:p w14:paraId="71FC2985" w14:textId="77777777" w:rsidR="00C234DC" w:rsidRPr="00047DAD" w:rsidRDefault="00C234DC" w:rsidP="00342551">
            <w:pPr>
              <w:pStyle w:val="a2"/>
              <w:rPr>
                <w:sz w:val="22"/>
                <w:szCs w:val="22"/>
                <w:lang w:eastAsia="ru-RU"/>
              </w:rPr>
            </w:pPr>
            <w:r w:rsidRPr="00047DAD">
              <w:rPr>
                <w:sz w:val="22"/>
                <w:szCs w:val="22"/>
                <w:lang w:eastAsia="ru-RU"/>
              </w:rPr>
              <w:t>СП 124.13330.2012</w:t>
            </w:r>
          </w:p>
        </w:tc>
      </w:tr>
      <w:tr w:rsidR="00957167" w:rsidRPr="00047DAD" w14:paraId="2FDA334F"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1708E562" w14:textId="77777777" w:rsidR="00C234DC" w:rsidRPr="00047DAD" w:rsidRDefault="00C234DC" w:rsidP="00342551">
            <w:pPr>
              <w:pStyle w:val="a2"/>
              <w:rPr>
                <w:sz w:val="22"/>
                <w:szCs w:val="22"/>
                <w:lang w:eastAsia="ru-RU"/>
              </w:rPr>
            </w:pPr>
            <w:r w:rsidRPr="00047DAD">
              <w:rPr>
                <w:sz w:val="22"/>
                <w:szCs w:val="22"/>
                <w:lang w:eastAsia="ru-RU"/>
              </w:rPr>
              <w:t>3.2</w:t>
            </w:r>
          </w:p>
        </w:tc>
        <w:tc>
          <w:tcPr>
            <w:tcW w:w="3161" w:type="dxa"/>
            <w:tcBorders>
              <w:top w:val="single" w:sz="4" w:space="0" w:color="auto"/>
              <w:left w:val="single" w:sz="4" w:space="0" w:color="auto"/>
              <w:bottom w:val="single" w:sz="4" w:space="0" w:color="auto"/>
              <w:right w:val="single" w:sz="4" w:space="0" w:color="auto"/>
            </w:tcBorders>
          </w:tcPr>
          <w:p w14:paraId="4B549D11" w14:textId="77777777" w:rsidR="00C234DC" w:rsidRPr="00047DAD" w:rsidRDefault="00C234DC" w:rsidP="00342551">
            <w:pPr>
              <w:pStyle w:val="a2"/>
              <w:rPr>
                <w:sz w:val="22"/>
                <w:szCs w:val="22"/>
                <w:lang w:eastAsia="ru-RU"/>
              </w:rPr>
            </w:pPr>
            <w:r w:rsidRPr="00047DAD">
              <w:rPr>
                <w:sz w:val="22"/>
                <w:szCs w:val="22"/>
                <w:lang w:eastAsia="ru-RU"/>
              </w:rPr>
              <w:t xml:space="preserve">2–3 этажные одноквартирные </w:t>
            </w:r>
            <w:r w:rsidR="001B6C2E" w:rsidRPr="00047DAD">
              <w:rPr>
                <w:sz w:val="22"/>
                <w:szCs w:val="22"/>
                <w:lang w:eastAsia="ru-RU"/>
              </w:rPr>
              <w:t xml:space="preserve">блокированные </w:t>
            </w:r>
          </w:p>
        </w:tc>
        <w:tc>
          <w:tcPr>
            <w:tcW w:w="1701" w:type="dxa"/>
            <w:tcBorders>
              <w:top w:val="single" w:sz="4" w:space="0" w:color="auto"/>
              <w:left w:val="single" w:sz="4" w:space="0" w:color="auto"/>
              <w:bottom w:val="single" w:sz="4" w:space="0" w:color="auto"/>
              <w:right w:val="single" w:sz="4" w:space="0" w:color="auto"/>
            </w:tcBorders>
          </w:tcPr>
          <w:p w14:paraId="081A856C"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7C7D3774" w14:textId="77777777" w:rsidR="00C234DC" w:rsidRPr="00047DAD" w:rsidRDefault="00C234DC" w:rsidP="00342551">
            <w:pPr>
              <w:pStyle w:val="a2"/>
              <w:rPr>
                <w:sz w:val="22"/>
                <w:szCs w:val="22"/>
                <w:lang w:eastAsia="ru-RU"/>
              </w:rPr>
            </w:pPr>
            <w:r w:rsidRPr="00047DAD">
              <w:rPr>
                <w:sz w:val="22"/>
                <w:szCs w:val="22"/>
                <w:lang w:eastAsia="ru-RU"/>
              </w:rPr>
              <w:t>50</w:t>
            </w:r>
          </w:p>
        </w:tc>
        <w:tc>
          <w:tcPr>
            <w:tcW w:w="2704" w:type="dxa"/>
            <w:vMerge/>
            <w:tcBorders>
              <w:left w:val="single" w:sz="4" w:space="0" w:color="auto"/>
              <w:right w:val="single" w:sz="4" w:space="0" w:color="auto"/>
            </w:tcBorders>
          </w:tcPr>
          <w:p w14:paraId="6AC55852" w14:textId="77777777" w:rsidR="00C234DC" w:rsidRPr="00047DAD" w:rsidRDefault="00C234DC" w:rsidP="00342551">
            <w:pPr>
              <w:pStyle w:val="a2"/>
              <w:rPr>
                <w:sz w:val="22"/>
                <w:szCs w:val="22"/>
                <w:lang w:eastAsia="ru-RU"/>
              </w:rPr>
            </w:pPr>
          </w:p>
        </w:tc>
      </w:tr>
      <w:tr w:rsidR="00957167" w:rsidRPr="00047DAD" w14:paraId="6B3AFEAF"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60EF185E" w14:textId="77777777" w:rsidR="00C234DC" w:rsidRPr="00047DAD" w:rsidRDefault="00C234DC" w:rsidP="00342551">
            <w:pPr>
              <w:pStyle w:val="a2"/>
              <w:rPr>
                <w:sz w:val="22"/>
                <w:szCs w:val="22"/>
                <w:lang w:eastAsia="ru-RU"/>
              </w:rPr>
            </w:pPr>
            <w:r w:rsidRPr="00047DAD">
              <w:rPr>
                <w:sz w:val="22"/>
                <w:szCs w:val="22"/>
                <w:lang w:eastAsia="ru-RU"/>
              </w:rPr>
              <w:t>3.3</w:t>
            </w:r>
          </w:p>
        </w:tc>
        <w:tc>
          <w:tcPr>
            <w:tcW w:w="3161" w:type="dxa"/>
            <w:tcBorders>
              <w:top w:val="single" w:sz="4" w:space="0" w:color="auto"/>
              <w:left w:val="single" w:sz="4" w:space="0" w:color="auto"/>
              <w:bottom w:val="single" w:sz="4" w:space="0" w:color="auto"/>
              <w:right w:val="single" w:sz="4" w:space="0" w:color="auto"/>
            </w:tcBorders>
          </w:tcPr>
          <w:p w14:paraId="4F86B09B" w14:textId="77777777" w:rsidR="00C234DC" w:rsidRPr="00047DAD" w:rsidRDefault="00C234DC" w:rsidP="00342551">
            <w:pPr>
              <w:pStyle w:val="a2"/>
              <w:rPr>
                <w:sz w:val="22"/>
                <w:szCs w:val="22"/>
                <w:lang w:eastAsia="ru-RU"/>
              </w:rPr>
            </w:pPr>
            <w:r w:rsidRPr="00047DAD">
              <w:rPr>
                <w:sz w:val="22"/>
                <w:szCs w:val="22"/>
                <w:lang w:eastAsia="ru-RU"/>
              </w:rPr>
              <w:t>4–6 этажные</w:t>
            </w:r>
          </w:p>
        </w:tc>
        <w:tc>
          <w:tcPr>
            <w:tcW w:w="1701" w:type="dxa"/>
            <w:tcBorders>
              <w:top w:val="single" w:sz="4" w:space="0" w:color="auto"/>
              <w:left w:val="single" w:sz="4" w:space="0" w:color="auto"/>
              <w:bottom w:val="single" w:sz="4" w:space="0" w:color="auto"/>
              <w:right w:val="single" w:sz="4" w:space="0" w:color="auto"/>
            </w:tcBorders>
          </w:tcPr>
          <w:p w14:paraId="7D31F7B5"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00F8CCF3" w14:textId="77777777" w:rsidR="00C234DC" w:rsidRPr="00047DAD" w:rsidRDefault="00C234DC" w:rsidP="00342551">
            <w:pPr>
              <w:pStyle w:val="a2"/>
              <w:rPr>
                <w:sz w:val="22"/>
                <w:szCs w:val="22"/>
                <w:lang w:eastAsia="ru-RU"/>
              </w:rPr>
            </w:pPr>
            <w:r w:rsidRPr="00047DAD">
              <w:rPr>
                <w:sz w:val="22"/>
                <w:szCs w:val="22"/>
                <w:lang w:eastAsia="ru-RU"/>
              </w:rPr>
              <w:t>42</w:t>
            </w:r>
          </w:p>
        </w:tc>
        <w:tc>
          <w:tcPr>
            <w:tcW w:w="2704" w:type="dxa"/>
            <w:vMerge/>
            <w:tcBorders>
              <w:left w:val="single" w:sz="4" w:space="0" w:color="auto"/>
              <w:right w:val="single" w:sz="4" w:space="0" w:color="auto"/>
            </w:tcBorders>
          </w:tcPr>
          <w:p w14:paraId="63DB32DC" w14:textId="77777777" w:rsidR="00C234DC" w:rsidRPr="00047DAD" w:rsidRDefault="00C234DC" w:rsidP="00342551">
            <w:pPr>
              <w:pStyle w:val="a2"/>
              <w:rPr>
                <w:sz w:val="22"/>
                <w:szCs w:val="22"/>
                <w:lang w:eastAsia="ru-RU"/>
              </w:rPr>
            </w:pPr>
          </w:p>
        </w:tc>
      </w:tr>
      <w:tr w:rsidR="00957167" w:rsidRPr="00047DAD" w14:paraId="53FBFFBC"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1495FEE" w14:textId="77777777" w:rsidR="00C234DC" w:rsidRPr="00047DAD" w:rsidRDefault="00C234DC" w:rsidP="00342551">
            <w:pPr>
              <w:pStyle w:val="a2"/>
              <w:rPr>
                <w:sz w:val="22"/>
                <w:szCs w:val="22"/>
                <w:lang w:eastAsia="ru-RU"/>
              </w:rPr>
            </w:pPr>
            <w:r w:rsidRPr="00047DAD">
              <w:rPr>
                <w:sz w:val="22"/>
                <w:szCs w:val="22"/>
                <w:lang w:eastAsia="ru-RU"/>
              </w:rPr>
              <w:t>3.4</w:t>
            </w:r>
          </w:p>
        </w:tc>
        <w:tc>
          <w:tcPr>
            <w:tcW w:w="3161" w:type="dxa"/>
            <w:tcBorders>
              <w:top w:val="single" w:sz="4" w:space="0" w:color="auto"/>
              <w:left w:val="single" w:sz="4" w:space="0" w:color="auto"/>
              <w:bottom w:val="single" w:sz="4" w:space="0" w:color="auto"/>
              <w:right w:val="single" w:sz="4" w:space="0" w:color="auto"/>
            </w:tcBorders>
          </w:tcPr>
          <w:p w14:paraId="06F21E15" w14:textId="77777777" w:rsidR="00C234DC" w:rsidRPr="00047DAD" w:rsidRDefault="00C234DC" w:rsidP="00342551">
            <w:pPr>
              <w:pStyle w:val="a2"/>
              <w:rPr>
                <w:sz w:val="22"/>
                <w:szCs w:val="22"/>
                <w:lang w:eastAsia="ru-RU"/>
              </w:rPr>
            </w:pPr>
            <w:r w:rsidRPr="00047DAD">
              <w:rPr>
                <w:sz w:val="22"/>
                <w:szCs w:val="22"/>
                <w:lang w:eastAsia="ru-RU"/>
              </w:rPr>
              <w:t>7–10 этажные</w:t>
            </w:r>
          </w:p>
        </w:tc>
        <w:tc>
          <w:tcPr>
            <w:tcW w:w="1701" w:type="dxa"/>
            <w:tcBorders>
              <w:top w:val="single" w:sz="4" w:space="0" w:color="auto"/>
              <w:left w:val="single" w:sz="4" w:space="0" w:color="auto"/>
              <w:bottom w:val="single" w:sz="4" w:space="0" w:color="auto"/>
              <w:right w:val="single" w:sz="4" w:space="0" w:color="auto"/>
            </w:tcBorders>
          </w:tcPr>
          <w:p w14:paraId="1178BF55"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6050E017" w14:textId="77777777" w:rsidR="00C234DC" w:rsidRPr="00047DAD" w:rsidRDefault="00C234DC" w:rsidP="00342551">
            <w:pPr>
              <w:pStyle w:val="a2"/>
              <w:rPr>
                <w:sz w:val="22"/>
                <w:szCs w:val="22"/>
                <w:lang w:eastAsia="ru-RU"/>
              </w:rPr>
            </w:pPr>
            <w:r w:rsidRPr="00047DAD">
              <w:rPr>
                <w:sz w:val="22"/>
                <w:szCs w:val="22"/>
                <w:lang w:eastAsia="ru-RU"/>
              </w:rPr>
              <w:t>38</w:t>
            </w:r>
          </w:p>
        </w:tc>
        <w:tc>
          <w:tcPr>
            <w:tcW w:w="2704" w:type="dxa"/>
            <w:vMerge/>
            <w:tcBorders>
              <w:left w:val="single" w:sz="4" w:space="0" w:color="auto"/>
              <w:right w:val="single" w:sz="4" w:space="0" w:color="auto"/>
            </w:tcBorders>
          </w:tcPr>
          <w:p w14:paraId="19B1C5BF" w14:textId="77777777" w:rsidR="00C234DC" w:rsidRPr="00047DAD" w:rsidRDefault="00C234DC" w:rsidP="00342551">
            <w:pPr>
              <w:pStyle w:val="a2"/>
              <w:rPr>
                <w:sz w:val="22"/>
                <w:szCs w:val="22"/>
                <w:lang w:eastAsia="ru-RU"/>
              </w:rPr>
            </w:pPr>
          </w:p>
        </w:tc>
      </w:tr>
      <w:tr w:rsidR="00957167" w:rsidRPr="00047DAD" w14:paraId="60881249"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058EB6DA" w14:textId="77777777" w:rsidR="00C234DC" w:rsidRPr="00047DAD" w:rsidRDefault="00C234DC" w:rsidP="00342551">
            <w:pPr>
              <w:pStyle w:val="a2"/>
              <w:rPr>
                <w:sz w:val="22"/>
                <w:szCs w:val="22"/>
                <w:lang w:eastAsia="ru-RU"/>
              </w:rPr>
            </w:pPr>
            <w:r w:rsidRPr="00047DAD">
              <w:rPr>
                <w:sz w:val="22"/>
                <w:szCs w:val="22"/>
                <w:lang w:eastAsia="ru-RU"/>
              </w:rPr>
              <w:t>3.5</w:t>
            </w:r>
          </w:p>
        </w:tc>
        <w:tc>
          <w:tcPr>
            <w:tcW w:w="3161" w:type="dxa"/>
            <w:tcBorders>
              <w:top w:val="single" w:sz="4" w:space="0" w:color="auto"/>
              <w:left w:val="single" w:sz="4" w:space="0" w:color="auto"/>
              <w:bottom w:val="single" w:sz="4" w:space="0" w:color="auto"/>
              <w:right w:val="single" w:sz="4" w:space="0" w:color="auto"/>
            </w:tcBorders>
          </w:tcPr>
          <w:p w14:paraId="4F097DB8" w14:textId="77777777" w:rsidR="00C234DC" w:rsidRPr="00047DAD" w:rsidRDefault="00C234DC" w:rsidP="00342551">
            <w:pPr>
              <w:pStyle w:val="a2"/>
              <w:rPr>
                <w:sz w:val="22"/>
                <w:szCs w:val="22"/>
                <w:lang w:eastAsia="ru-RU"/>
              </w:rPr>
            </w:pPr>
            <w:r w:rsidRPr="00047DAD">
              <w:rPr>
                <w:sz w:val="22"/>
                <w:szCs w:val="22"/>
                <w:lang w:eastAsia="ru-RU"/>
              </w:rPr>
              <w:t>11–14 этажные</w:t>
            </w:r>
          </w:p>
        </w:tc>
        <w:tc>
          <w:tcPr>
            <w:tcW w:w="1701" w:type="dxa"/>
            <w:tcBorders>
              <w:top w:val="single" w:sz="4" w:space="0" w:color="auto"/>
              <w:left w:val="single" w:sz="4" w:space="0" w:color="auto"/>
              <w:bottom w:val="single" w:sz="4" w:space="0" w:color="auto"/>
              <w:right w:val="single" w:sz="4" w:space="0" w:color="auto"/>
            </w:tcBorders>
          </w:tcPr>
          <w:p w14:paraId="3A28E259"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4D803664" w14:textId="77777777" w:rsidR="00C234DC" w:rsidRPr="00047DAD" w:rsidRDefault="00C234DC" w:rsidP="00342551">
            <w:pPr>
              <w:pStyle w:val="a2"/>
              <w:rPr>
                <w:sz w:val="22"/>
                <w:szCs w:val="22"/>
                <w:lang w:eastAsia="ru-RU"/>
              </w:rPr>
            </w:pPr>
            <w:r w:rsidRPr="00047DAD">
              <w:rPr>
                <w:sz w:val="22"/>
                <w:szCs w:val="22"/>
                <w:lang w:eastAsia="ru-RU"/>
              </w:rPr>
              <w:t>36</w:t>
            </w:r>
          </w:p>
        </w:tc>
        <w:tc>
          <w:tcPr>
            <w:tcW w:w="2704" w:type="dxa"/>
            <w:vMerge/>
            <w:tcBorders>
              <w:left w:val="single" w:sz="4" w:space="0" w:color="auto"/>
              <w:right w:val="single" w:sz="4" w:space="0" w:color="auto"/>
            </w:tcBorders>
          </w:tcPr>
          <w:p w14:paraId="4AB36DCC" w14:textId="77777777" w:rsidR="00C234DC" w:rsidRPr="00047DAD" w:rsidRDefault="00C234DC" w:rsidP="00342551">
            <w:pPr>
              <w:pStyle w:val="a2"/>
              <w:rPr>
                <w:sz w:val="22"/>
                <w:szCs w:val="22"/>
                <w:lang w:eastAsia="ru-RU"/>
              </w:rPr>
            </w:pPr>
          </w:p>
        </w:tc>
      </w:tr>
      <w:tr w:rsidR="00957167" w:rsidRPr="00047DAD" w14:paraId="67CD8F78"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F3258ED" w14:textId="77777777" w:rsidR="00C234DC" w:rsidRPr="00047DAD" w:rsidRDefault="00C234DC" w:rsidP="00342551">
            <w:pPr>
              <w:pStyle w:val="a2"/>
              <w:rPr>
                <w:sz w:val="22"/>
                <w:szCs w:val="22"/>
                <w:lang w:eastAsia="ru-RU"/>
              </w:rPr>
            </w:pPr>
            <w:r w:rsidRPr="00047DAD">
              <w:rPr>
                <w:sz w:val="22"/>
                <w:szCs w:val="22"/>
                <w:lang w:eastAsia="ru-RU"/>
              </w:rPr>
              <w:t>3.6</w:t>
            </w:r>
          </w:p>
        </w:tc>
        <w:tc>
          <w:tcPr>
            <w:tcW w:w="3161" w:type="dxa"/>
            <w:tcBorders>
              <w:top w:val="single" w:sz="4" w:space="0" w:color="auto"/>
              <w:left w:val="single" w:sz="4" w:space="0" w:color="auto"/>
              <w:bottom w:val="single" w:sz="4" w:space="0" w:color="auto"/>
              <w:right w:val="single" w:sz="4" w:space="0" w:color="auto"/>
            </w:tcBorders>
          </w:tcPr>
          <w:p w14:paraId="298A7735" w14:textId="77777777" w:rsidR="00C234DC" w:rsidRPr="00047DAD" w:rsidRDefault="00C234DC" w:rsidP="00342551">
            <w:pPr>
              <w:pStyle w:val="a2"/>
              <w:rPr>
                <w:sz w:val="22"/>
                <w:szCs w:val="22"/>
                <w:lang w:eastAsia="ru-RU"/>
              </w:rPr>
            </w:pPr>
            <w:r w:rsidRPr="00047DAD">
              <w:rPr>
                <w:sz w:val="22"/>
                <w:szCs w:val="22"/>
                <w:lang w:eastAsia="ru-RU"/>
              </w:rPr>
              <w:t>Более 15 этажей</w:t>
            </w:r>
          </w:p>
        </w:tc>
        <w:tc>
          <w:tcPr>
            <w:tcW w:w="1701" w:type="dxa"/>
            <w:tcBorders>
              <w:top w:val="single" w:sz="4" w:space="0" w:color="auto"/>
              <w:left w:val="single" w:sz="4" w:space="0" w:color="auto"/>
              <w:bottom w:val="single" w:sz="4" w:space="0" w:color="auto"/>
              <w:right w:val="single" w:sz="4" w:space="0" w:color="auto"/>
            </w:tcBorders>
          </w:tcPr>
          <w:p w14:paraId="400BF070"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2513DDC5" w14:textId="77777777" w:rsidR="00C234DC" w:rsidRPr="00047DAD" w:rsidRDefault="00C234DC" w:rsidP="00342551">
            <w:pPr>
              <w:pStyle w:val="a2"/>
              <w:rPr>
                <w:sz w:val="22"/>
                <w:szCs w:val="22"/>
                <w:lang w:eastAsia="ru-RU"/>
              </w:rPr>
            </w:pPr>
            <w:r w:rsidRPr="00047DAD">
              <w:rPr>
                <w:sz w:val="22"/>
                <w:szCs w:val="22"/>
                <w:lang w:eastAsia="ru-RU"/>
              </w:rPr>
              <w:t>34</w:t>
            </w:r>
          </w:p>
        </w:tc>
        <w:tc>
          <w:tcPr>
            <w:tcW w:w="2704" w:type="dxa"/>
            <w:vMerge/>
            <w:tcBorders>
              <w:left w:val="single" w:sz="4" w:space="0" w:color="auto"/>
              <w:right w:val="single" w:sz="4" w:space="0" w:color="auto"/>
            </w:tcBorders>
          </w:tcPr>
          <w:p w14:paraId="062F8352" w14:textId="77777777" w:rsidR="00C234DC" w:rsidRPr="00047DAD" w:rsidRDefault="00C234DC" w:rsidP="00342551">
            <w:pPr>
              <w:pStyle w:val="a2"/>
              <w:rPr>
                <w:sz w:val="22"/>
                <w:szCs w:val="22"/>
                <w:lang w:eastAsia="ru-RU"/>
              </w:rPr>
            </w:pPr>
          </w:p>
        </w:tc>
      </w:tr>
      <w:tr w:rsidR="00957167" w:rsidRPr="00047DAD" w14:paraId="4981B927"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405CEA7" w14:textId="77777777" w:rsidR="00C234DC" w:rsidRPr="00047DAD" w:rsidRDefault="00C234DC" w:rsidP="00342551">
            <w:pPr>
              <w:pStyle w:val="a2"/>
              <w:rPr>
                <w:sz w:val="22"/>
                <w:szCs w:val="22"/>
                <w:lang w:eastAsia="ru-RU"/>
              </w:rPr>
            </w:pPr>
            <w:r w:rsidRPr="00047DAD">
              <w:rPr>
                <w:sz w:val="22"/>
                <w:szCs w:val="22"/>
                <w:lang w:eastAsia="ru-RU"/>
              </w:rPr>
              <w:t>4</w:t>
            </w:r>
          </w:p>
        </w:tc>
        <w:tc>
          <w:tcPr>
            <w:tcW w:w="3161" w:type="dxa"/>
            <w:tcBorders>
              <w:top w:val="single" w:sz="4" w:space="0" w:color="auto"/>
              <w:left w:val="single" w:sz="4" w:space="0" w:color="auto"/>
              <w:bottom w:val="single" w:sz="4" w:space="0" w:color="auto"/>
              <w:right w:val="single" w:sz="4" w:space="0" w:color="auto"/>
            </w:tcBorders>
          </w:tcPr>
          <w:p w14:paraId="7DD5B142" w14:textId="77777777" w:rsidR="00C234DC" w:rsidRPr="00047DAD" w:rsidRDefault="00C234DC" w:rsidP="00342551">
            <w:pPr>
              <w:pStyle w:val="a2"/>
              <w:rPr>
                <w:sz w:val="22"/>
                <w:szCs w:val="22"/>
                <w:lang w:eastAsia="ru-RU"/>
              </w:rPr>
            </w:pPr>
            <w:r w:rsidRPr="00047DAD">
              <w:rPr>
                <w:sz w:val="22"/>
                <w:szCs w:val="22"/>
                <w:lang w:eastAsia="ru-RU"/>
              </w:rPr>
              <w:t>Для зданий строительства после 2015 г</w:t>
            </w:r>
          </w:p>
        </w:tc>
        <w:tc>
          <w:tcPr>
            <w:tcW w:w="1701" w:type="dxa"/>
            <w:tcBorders>
              <w:top w:val="single" w:sz="4" w:space="0" w:color="auto"/>
              <w:left w:val="single" w:sz="4" w:space="0" w:color="auto"/>
              <w:bottom w:val="single" w:sz="4" w:space="0" w:color="auto"/>
              <w:right w:val="single" w:sz="4" w:space="0" w:color="auto"/>
            </w:tcBorders>
          </w:tcPr>
          <w:p w14:paraId="09FE33F4"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781BDE98" w14:textId="77777777" w:rsidR="00C234DC" w:rsidRPr="00047DAD" w:rsidRDefault="00C234DC" w:rsidP="00342551">
            <w:pPr>
              <w:pStyle w:val="a2"/>
              <w:rPr>
                <w:sz w:val="22"/>
                <w:szCs w:val="22"/>
                <w:lang w:eastAsia="ru-RU"/>
              </w:rPr>
            </w:pPr>
          </w:p>
        </w:tc>
        <w:tc>
          <w:tcPr>
            <w:tcW w:w="2704" w:type="dxa"/>
            <w:tcBorders>
              <w:left w:val="single" w:sz="4" w:space="0" w:color="auto"/>
              <w:right w:val="single" w:sz="4" w:space="0" w:color="auto"/>
            </w:tcBorders>
          </w:tcPr>
          <w:p w14:paraId="60376DF2" w14:textId="77777777" w:rsidR="00C234DC" w:rsidRPr="00047DAD" w:rsidRDefault="00C234DC" w:rsidP="00342551">
            <w:pPr>
              <w:pStyle w:val="a2"/>
              <w:rPr>
                <w:sz w:val="22"/>
                <w:szCs w:val="22"/>
                <w:lang w:eastAsia="ru-RU"/>
              </w:rPr>
            </w:pPr>
          </w:p>
        </w:tc>
      </w:tr>
      <w:tr w:rsidR="00957167" w:rsidRPr="00047DAD" w14:paraId="5ED7B62F"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10A8D7A6" w14:textId="77777777" w:rsidR="00C234DC" w:rsidRPr="00047DAD" w:rsidRDefault="00C234DC" w:rsidP="00342551">
            <w:pPr>
              <w:pStyle w:val="a2"/>
              <w:rPr>
                <w:sz w:val="22"/>
                <w:szCs w:val="22"/>
                <w:lang w:eastAsia="ru-RU"/>
              </w:rPr>
            </w:pPr>
            <w:r w:rsidRPr="00047DAD">
              <w:rPr>
                <w:sz w:val="22"/>
                <w:szCs w:val="22"/>
                <w:lang w:eastAsia="ru-RU"/>
              </w:rPr>
              <w:t>4</w:t>
            </w:r>
            <w:r w:rsidRPr="00047DAD">
              <w:rPr>
                <w:sz w:val="22"/>
                <w:szCs w:val="22"/>
                <w:lang w:val="en-US" w:eastAsia="ru-RU"/>
              </w:rPr>
              <w:t>.1</w:t>
            </w:r>
          </w:p>
        </w:tc>
        <w:tc>
          <w:tcPr>
            <w:tcW w:w="3161" w:type="dxa"/>
            <w:tcBorders>
              <w:top w:val="single" w:sz="4" w:space="0" w:color="auto"/>
              <w:left w:val="single" w:sz="4" w:space="0" w:color="auto"/>
              <w:bottom w:val="single" w:sz="4" w:space="0" w:color="auto"/>
              <w:right w:val="single" w:sz="4" w:space="0" w:color="auto"/>
            </w:tcBorders>
          </w:tcPr>
          <w:p w14:paraId="3865C3E9" w14:textId="77777777" w:rsidR="00C234DC" w:rsidRPr="00047DAD" w:rsidRDefault="00C234DC" w:rsidP="00342551">
            <w:pPr>
              <w:pStyle w:val="a2"/>
              <w:rPr>
                <w:sz w:val="22"/>
                <w:szCs w:val="22"/>
                <w:lang w:eastAsia="ru-RU"/>
              </w:rPr>
            </w:pPr>
            <w:r w:rsidRPr="00047DAD">
              <w:rPr>
                <w:sz w:val="22"/>
                <w:szCs w:val="22"/>
                <w:lang w:eastAsia="ru-RU"/>
              </w:rPr>
              <w:t>1-3-этажные одноквартирные отдельно</w:t>
            </w:r>
            <w:r w:rsidR="001B6C2E" w:rsidRPr="00047DAD">
              <w:rPr>
                <w:sz w:val="22"/>
                <w:szCs w:val="22"/>
                <w:lang w:eastAsia="ru-RU"/>
              </w:rPr>
              <w:t xml:space="preserve"> </w:t>
            </w:r>
            <w:r w:rsidRPr="00047DAD">
              <w:rPr>
                <w:sz w:val="22"/>
                <w:szCs w:val="22"/>
                <w:lang w:eastAsia="ru-RU"/>
              </w:rPr>
              <w:t>стоящие</w:t>
            </w:r>
          </w:p>
        </w:tc>
        <w:tc>
          <w:tcPr>
            <w:tcW w:w="1701" w:type="dxa"/>
            <w:tcBorders>
              <w:top w:val="single" w:sz="4" w:space="0" w:color="auto"/>
              <w:left w:val="single" w:sz="4" w:space="0" w:color="auto"/>
              <w:bottom w:val="single" w:sz="4" w:space="0" w:color="auto"/>
              <w:right w:val="single" w:sz="4" w:space="0" w:color="auto"/>
            </w:tcBorders>
          </w:tcPr>
          <w:p w14:paraId="33199BDC"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787D1512" w14:textId="77777777" w:rsidR="00C234DC" w:rsidRPr="00047DAD" w:rsidRDefault="00C234DC" w:rsidP="00342551">
            <w:pPr>
              <w:pStyle w:val="a2"/>
              <w:rPr>
                <w:sz w:val="22"/>
                <w:szCs w:val="22"/>
                <w:lang w:eastAsia="ru-RU"/>
              </w:rPr>
            </w:pPr>
            <w:r w:rsidRPr="00047DAD">
              <w:rPr>
                <w:sz w:val="22"/>
                <w:szCs w:val="22"/>
                <w:lang w:eastAsia="ru-RU"/>
              </w:rPr>
              <w:t>62</w:t>
            </w:r>
          </w:p>
        </w:tc>
        <w:tc>
          <w:tcPr>
            <w:tcW w:w="2704" w:type="dxa"/>
            <w:vMerge w:val="restart"/>
            <w:tcBorders>
              <w:left w:val="single" w:sz="4" w:space="0" w:color="auto"/>
              <w:right w:val="single" w:sz="4" w:space="0" w:color="auto"/>
            </w:tcBorders>
          </w:tcPr>
          <w:p w14:paraId="719E3EAF" w14:textId="77777777" w:rsidR="00C234DC" w:rsidRPr="00047DAD" w:rsidRDefault="00C234DC" w:rsidP="00342551">
            <w:pPr>
              <w:pStyle w:val="a2"/>
              <w:rPr>
                <w:sz w:val="22"/>
                <w:szCs w:val="22"/>
                <w:lang w:eastAsia="ru-RU"/>
              </w:rPr>
            </w:pPr>
            <w:r w:rsidRPr="00047DAD">
              <w:rPr>
                <w:sz w:val="22"/>
                <w:szCs w:val="22"/>
                <w:lang w:eastAsia="ru-RU"/>
              </w:rPr>
              <w:t>СП 124.13330.2012</w:t>
            </w:r>
          </w:p>
        </w:tc>
      </w:tr>
      <w:tr w:rsidR="00957167" w:rsidRPr="00047DAD" w14:paraId="1D68EB94"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14751799" w14:textId="77777777" w:rsidR="00C234DC" w:rsidRPr="00047DAD" w:rsidRDefault="00C234DC" w:rsidP="00342551">
            <w:pPr>
              <w:pStyle w:val="a2"/>
              <w:rPr>
                <w:sz w:val="22"/>
                <w:szCs w:val="22"/>
                <w:lang w:eastAsia="ru-RU"/>
              </w:rPr>
            </w:pPr>
            <w:r w:rsidRPr="00047DAD">
              <w:rPr>
                <w:sz w:val="22"/>
                <w:szCs w:val="22"/>
                <w:lang w:eastAsia="ru-RU"/>
              </w:rPr>
              <w:t>4.2</w:t>
            </w:r>
          </w:p>
        </w:tc>
        <w:tc>
          <w:tcPr>
            <w:tcW w:w="3161" w:type="dxa"/>
            <w:tcBorders>
              <w:top w:val="single" w:sz="4" w:space="0" w:color="auto"/>
              <w:left w:val="single" w:sz="4" w:space="0" w:color="auto"/>
              <w:bottom w:val="single" w:sz="4" w:space="0" w:color="auto"/>
              <w:right w:val="single" w:sz="4" w:space="0" w:color="auto"/>
            </w:tcBorders>
          </w:tcPr>
          <w:p w14:paraId="6B16F8FC" w14:textId="77777777" w:rsidR="00C234DC" w:rsidRPr="00047DAD" w:rsidRDefault="00C234DC" w:rsidP="00342551">
            <w:pPr>
              <w:pStyle w:val="a2"/>
              <w:rPr>
                <w:sz w:val="22"/>
                <w:szCs w:val="22"/>
                <w:lang w:eastAsia="ru-RU"/>
              </w:rPr>
            </w:pPr>
            <w:r w:rsidRPr="00047DAD">
              <w:rPr>
                <w:sz w:val="22"/>
                <w:szCs w:val="22"/>
                <w:lang w:eastAsia="ru-RU"/>
              </w:rPr>
              <w:t>2-3-этажные одноквартирные блокированные</w:t>
            </w:r>
          </w:p>
        </w:tc>
        <w:tc>
          <w:tcPr>
            <w:tcW w:w="1701" w:type="dxa"/>
            <w:tcBorders>
              <w:top w:val="single" w:sz="4" w:space="0" w:color="auto"/>
              <w:left w:val="single" w:sz="4" w:space="0" w:color="auto"/>
              <w:bottom w:val="single" w:sz="4" w:space="0" w:color="auto"/>
              <w:right w:val="single" w:sz="4" w:space="0" w:color="auto"/>
            </w:tcBorders>
          </w:tcPr>
          <w:p w14:paraId="6B5AC26C"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13E19236" w14:textId="77777777" w:rsidR="00C234DC" w:rsidRPr="00047DAD" w:rsidRDefault="00C234DC" w:rsidP="00342551">
            <w:pPr>
              <w:pStyle w:val="a2"/>
              <w:rPr>
                <w:sz w:val="22"/>
                <w:szCs w:val="22"/>
                <w:lang w:eastAsia="ru-RU"/>
              </w:rPr>
            </w:pPr>
            <w:r w:rsidRPr="00047DAD">
              <w:rPr>
                <w:sz w:val="22"/>
                <w:szCs w:val="22"/>
                <w:lang w:eastAsia="ru-RU"/>
              </w:rPr>
              <w:t>49</w:t>
            </w:r>
          </w:p>
        </w:tc>
        <w:tc>
          <w:tcPr>
            <w:tcW w:w="2704" w:type="dxa"/>
            <w:vMerge/>
            <w:tcBorders>
              <w:left w:val="single" w:sz="4" w:space="0" w:color="auto"/>
              <w:right w:val="single" w:sz="4" w:space="0" w:color="auto"/>
            </w:tcBorders>
          </w:tcPr>
          <w:p w14:paraId="4FB2E786" w14:textId="77777777" w:rsidR="00C234DC" w:rsidRPr="00047DAD" w:rsidRDefault="00C234DC" w:rsidP="00342551">
            <w:pPr>
              <w:pStyle w:val="a2"/>
              <w:rPr>
                <w:sz w:val="22"/>
                <w:szCs w:val="22"/>
                <w:lang w:eastAsia="ru-RU"/>
              </w:rPr>
            </w:pPr>
          </w:p>
        </w:tc>
      </w:tr>
      <w:tr w:rsidR="00957167" w:rsidRPr="00047DAD" w14:paraId="186E3B89"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D2255D2" w14:textId="77777777" w:rsidR="00C234DC" w:rsidRPr="00047DAD" w:rsidRDefault="00C234DC" w:rsidP="00342551">
            <w:pPr>
              <w:pStyle w:val="a2"/>
              <w:rPr>
                <w:sz w:val="22"/>
                <w:szCs w:val="22"/>
                <w:lang w:eastAsia="ru-RU"/>
              </w:rPr>
            </w:pPr>
            <w:r w:rsidRPr="00047DAD">
              <w:rPr>
                <w:sz w:val="22"/>
                <w:szCs w:val="22"/>
                <w:lang w:eastAsia="ru-RU"/>
              </w:rPr>
              <w:t>4.3</w:t>
            </w:r>
          </w:p>
        </w:tc>
        <w:tc>
          <w:tcPr>
            <w:tcW w:w="3161" w:type="dxa"/>
            <w:tcBorders>
              <w:top w:val="single" w:sz="4" w:space="0" w:color="auto"/>
              <w:left w:val="single" w:sz="4" w:space="0" w:color="auto"/>
              <w:bottom w:val="single" w:sz="4" w:space="0" w:color="auto"/>
              <w:right w:val="single" w:sz="4" w:space="0" w:color="auto"/>
            </w:tcBorders>
          </w:tcPr>
          <w:p w14:paraId="094336F4" w14:textId="77777777" w:rsidR="00C234DC" w:rsidRPr="00047DAD" w:rsidRDefault="00C234DC" w:rsidP="00342551">
            <w:pPr>
              <w:pStyle w:val="a2"/>
              <w:rPr>
                <w:sz w:val="22"/>
                <w:szCs w:val="22"/>
                <w:lang w:eastAsia="ru-RU"/>
              </w:rPr>
            </w:pPr>
            <w:r w:rsidRPr="00047DAD">
              <w:rPr>
                <w:sz w:val="22"/>
                <w:szCs w:val="22"/>
                <w:lang w:eastAsia="ru-RU"/>
              </w:rPr>
              <w:t>4-6-этажные</w:t>
            </w:r>
          </w:p>
        </w:tc>
        <w:tc>
          <w:tcPr>
            <w:tcW w:w="1701" w:type="dxa"/>
            <w:tcBorders>
              <w:top w:val="single" w:sz="4" w:space="0" w:color="auto"/>
              <w:left w:val="single" w:sz="4" w:space="0" w:color="auto"/>
              <w:bottom w:val="single" w:sz="4" w:space="0" w:color="auto"/>
              <w:right w:val="single" w:sz="4" w:space="0" w:color="auto"/>
            </w:tcBorders>
          </w:tcPr>
          <w:p w14:paraId="729FE410"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7AFD2734" w14:textId="77777777" w:rsidR="00C234DC" w:rsidRPr="00047DAD" w:rsidRDefault="00C234DC" w:rsidP="00342551">
            <w:pPr>
              <w:pStyle w:val="a2"/>
              <w:rPr>
                <w:sz w:val="22"/>
                <w:szCs w:val="22"/>
                <w:lang w:eastAsia="ru-RU"/>
              </w:rPr>
            </w:pPr>
            <w:r w:rsidRPr="00047DAD">
              <w:rPr>
                <w:sz w:val="22"/>
                <w:szCs w:val="22"/>
                <w:lang w:eastAsia="ru-RU"/>
              </w:rPr>
              <w:t>40</w:t>
            </w:r>
          </w:p>
        </w:tc>
        <w:tc>
          <w:tcPr>
            <w:tcW w:w="2704" w:type="dxa"/>
            <w:vMerge/>
            <w:tcBorders>
              <w:left w:val="single" w:sz="4" w:space="0" w:color="auto"/>
              <w:right w:val="single" w:sz="4" w:space="0" w:color="auto"/>
            </w:tcBorders>
          </w:tcPr>
          <w:p w14:paraId="5CD5FD96" w14:textId="77777777" w:rsidR="00C234DC" w:rsidRPr="00047DAD" w:rsidRDefault="00C234DC" w:rsidP="00342551">
            <w:pPr>
              <w:pStyle w:val="a2"/>
              <w:rPr>
                <w:sz w:val="22"/>
                <w:szCs w:val="22"/>
                <w:lang w:eastAsia="ru-RU"/>
              </w:rPr>
            </w:pPr>
          </w:p>
        </w:tc>
      </w:tr>
      <w:tr w:rsidR="00957167" w:rsidRPr="00047DAD" w14:paraId="2FA311D7"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57EEBAA7" w14:textId="77777777" w:rsidR="00C234DC" w:rsidRPr="00047DAD" w:rsidRDefault="00C234DC" w:rsidP="00342551">
            <w:pPr>
              <w:pStyle w:val="a2"/>
              <w:rPr>
                <w:sz w:val="22"/>
                <w:szCs w:val="22"/>
                <w:lang w:eastAsia="ru-RU"/>
              </w:rPr>
            </w:pPr>
            <w:r w:rsidRPr="00047DAD">
              <w:rPr>
                <w:sz w:val="22"/>
                <w:szCs w:val="22"/>
                <w:lang w:eastAsia="ru-RU"/>
              </w:rPr>
              <w:t>4.4</w:t>
            </w:r>
          </w:p>
        </w:tc>
        <w:tc>
          <w:tcPr>
            <w:tcW w:w="3161" w:type="dxa"/>
            <w:tcBorders>
              <w:top w:val="single" w:sz="4" w:space="0" w:color="auto"/>
              <w:left w:val="single" w:sz="4" w:space="0" w:color="auto"/>
              <w:bottom w:val="single" w:sz="4" w:space="0" w:color="auto"/>
              <w:right w:val="single" w:sz="4" w:space="0" w:color="auto"/>
            </w:tcBorders>
          </w:tcPr>
          <w:p w14:paraId="7C7B883C" w14:textId="77777777" w:rsidR="00C234DC" w:rsidRPr="00047DAD" w:rsidRDefault="00C234DC" w:rsidP="00342551">
            <w:pPr>
              <w:pStyle w:val="a2"/>
              <w:rPr>
                <w:sz w:val="22"/>
                <w:szCs w:val="22"/>
                <w:lang w:eastAsia="ru-RU"/>
              </w:rPr>
            </w:pPr>
            <w:r w:rsidRPr="00047DAD">
              <w:rPr>
                <w:sz w:val="22"/>
                <w:szCs w:val="22"/>
                <w:lang w:eastAsia="ru-RU"/>
              </w:rPr>
              <w:t>7-10-этажные</w:t>
            </w:r>
          </w:p>
        </w:tc>
        <w:tc>
          <w:tcPr>
            <w:tcW w:w="1701" w:type="dxa"/>
            <w:tcBorders>
              <w:top w:val="single" w:sz="4" w:space="0" w:color="auto"/>
              <w:left w:val="single" w:sz="4" w:space="0" w:color="auto"/>
              <w:bottom w:val="single" w:sz="4" w:space="0" w:color="auto"/>
              <w:right w:val="single" w:sz="4" w:space="0" w:color="auto"/>
            </w:tcBorders>
          </w:tcPr>
          <w:p w14:paraId="2A265165"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1B0D633D" w14:textId="77777777" w:rsidR="00C234DC" w:rsidRPr="00047DAD" w:rsidRDefault="00C234DC" w:rsidP="00342551">
            <w:pPr>
              <w:pStyle w:val="a2"/>
              <w:rPr>
                <w:sz w:val="22"/>
                <w:szCs w:val="22"/>
                <w:lang w:eastAsia="ru-RU"/>
              </w:rPr>
            </w:pPr>
            <w:r w:rsidRPr="00047DAD">
              <w:rPr>
                <w:sz w:val="22"/>
                <w:szCs w:val="22"/>
                <w:lang w:eastAsia="ru-RU"/>
              </w:rPr>
              <w:t>36</w:t>
            </w:r>
          </w:p>
        </w:tc>
        <w:tc>
          <w:tcPr>
            <w:tcW w:w="2704" w:type="dxa"/>
            <w:vMerge/>
            <w:tcBorders>
              <w:left w:val="single" w:sz="4" w:space="0" w:color="auto"/>
              <w:right w:val="single" w:sz="4" w:space="0" w:color="auto"/>
            </w:tcBorders>
          </w:tcPr>
          <w:p w14:paraId="6BA4E2F0" w14:textId="77777777" w:rsidR="00C234DC" w:rsidRPr="00047DAD" w:rsidRDefault="00C234DC" w:rsidP="00342551">
            <w:pPr>
              <w:pStyle w:val="a2"/>
              <w:rPr>
                <w:sz w:val="22"/>
                <w:szCs w:val="22"/>
                <w:lang w:eastAsia="ru-RU"/>
              </w:rPr>
            </w:pPr>
          </w:p>
        </w:tc>
      </w:tr>
      <w:tr w:rsidR="00957167" w:rsidRPr="00047DAD" w14:paraId="34B7BED8"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1DF03A4D" w14:textId="77777777" w:rsidR="00C234DC" w:rsidRPr="00047DAD" w:rsidRDefault="00C234DC" w:rsidP="00342551">
            <w:pPr>
              <w:pStyle w:val="a2"/>
              <w:rPr>
                <w:sz w:val="22"/>
                <w:szCs w:val="22"/>
                <w:lang w:eastAsia="ru-RU"/>
              </w:rPr>
            </w:pPr>
            <w:r w:rsidRPr="00047DAD">
              <w:rPr>
                <w:sz w:val="22"/>
                <w:szCs w:val="22"/>
                <w:lang w:eastAsia="ru-RU"/>
              </w:rPr>
              <w:t>4.5</w:t>
            </w:r>
          </w:p>
        </w:tc>
        <w:tc>
          <w:tcPr>
            <w:tcW w:w="3161" w:type="dxa"/>
            <w:tcBorders>
              <w:top w:val="single" w:sz="4" w:space="0" w:color="auto"/>
              <w:left w:val="single" w:sz="4" w:space="0" w:color="auto"/>
              <w:bottom w:val="single" w:sz="4" w:space="0" w:color="auto"/>
              <w:right w:val="single" w:sz="4" w:space="0" w:color="auto"/>
            </w:tcBorders>
          </w:tcPr>
          <w:p w14:paraId="23F9639B" w14:textId="77777777" w:rsidR="00C234DC" w:rsidRPr="00047DAD" w:rsidRDefault="00C234DC" w:rsidP="00342551">
            <w:pPr>
              <w:pStyle w:val="a2"/>
              <w:rPr>
                <w:sz w:val="22"/>
                <w:szCs w:val="22"/>
                <w:lang w:eastAsia="ru-RU"/>
              </w:rPr>
            </w:pPr>
            <w:r w:rsidRPr="00047DAD">
              <w:rPr>
                <w:sz w:val="22"/>
                <w:szCs w:val="22"/>
                <w:lang w:eastAsia="ru-RU"/>
              </w:rPr>
              <w:t>11-14-этажные</w:t>
            </w:r>
          </w:p>
        </w:tc>
        <w:tc>
          <w:tcPr>
            <w:tcW w:w="1701" w:type="dxa"/>
            <w:tcBorders>
              <w:top w:val="single" w:sz="4" w:space="0" w:color="auto"/>
              <w:left w:val="single" w:sz="4" w:space="0" w:color="auto"/>
              <w:bottom w:val="single" w:sz="4" w:space="0" w:color="auto"/>
              <w:right w:val="single" w:sz="4" w:space="0" w:color="auto"/>
            </w:tcBorders>
          </w:tcPr>
          <w:p w14:paraId="316EFDA9"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0A0619C2" w14:textId="77777777" w:rsidR="00C234DC" w:rsidRPr="00047DAD" w:rsidRDefault="00C234DC" w:rsidP="00342551">
            <w:pPr>
              <w:pStyle w:val="a2"/>
              <w:rPr>
                <w:sz w:val="22"/>
                <w:szCs w:val="22"/>
                <w:lang w:eastAsia="ru-RU"/>
              </w:rPr>
            </w:pPr>
            <w:r w:rsidRPr="00047DAD">
              <w:rPr>
                <w:sz w:val="22"/>
                <w:szCs w:val="22"/>
                <w:lang w:eastAsia="ru-RU"/>
              </w:rPr>
              <w:t>33</w:t>
            </w:r>
          </w:p>
        </w:tc>
        <w:tc>
          <w:tcPr>
            <w:tcW w:w="2704" w:type="dxa"/>
            <w:vMerge/>
            <w:tcBorders>
              <w:left w:val="single" w:sz="4" w:space="0" w:color="auto"/>
              <w:right w:val="single" w:sz="4" w:space="0" w:color="auto"/>
            </w:tcBorders>
          </w:tcPr>
          <w:p w14:paraId="2716E764" w14:textId="77777777" w:rsidR="00C234DC" w:rsidRPr="00047DAD" w:rsidRDefault="00C234DC" w:rsidP="00342551">
            <w:pPr>
              <w:pStyle w:val="a2"/>
              <w:rPr>
                <w:sz w:val="22"/>
                <w:szCs w:val="22"/>
                <w:lang w:eastAsia="ru-RU"/>
              </w:rPr>
            </w:pPr>
          </w:p>
        </w:tc>
      </w:tr>
      <w:tr w:rsidR="00957167" w:rsidRPr="00047DAD" w14:paraId="44D1FA8C" w14:textId="77777777" w:rsidTr="00957167">
        <w:trPr>
          <w:trHeight w:val="20"/>
        </w:trPr>
        <w:tc>
          <w:tcPr>
            <w:tcW w:w="562" w:type="dxa"/>
            <w:tcBorders>
              <w:top w:val="single" w:sz="4" w:space="0" w:color="auto"/>
              <w:left w:val="single" w:sz="4" w:space="0" w:color="auto"/>
              <w:bottom w:val="single" w:sz="4" w:space="0" w:color="auto"/>
              <w:right w:val="single" w:sz="4" w:space="0" w:color="auto"/>
            </w:tcBorders>
          </w:tcPr>
          <w:p w14:paraId="0821444E" w14:textId="77777777" w:rsidR="00C234DC" w:rsidRPr="00047DAD" w:rsidRDefault="00C234DC" w:rsidP="00342551">
            <w:pPr>
              <w:pStyle w:val="a2"/>
              <w:rPr>
                <w:sz w:val="22"/>
                <w:szCs w:val="22"/>
                <w:lang w:eastAsia="ru-RU"/>
              </w:rPr>
            </w:pPr>
            <w:r w:rsidRPr="00047DAD">
              <w:rPr>
                <w:sz w:val="22"/>
                <w:szCs w:val="22"/>
                <w:lang w:eastAsia="ru-RU"/>
              </w:rPr>
              <w:t>4.6</w:t>
            </w:r>
          </w:p>
        </w:tc>
        <w:tc>
          <w:tcPr>
            <w:tcW w:w="3161" w:type="dxa"/>
            <w:tcBorders>
              <w:top w:val="single" w:sz="4" w:space="0" w:color="auto"/>
              <w:left w:val="single" w:sz="4" w:space="0" w:color="auto"/>
              <w:bottom w:val="single" w:sz="4" w:space="0" w:color="auto"/>
              <w:right w:val="single" w:sz="4" w:space="0" w:color="auto"/>
            </w:tcBorders>
          </w:tcPr>
          <w:p w14:paraId="7F462405" w14:textId="77777777" w:rsidR="00C234DC" w:rsidRPr="00047DAD" w:rsidRDefault="00C234DC" w:rsidP="00342551">
            <w:pPr>
              <w:pStyle w:val="a2"/>
              <w:rPr>
                <w:sz w:val="22"/>
                <w:szCs w:val="22"/>
                <w:lang w:eastAsia="ru-RU"/>
              </w:rPr>
            </w:pPr>
            <w:r w:rsidRPr="00047DAD">
              <w:rPr>
                <w:sz w:val="22"/>
                <w:szCs w:val="22"/>
                <w:lang w:eastAsia="ru-RU"/>
              </w:rPr>
              <w:t>Более 15 этажей</w:t>
            </w:r>
          </w:p>
        </w:tc>
        <w:tc>
          <w:tcPr>
            <w:tcW w:w="1701" w:type="dxa"/>
            <w:tcBorders>
              <w:top w:val="single" w:sz="4" w:space="0" w:color="auto"/>
              <w:left w:val="single" w:sz="4" w:space="0" w:color="auto"/>
              <w:bottom w:val="single" w:sz="4" w:space="0" w:color="auto"/>
              <w:right w:val="single" w:sz="4" w:space="0" w:color="auto"/>
            </w:tcBorders>
          </w:tcPr>
          <w:p w14:paraId="40E0E328" w14:textId="77777777" w:rsidR="00C234DC" w:rsidRPr="00047DAD" w:rsidRDefault="00C234DC" w:rsidP="00342551">
            <w:pPr>
              <w:pStyle w:val="a2"/>
              <w:rPr>
                <w:sz w:val="22"/>
                <w:szCs w:val="22"/>
                <w:lang w:eastAsia="ru-RU"/>
              </w:rPr>
            </w:pPr>
            <w:r w:rsidRPr="00047DAD">
              <w:rPr>
                <w:sz w:val="22"/>
                <w:szCs w:val="22"/>
                <w:lang w:eastAsia="ru-RU"/>
              </w:rPr>
              <w:t>Вт/м</w:t>
            </w:r>
            <w:r w:rsidRPr="00047DAD">
              <w:rPr>
                <w:sz w:val="22"/>
                <w:szCs w:val="22"/>
                <w:vertAlign w:val="superscript"/>
                <w:lang w:eastAsia="ru-RU"/>
              </w:rPr>
              <w:t>2</w:t>
            </w:r>
          </w:p>
        </w:tc>
        <w:tc>
          <w:tcPr>
            <w:tcW w:w="1500" w:type="dxa"/>
            <w:tcBorders>
              <w:top w:val="single" w:sz="4" w:space="0" w:color="auto"/>
              <w:left w:val="single" w:sz="4" w:space="0" w:color="auto"/>
              <w:bottom w:val="single" w:sz="4" w:space="0" w:color="auto"/>
              <w:right w:val="single" w:sz="4" w:space="0" w:color="auto"/>
            </w:tcBorders>
          </w:tcPr>
          <w:p w14:paraId="0E773B71" w14:textId="77777777" w:rsidR="00C234DC" w:rsidRPr="00047DAD" w:rsidRDefault="00C234DC" w:rsidP="00342551">
            <w:pPr>
              <w:pStyle w:val="a2"/>
              <w:rPr>
                <w:sz w:val="22"/>
                <w:szCs w:val="22"/>
                <w:lang w:eastAsia="ru-RU"/>
              </w:rPr>
            </w:pPr>
            <w:r w:rsidRPr="00047DAD">
              <w:rPr>
                <w:sz w:val="22"/>
                <w:szCs w:val="22"/>
                <w:lang w:eastAsia="ru-RU"/>
              </w:rPr>
              <w:t>32</w:t>
            </w:r>
          </w:p>
        </w:tc>
        <w:tc>
          <w:tcPr>
            <w:tcW w:w="2704" w:type="dxa"/>
            <w:vMerge/>
            <w:tcBorders>
              <w:left w:val="single" w:sz="4" w:space="0" w:color="auto"/>
              <w:right w:val="single" w:sz="4" w:space="0" w:color="auto"/>
            </w:tcBorders>
          </w:tcPr>
          <w:p w14:paraId="0F302396" w14:textId="77777777" w:rsidR="00C234DC" w:rsidRPr="00047DAD" w:rsidRDefault="00C234DC" w:rsidP="00342551">
            <w:pPr>
              <w:pStyle w:val="a2"/>
              <w:rPr>
                <w:sz w:val="22"/>
                <w:szCs w:val="22"/>
                <w:lang w:eastAsia="ru-RU"/>
              </w:rPr>
            </w:pPr>
          </w:p>
        </w:tc>
      </w:tr>
      <w:tr w:rsidR="00C234DC" w:rsidRPr="00047DAD" w14:paraId="12C24F71" w14:textId="77777777" w:rsidTr="00342551">
        <w:trPr>
          <w:trHeight w:val="20"/>
        </w:trPr>
        <w:tc>
          <w:tcPr>
            <w:tcW w:w="0" w:type="auto"/>
            <w:gridSpan w:val="5"/>
            <w:tcBorders>
              <w:top w:val="single" w:sz="4" w:space="0" w:color="auto"/>
              <w:left w:val="single" w:sz="4" w:space="0" w:color="auto"/>
              <w:bottom w:val="single" w:sz="4" w:space="0" w:color="auto"/>
              <w:right w:val="single" w:sz="4" w:space="0" w:color="auto"/>
            </w:tcBorders>
          </w:tcPr>
          <w:p w14:paraId="4685AA85" w14:textId="77777777" w:rsidR="00C234DC" w:rsidRPr="00047DAD" w:rsidRDefault="00C234DC" w:rsidP="00342551">
            <w:pPr>
              <w:pStyle w:val="a2"/>
              <w:rPr>
                <w:sz w:val="22"/>
                <w:szCs w:val="22"/>
                <w:lang w:eastAsia="ru-RU"/>
              </w:rPr>
            </w:pPr>
            <w:r w:rsidRPr="00047DAD">
              <w:rPr>
                <w:sz w:val="22"/>
                <w:szCs w:val="22"/>
                <w:lang w:eastAsia="ru-RU"/>
              </w:rPr>
              <w:t xml:space="preserve">Примечания: </w:t>
            </w:r>
          </w:p>
          <w:p w14:paraId="10EB8C1B" w14:textId="77777777" w:rsidR="00C234DC" w:rsidRPr="00047DAD" w:rsidRDefault="00C234DC" w:rsidP="00342551">
            <w:pPr>
              <w:pStyle w:val="a2"/>
              <w:rPr>
                <w:sz w:val="22"/>
                <w:szCs w:val="22"/>
                <w:lang w:eastAsia="ru-RU"/>
              </w:rPr>
            </w:pPr>
            <w:r w:rsidRPr="00047DAD">
              <w:rPr>
                <w:sz w:val="22"/>
                <w:szCs w:val="22"/>
                <w:lang w:eastAsia="ru-RU"/>
              </w:rPr>
              <w:t>1) удельную характеристику расхода тепловой энергии на отопление и вентиляцию зданий с учетом объема помещений принимать согласно таблицы 14 СП 50.13330.2012 «Тепловая защита зданий» (в редакции от 15.02.2021)</w:t>
            </w:r>
          </w:p>
          <w:p w14:paraId="376AAED7" w14:textId="77777777" w:rsidR="00C234DC" w:rsidRPr="00047DAD" w:rsidRDefault="00C234DC" w:rsidP="00342551">
            <w:pPr>
              <w:pStyle w:val="a2"/>
              <w:rPr>
                <w:sz w:val="22"/>
                <w:szCs w:val="22"/>
                <w:lang w:eastAsia="ru-RU"/>
              </w:rPr>
            </w:pPr>
            <w:r w:rsidRPr="00047DAD">
              <w:rPr>
                <w:sz w:val="22"/>
                <w:szCs w:val="22"/>
                <w:lang w:eastAsia="ru-RU"/>
              </w:rPr>
              <w:t xml:space="preserve">2) </w:t>
            </w:r>
            <w:r w:rsidRPr="00047DAD">
              <w:rPr>
                <w:sz w:val="22"/>
                <w:szCs w:val="22"/>
              </w:rPr>
              <w:t>Итоговые объемы ресурсов согласовываются с ОМСУ и ресурсоснабжающими компаниями в целях корректировки потребности с учетом местных индивидуальных особенностей территории.</w:t>
            </w:r>
          </w:p>
        </w:tc>
      </w:tr>
    </w:tbl>
    <w:p w14:paraId="436E53A7" w14:textId="77777777" w:rsidR="006E3681" w:rsidRPr="00047DAD" w:rsidRDefault="000A0E3B" w:rsidP="00047AAF">
      <w:pPr>
        <w:pStyle w:val="5"/>
        <w:numPr>
          <w:ilvl w:val="3"/>
          <w:numId w:val="2"/>
        </w:numPr>
        <w:tabs>
          <w:tab w:val="clear" w:pos="426"/>
          <w:tab w:val="clear" w:pos="1134"/>
        </w:tabs>
        <w:spacing w:before="240"/>
        <w:ind w:left="0" w:firstLine="709"/>
        <w:rPr>
          <w:color w:val="000000" w:themeColor="text1"/>
        </w:rPr>
      </w:pPr>
      <w:bookmarkStart w:id="92" w:name="_Toc160631087"/>
      <w:r w:rsidRPr="00047DAD">
        <w:rPr>
          <w:color w:val="000000" w:themeColor="text1"/>
        </w:rPr>
        <w:t>Расчетные показатели, устанавливаемые для объектов газоснабжения населения</w:t>
      </w:r>
      <w:bookmarkEnd w:id="92"/>
    </w:p>
    <w:p w14:paraId="7A8C10F2" w14:textId="77777777" w:rsidR="00C234DC" w:rsidRPr="00047DAD" w:rsidRDefault="00C234DC" w:rsidP="00047AAF">
      <w:pPr>
        <w:rPr>
          <w:rFonts w:cs="Times New Roman"/>
          <w:color w:val="000000"/>
        </w:rPr>
      </w:pPr>
      <w:r w:rsidRPr="00047DAD">
        <w:rPr>
          <w:rFonts w:cs="Times New Roman"/>
          <w:color w:val="000000"/>
        </w:rPr>
        <w:t xml:space="preserve">В соответствии с </w:t>
      </w:r>
      <w:hyperlink r:id="rId22" w:history="1">
        <w:r w:rsidRPr="00047DAD">
          <w:rPr>
            <w:rFonts w:cs="Times New Roman"/>
            <w:color w:val="000000"/>
          </w:rPr>
          <w:t>Федеральным законом</w:t>
        </w:r>
      </w:hyperlink>
      <w:r w:rsidRPr="00047DAD">
        <w:rPr>
          <w:rFonts w:cs="Times New Roman"/>
          <w:color w:val="000000"/>
        </w:rPr>
        <w:t xml:space="preserve"> от 31 марта 1999 г. № 69-ФЗ «О газоснабжении в Российской Федерации» одним из основных принципов государственной политики в области газоснабжения является повышение уровня газификации жилищно-коммунального хозяйства, промышленных и иных организаций, расположенных на территориях субъектов Российской Федерации, на основе формирования и реализации соответствующих федеральной, межрегиональных и региональных программ газификации.</w:t>
      </w:r>
    </w:p>
    <w:p w14:paraId="6A73079A" w14:textId="77777777" w:rsidR="00C234DC" w:rsidRPr="00047DAD" w:rsidRDefault="00C234DC" w:rsidP="00047AAF">
      <w:pPr>
        <w:rPr>
          <w:rFonts w:cs="Times New Roman"/>
          <w:color w:val="000000"/>
        </w:rPr>
      </w:pPr>
      <w:r w:rsidRPr="00047DAD">
        <w:rPr>
          <w:rFonts w:cs="Times New Roman"/>
          <w:color w:val="000000"/>
        </w:rPr>
        <w:t xml:space="preserve">Для обеспечения благоприятных условий жизнедеятельности населения на территории Муниципального образования город Махачкала установлен уровень </w:t>
      </w:r>
      <w:r w:rsidRPr="00047DAD">
        <w:rPr>
          <w:rFonts w:cs="Times New Roman"/>
          <w:color w:val="000000"/>
        </w:rPr>
        <w:lastRenderedPageBreak/>
        <w:t>обеспеченности централизованной системой газоснабжения вне зон действия источников централизованного теплоснабжения – 100%.</w:t>
      </w:r>
    </w:p>
    <w:p w14:paraId="59F78A2B" w14:textId="77777777" w:rsidR="00C234DC" w:rsidRPr="00047DAD" w:rsidRDefault="00C234DC" w:rsidP="00047AAF">
      <w:pPr>
        <w:rPr>
          <w:rFonts w:cs="Times New Roman"/>
          <w:color w:val="000000"/>
        </w:rPr>
      </w:pPr>
      <w:r w:rsidRPr="00047DAD">
        <w:rPr>
          <w:rFonts w:cs="Times New Roman"/>
          <w:color w:val="000000"/>
        </w:rPr>
        <w:t>Основные направления развития системы газоснабжения должны предусматривать повышение безопасности и надежности системы газоснабжения путем реконструкции некоторых головных сооружений газоснабжения, строительства новых веток газопроводов, что даст возможность стабилизировать работу существующих сетей газопровода и подключить новые объекты газоснабжения.</w:t>
      </w:r>
    </w:p>
    <w:p w14:paraId="087C6AB1" w14:textId="77777777" w:rsidR="00C234DC" w:rsidRPr="00047DAD" w:rsidRDefault="00C234DC" w:rsidP="00047AAF">
      <w:pPr>
        <w:rPr>
          <w:rFonts w:cs="Times New Roman"/>
          <w:color w:val="000000"/>
        </w:rPr>
      </w:pPr>
      <w:r w:rsidRPr="00047DAD">
        <w:rPr>
          <w:rFonts w:cs="Times New Roman"/>
          <w:color w:val="000000"/>
        </w:rPr>
        <w:t>Направления использования газа:</w:t>
      </w:r>
    </w:p>
    <w:p w14:paraId="2815BE53" w14:textId="77777777" w:rsidR="00C234DC" w:rsidRPr="00047DAD" w:rsidRDefault="00C234DC" w:rsidP="00047AAF">
      <w:pPr>
        <w:pStyle w:val="aff3"/>
        <w:numPr>
          <w:ilvl w:val="0"/>
          <w:numId w:val="27"/>
        </w:numPr>
        <w:ind w:left="0" w:firstLine="709"/>
        <w:rPr>
          <w:color w:val="000000"/>
        </w:rPr>
      </w:pPr>
      <w:r w:rsidRPr="00047DAD">
        <w:rPr>
          <w:color w:val="000000"/>
        </w:rPr>
        <w:t>технологические нужды промышленности;</w:t>
      </w:r>
    </w:p>
    <w:p w14:paraId="65334E91" w14:textId="77777777" w:rsidR="00C234DC" w:rsidRPr="00047DAD" w:rsidRDefault="00C234DC" w:rsidP="00047AAF">
      <w:pPr>
        <w:pStyle w:val="aff3"/>
        <w:numPr>
          <w:ilvl w:val="0"/>
          <w:numId w:val="27"/>
        </w:numPr>
        <w:ind w:left="0" w:firstLine="709"/>
        <w:rPr>
          <w:color w:val="000000"/>
        </w:rPr>
      </w:pPr>
      <w:r w:rsidRPr="00047DAD">
        <w:rPr>
          <w:color w:val="000000"/>
        </w:rPr>
        <w:t>хозяйственно-бытовые нужды населения;</w:t>
      </w:r>
    </w:p>
    <w:p w14:paraId="7C59F766" w14:textId="77777777" w:rsidR="00C234DC" w:rsidRPr="00047DAD" w:rsidRDefault="00C234DC" w:rsidP="00047AAF">
      <w:pPr>
        <w:pStyle w:val="aff3"/>
        <w:numPr>
          <w:ilvl w:val="0"/>
          <w:numId w:val="27"/>
        </w:numPr>
        <w:ind w:left="0" w:firstLine="709"/>
        <w:rPr>
          <w:color w:val="000000"/>
        </w:rPr>
      </w:pPr>
      <w:r w:rsidRPr="00047DAD">
        <w:rPr>
          <w:color w:val="000000"/>
        </w:rPr>
        <w:t>энергоноситель для теплоисточников.</w:t>
      </w:r>
    </w:p>
    <w:p w14:paraId="22750562" w14:textId="77777777" w:rsidR="00C234DC" w:rsidRPr="00047DAD" w:rsidRDefault="00C234DC" w:rsidP="00AB1E75">
      <w:pPr>
        <w:spacing w:before="120" w:after="120"/>
        <w:ind w:firstLine="0"/>
        <w:rPr>
          <w:rFonts w:cs="Times New Roman"/>
          <w:color w:val="000000"/>
        </w:rPr>
      </w:pPr>
      <w:bookmarkStart w:id="93" w:name="sub_1078"/>
      <w:r w:rsidRPr="00047DAD">
        <w:rPr>
          <w:rFonts w:cs="Times New Roman"/>
          <w:color w:val="000000"/>
        </w:rPr>
        <w:t>Таблица 3.3.3.3-1 – Расчетные показатели минимально допустимых размеров земельного участка для размещения газонаполнительных станций в зависимости от производительности</w:t>
      </w:r>
    </w:p>
    <w:tbl>
      <w:tblPr>
        <w:tblW w:w="4996" w:type="pct"/>
        <w:tblInd w:w="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6"/>
        <w:gridCol w:w="4814"/>
      </w:tblGrid>
      <w:tr w:rsidR="00C234DC" w:rsidRPr="00047DAD" w14:paraId="163567DD" w14:textId="77777777" w:rsidTr="00047AAF">
        <w:tc>
          <w:tcPr>
            <w:tcW w:w="2498" w:type="pct"/>
            <w:tcBorders>
              <w:top w:val="single" w:sz="4" w:space="0" w:color="auto"/>
              <w:bottom w:val="single" w:sz="4" w:space="0" w:color="auto"/>
              <w:right w:val="single" w:sz="4" w:space="0" w:color="auto"/>
            </w:tcBorders>
            <w:shd w:val="clear" w:color="auto" w:fill="D9D9D9" w:themeFill="background1" w:themeFillShade="D9"/>
            <w:vAlign w:val="center"/>
          </w:tcPr>
          <w:bookmarkEnd w:id="93"/>
          <w:p w14:paraId="7E5C47DB" w14:textId="77777777" w:rsidR="00C234DC" w:rsidRPr="00047DAD" w:rsidRDefault="00C234DC" w:rsidP="00AB1E75">
            <w:pPr>
              <w:pStyle w:val="affff4"/>
              <w:jc w:val="center"/>
              <w:rPr>
                <w:rFonts w:ascii="Times New Roman" w:hAnsi="Times New Roman" w:cs="Times New Roman"/>
                <w:sz w:val="22"/>
                <w:szCs w:val="22"/>
              </w:rPr>
            </w:pPr>
            <w:r w:rsidRPr="00047DAD">
              <w:rPr>
                <w:rFonts w:ascii="Times New Roman" w:hAnsi="Times New Roman" w:cs="Times New Roman"/>
                <w:sz w:val="22"/>
                <w:szCs w:val="22"/>
              </w:rPr>
              <w:t>Производительность газонаполнительной станции, тыс. т/год</w:t>
            </w:r>
          </w:p>
        </w:tc>
        <w:tc>
          <w:tcPr>
            <w:tcW w:w="2502" w:type="pct"/>
            <w:tcBorders>
              <w:top w:val="single" w:sz="4" w:space="0" w:color="auto"/>
              <w:left w:val="single" w:sz="4" w:space="0" w:color="auto"/>
              <w:bottom w:val="single" w:sz="4" w:space="0" w:color="auto"/>
            </w:tcBorders>
            <w:shd w:val="clear" w:color="auto" w:fill="D9D9D9" w:themeFill="background1" w:themeFillShade="D9"/>
            <w:vAlign w:val="center"/>
          </w:tcPr>
          <w:p w14:paraId="353D92CC" w14:textId="77777777" w:rsidR="00C234DC" w:rsidRPr="00047DAD" w:rsidRDefault="00C234DC" w:rsidP="00AB1E75">
            <w:pPr>
              <w:pStyle w:val="affff4"/>
              <w:jc w:val="center"/>
              <w:rPr>
                <w:rFonts w:ascii="Times New Roman" w:hAnsi="Times New Roman" w:cs="Times New Roman"/>
                <w:sz w:val="22"/>
                <w:szCs w:val="22"/>
              </w:rPr>
            </w:pPr>
            <w:r w:rsidRPr="00047DAD">
              <w:rPr>
                <w:rFonts w:ascii="Times New Roman" w:hAnsi="Times New Roman" w:cs="Times New Roman"/>
                <w:sz w:val="22"/>
                <w:szCs w:val="22"/>
              </w:rPr>
              <w:t>Размер земельного участка, га</w:t>
            </w:r>
          </w:p>
        </w:tc>
      </w:tr>
      <w:tr w:rsidR="00C234DC" w:rsidRPr="00047DAD" w14:paraId="389C7B3A" w14:textId="77777777" w:rsidTr="00047AAF">
        <w:tc>
          <w:tcPr>
            <w:tcW w:w="2498" w:type="pct"/>
            <w:tcBorders>
              <w:top w:val="single" w:sz="4" w:space="0" w:color="auto"/>
              <w:bottom w:val="single" w:sz="4" w:space="0" w:color="auto"/>
              <w:right w:val="single" w:sz="4" w:space="0" w:color="auto"/>
            </w:tcBorders>
          </w:tcPr>
          <w:p w14:paraId="19DE5544" w14:textId="77777777" w:rsidR="00C234DC" w:rsidRPr="00047DAD" w:rsidRDefault="00C234DC" w:rsidP="00342551">
            <w:pPr>
              <w:pStyle w:val="affff4"/>
              <w:jc w:val="center"/>
              <w:rPr>
                <w:rFonts w:ascii="Times New Roman" w:hAnsi="Times New Roman" w:cs="Times New Roman"/>
                <w:sz w:val="22"/>
                <w:szCs w:val="22"/>
              </w:rPr>
            </w:pPr>
            <w:r w:rsidRPr="00047DAD">
              <w:rPr>
                <w:rFonts w:ascii="Times New Roman" w:hAnsi="Times New Roman" w:cs="Times New Roman"/>
                <w:sz w:val="22"/>
                <w:szCs w:val="22"/>
              </w:rPr>
              <w:t>при 10</w:t>
            </w:r>
          </w:p>
        </w:tc>
        <w:tc>
          <w:tcPr>
            <w:tcW w:w="2502" w:type="pct"/>
            <w:tcBorders>
              <w:top w:val="single" w:sz="4" w:space="0" w:color="auto"/>
              <w:left w:val="single" w:sz="4" w:space="0" w:color="auto"/>
              <w:bottom w:val="single" w:sz="4" w:space="0" w:color="auto"/>
            </w:tcBorders>
          </w:tcPr>
          <w:p w14:paraId="0179CC3A" w14:textId="77777777" w:rsidR="00C234DC" w:rsidRPr="00047DAD" w:rsidRDefault="00C234DC" w:rsidP="00342551">
            <w:pPr>
              <w:pStyle w:val="affff4"/>
              <w:jc w:val="center"/>
              <w:rPr>
                <w:rFonts w:ascii="Times New Roman" w:hAnsi="Times New Roman" w:cs="Times New Roman"/>
                <w:sz w:val="22"/>
                <w:szCs w:val="22"/>
              </w:rPr>
            </w:pPr>
            <w:r w:rsidRPr="00047DAD">
              <w:rPr>
                <w:rFonts w:ascii="Times New Roman" w:hAnsi="Times New Roman" w:cs="Times New Roman"/>
                <w:sz w:val="22"/>
                <w:szCs w:val="22"/>
              </w:rPr>
              <w:t>6,0</w:t>
            </w:r>
          </w:p>
        </w:tc>
      </w:tr>
      <w:tr w:rsidR="00C234DC" w:rsidRPr="00047DAD" w14:paraId="509AAC27" w14:textId="77777777" w:rsidTr="00047AAF">
        <w:tc>
          <w:tcPr>
            <w:tcW w:w="2498" w:type="pct"/>
            <w:tcBorders>
              <w:top w:val="single" w:sz="4" w:space="0" w:color="auto"/>
              <w:bottom w:val="single" w:sz="4" w:space="0" w:color="auto"/>
              <w:right w:val="single" w:sz="4" w:space="0" w:color="auto"/>
            </w:tcBorders>
          </w:tcPr>
          <w:p w14:paraId="663035B6" w14:textId="77777777" w:rsidR="00C234DC" w:rsidRPr="00047DAD" w:rsidRDefault="00C234DC" w:rsidP="00342551">
            <w:pPr>
              <w:pStyle w:val="affff4"/>
              <w:jc w:val="center"/>
              <w:rPr>
                <w:rFonts w:ascii="Times New Roman" w:hAnsi="Times New Roman" w:cs="Times New Roman"/>
                <w:sz w:val="22"/>
                <w:szCs w:val="22"/>
              </w:rPr>
            </w:pPr>
            <w:r w:rsidRPr="00047DAD">
              <w:rPr>
                <w:rFonts w:ascii="Times New Roman" w:hAnsi="Times New Roman" w:cs="Times New Roman"/>
                <w:sz w:val="22"/>
                <w:szCs w:val="22"/>
              </w:rPr>
              <w:t>при 20</w:t>
            </w:r>
          </w:p>
        </w:tc>
        <w:tc>
          <w:tcPr>
            <w:tcW w:w="2502" w:type="pct"/>
            <w:tcBorders>
              <w:top w:val="single" w:sz="4" w:space="0" w:color="auto"/>
              <w:left w:val="single" w:sz="4" w:space="0" w:color="auto"/>
              <w:bottom w:val="single" w:sz="4" w:space="0" w:color="auto"/>
            </w:tcBorders>
          </w:tcPr>
          <w:p w14:paraId="62898405" w14:textId="77777777" w:rsidR="00C234DC" w:rsidRPr="00047DAD" w:rsidRDefault="00C234DC" w:rsidP="00342551">
            <w:pPr>
              <w:pStyle w:val="affff4"/>
              <w:jc w:val="center"/>
              <w:rPr>
                <w:rFonts w:ascii="Times New Roman" w:hAnsi="Times New Roman" w:cs="Times New Roman"/>
                <w:sz w:val="22"/>
                <w:szCs w:val="22"/>
              </w:rPr>
            </w:pPr>
            <w:r w:rsidRPr="00047DAD">
              <w:rPr>
                <w:rFonts w:ascii="Times New Roman" w:hAnsi="Times New Roman" w:cs="Times New Roman"/>
                <w:sz w:val="22"/>
                <w:szCs w:val="22"/>
              </w:rPr>
              <w:t>7,0</w:t>
            </w:r>
          </w:p>
        </w:tc>
      </w:tr>
      <w:tr w:rsidR="00C234DC" w:rsidRPr="00047DAD" w14:paraId="07A8C269" w14:textId="77777777" w:rsidTr="00047AAF">
        <w:tc>
          <w:tcPr>
            <w:tcW w:w="2498" w:type="pct"/>
            <w:tcBorders>
              <w:top w:val="single" w:sz="4" w:space="0" w:color="auto"/>
              <w:bottom w:val="single" w:sz="4" w:space="0" w:color="auto"/>
              <w:right w:val="single" w:sz="4" w:space="0" w:color="auto"/>
            </w:tcBorders>
          </w:tcPr>
          <w:p w14:paraId="58CB2311" w14:textId="77777777" w:rsidR="00C234DC" w:rsidRPr="00047DAD" w:rsidRDefault="00C234DC" w:rsidP="00342551">
            <w:pPr>
              <w:pStyle w:val="affff4"/>
              <w:jc w:val="center"/>
              <w:rPr>
                <w:rFonts w:ascii="Times New Roman" w:hAnsi="Times New Roman" w:cs="Times New Roman"/>
                <w:sz w:val="22"/>
                <w:szCs w:val="22"/>
              </w:rPr>
            </w:pPr>
            <w:r w:rsidRPr="00047DAD">
              <w:rPr>
                <w:rFonts w:ascii="Times New Roman" w:hAnsi="Times New Roman" w:cs="Times New Roman"/>
                <w:sz w:val="22"/>
                <w:szCs w:val="22"/>
              </w:rPr>
              <w:t>при 40</w:t>
            </w:r>
          </w:p>
        </w:tc>
        <w:tc>
          <w:tcPr>
            <w:tcW w:w="2502" w:type="pct"/>
            <w:tcBorders>
              <w:top w:val="single" w:sz="4" w:space="0" w:color="auto"/>
              <w:left w:val="single" w:sz="4" w:space="0" w:color="auto"/>
              <w:bottom w:val="single" w:sz="4" w:space="0" w:color="auto"/>
            </w:tcBorders>
          </w:tcPr>
          <w:p w14:paraId="040D2749" w14:textId="77777777" w:rsidR="00C234DC" w:rsidRPr="00047DAD" w:rsidRDefault="00C234DC" w:rsidP="00342551">
            <w:pPr>
              <w:pStyle w:val="affff4"/>
              <w:jc w:val="center"/>
              <w:rPr>
                <w:rFonts w:ascii="Times New Roman" w:hAnsi="Times New Roman" w:cs="Times New Roman"/>
                <w:sz w:val="22"/>
                <w:szCs w:val="22"/>
              </w:rPr>
            </w:pPr>
            <w:r w:rsidRPr="00047DAD">
              <w:rPr>
                <w:rFonts w:ascii="Times New Roman" w:hAnsi="Times New Roman" w:cs="Times New Roman"/>
                <w:sz w:val="22"/>
                <w:szCs w:val="22"/>
              </w:rPr>
              <w:t>8,0</w:t>
            </w:r>
          </w:p>
        </w:tc>
      </w:tr>
    </w:tbl>
    <w:p w14:paraId="073CD876" w14:textId="77777777" w:rsidR="00C234DC" w:rsidRPr="00047DAD" w:rsidRDefault="00C234DC" w:rsidP="00047AAF">
      <w:pPr>
        <w:spacing w:before="240" w:after="120"/>
        <w:ind w:firstLine="0"/>
        <w:rPr>
          <w:rFonts w:cs="Times New Roman"/>
          <w:color w:val="000000"/>
        </w:rPr>
      </w:pPr>
      <w:r w:rsidRPr="00047DAD">
        <w:rPr>
          <w:rFonts w:cs="Times New Roman"/>
          <w:color w:val="000000"/>
        </w:rPr>
        <w:t>Таблица 3.3.3.2-2 – Обоснование расчетных показателей объектов, относящихся к области газоснабжения</w:t>
      </w:r>
    </w:p>
    <w:tbl>
      <w:tblPr>
        <w:tblW w:w="4990"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
        <w:gridCol w:w="4498"/>
        <w:gridCol w:w="1254"/>
        <w:gridCol w:w="1393"/>
        <w:gridCol w:w="1689"/>
      </w:tblGrid>
      <w:tr w:rsidR="00C234DC" w:rsidRPr="00047DAD" w14:paraId="50F28FAA" w14:textId="77777777" w:rsidTr="00047AAF">
        <w:trPr>
          <w:trHeight w:val="20"/>
        </w:trPr>
        <w:tc>
          <w:tcPr>
            <w:tcW w:w="403" w:type="pct"/>
            <w:shd w:val="clear" w:color="auto" w:fill="D9D9D9" w:themeFill="background1" w:themeFillShade="D9"/>
            <w:vAlign w:val="center"/>
          </w:tcPr>
          <w:p w14:paraId="4448DC97" w14:textId="77777777" w:rsidR="00C234DC" w:rsidRPr="00047DAD" w:rsidRDefault="00C234DC" w:rsidP="00727228">
            <w:pPr>
              <w:pStyle w:val="a2"/>
              <w:jc w:val="center"/>
              <w:rPr>
                <w:sz w:val="22"/>
                <w:szCs w:val="22"/>
              </w:rPr>
            </w:pPr>
            <w:r w:rsidRPr="00047DAD">
              <w:rPr>
                <w:sz w:val="22"/>
                <w:szCs w:val="22"/>
                <w:lang w:eastAsia="ru-RU"/>
              </w:rPr>
              <w:t>№ п/п</w:t>
            </w:r>
          </w:p>
        </w:tc>
        <w:tc>
          <w:tcPr>
            <w:tcW w:w="2340" w:type="pct"/>
            <w:shd w:val="clear" w:color="auto" w:fill="D9D9D9" w:themeFill="background1" w:themeFillShade="D9"/>
            <w:vAlign w:val="center"/>
          </w:tcPr>
          <w:p w14:paraId="3A436FC3" w14:textId="77777777" w:rsidR="00C234DC" w:rsidRPr="00047DAD" w:rsidRDefault="00C234DC" w:rsidP="00727228">
            <w:pPr>
              <w:pStyle w:val="a2"/>
              <w:jc w:val="center"/>
              <w:rPr>
                <w:sz w:val="22"/>
                <w:szCs w:val="22"/>
              </w:rPr>
            </w:pPr>
            <w:r w:rsidRPr="00047DAD">
              <w:rPr>
                <w:sz w:val="22"/>
                <w:szCs w:val="22"/>
                <w:lang w:eastAsia="ru-RU"/>
              </w:rPr>
              <w:t>Наименование норматива, потребители ресурса</w:t>
            </w:r>
          </w:p>
        </w:tc>
        <w:tc>
          <w:tcPr>
            <w:tcW w:w="652" w:type="pct"/>
            <w:shd w:val="clear" w:color="auto" w:fill="D9D9D9" w:themeFill="background1" w:themeFillShade="D9"/>
            <w:vAlign w:val="center"/>
          </w:tcPr>
          <w:p w14:paraId="48235CB0" w14:textId="77777777" w:rsidR="00C234DC" w:rsidRPr="00047DAD" w:rsidRDefault="00C234DC" w:rsidP="00727228">
            <w:pPr>
              <w:pStyle w:val="a2"/>
              <w:jc w:val="center"/>
              <w:rPr>
                <w:sz w:val="22"/>
                <w:szCs w:val="22"/>
              </w:rPr>
            </w:pPr>
            <w:r w:rsidRPr="00047DAD">
              <w:rPr>
                <w:sz w:val="22"/>
                <w:szCs w:val="22"/>
                <w:lang w:eastAsia="ru-RU"/>
              </w:rPr>
              <w:t>Единица измерения</w:t>
            </w:r>
          </w:p>
        </w:tc>
        <w:tc>
          <w:tcPr>
            <w:tcW w:w="725" w:type="pct"/>
            <w:shd w:val="clear" w:color="auto" w:fill="D9D9D9" w:themeFill="background1" w:themeFillShade="D9"/>
            <w:vAlign w:val="center"/>
          </w:tcPr>
          <w:p w14:paraId="0FA7A568" w14:textId="77777777" w:rsidR="00C234DC" w:rsidRPr="00047DAD" w:rsidRDefault="00C234DC" w:rsidP="00727228">
            <w:pPr>
              <w:pStyle w:val="a2"/>
              <w:jc w:val="center"/>
              <w:rPr>
                <w:sz w:val="22"/>
                <w:szCs w:val="22"/>
              </w:rPr>
            </w:pPr>
            <w:r w:rsidRPr="00047DAD">
              <w:rPr>
                <w:sz w:val="22"/>
                <w:szCs w:val="22"/>
                <w:lang w:eastAsia="ru-RU"/>
              </w:rPr>
              <w:t>Величина</w:t>
            </w:r>
          </w:p>
        </w:tc>
        <w:tc>
          <w:tcPr>
            <w:tcW w:w="879" w:type="pct"/>
            <w:shd w:val="clear" w:color="auto" w:fill="D9D9D9" w:themeFill="background1" w:themeFillShade="D9"/>
            <w:vAlign w:val="center"/>
          </w:tcPr>
          <w:p w14:paraId="2D81359D" w14:textId="77777777" w:rsidR="00C234DC" w:rsidRPr="00047DAD" w:rsidRDefault="00C234DC" w:rsidP="00727228">
            <w:pPr>
              <w:pStyle w:val="a2"/>
              <w:jc w:val="center"/>
              <w:rPr>
                <w:sz w:val="22"/>
                <w:szCs w:val="22"/>
              </w:rPr>
            </w:pPr>
            <w:r w:rsidRPr="00047DAD">
              <w:rPr>
                <w:sz w:val="22"/>
                <w:szCs w:val="22"/>
                <w:lang w:eastAsia="ru-RU"/>
              </w:rPr>
              <w:t>Обоснование</w:t>
            </w:r>
          </w:p>
        </w:tc>
      </w:tr>
    </w:tbl>
    <w:p w14:paraId="047E5F7A" w14:textId="77777777" w:rsidR="00727228" w:rsidRPr="00047DAD" w:rsidRDefault="00727228">
      <w:pPr>
        <w:rPr>
          <w:rFonts w:cs="Times New Roman"/>
          <w:sz w:val="2"/>
          <w:szCs w:val="2"/>
        </w:rPr>
      </w:pPr>
    </w:p>
    <w:tbl>
      <w:tblPr>
        <w:tblW w:w="4997"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5"/>
        <w:gridCol w:w="4503"/>
        <w:gridCol w:w="1230"/>
        <w:gridCol w:w="1399"/>
        <w:gridCol w:w="1695"/>
      </w:tblGrid>
      <w:tr w:rsidR="00727228" w:rsidRPr="00047DAD" w14:paraId="7136C0AB" w14:textId="77777777" w:rsidTr="00047AAF">
        <w:trPr>
          <w:trHeight w:val="20"/>
          <w:tblHeader/>
        </w:trPr>
        <w:tc>
          <w:tcPr>
            <w:tcW w:w="413" w:type="pct"/>
            <w:shd w:val="clear" w:color="auto" w:fill="D9D9D9" w:themeFill="background1" w:themeFillShade="D9"/>
            <w:vAlign w:val="center"/>
          </w:tcPr>
          <w:p w14:paraId="7F218250" w14:textId="77777777" w:rsidR="00727228" w:rsidRPr="00047DAD" w:rsidRDefault="00727228" w:rsidP="00727228">
            <w:pPr>
              <w:pStyle w:val="a2"/>
              <w:jc w:val="center"/>
              <w:rPr>
                <w:sz w:val="22"/>
                <w:szCs w:val="22"/>
                <w:lang w:eastAsia="ru-RU"/>
              </w:rPr>
            </w:pPr>
            <w:r w:rsidRPr="00047DAD">
              <w:rPr>
                <w:sz w:val="22"/>
                <w:szCs w:val="22"/>
                <w:lang w:eastAsia="ru-RU"/>
              </w:rPr>
              <w:t>1</w:t>
            </w:r>
          </w:p>
        </w:tc>
        <w:tc>
          <w:tcPr>
            <w:tcW w:w="2340" w:type="pct"/>
            <w:shd w:val="clear" w:color="auto" w:fill="D9D9D9" w:themeFill="background1" w:themeFillShade="D9"/>
            <w:vAlign w:val="center"/>
          </w:tcPr>
          <w:p w14:paraId="439143B4" w14:textId="77777777" w:rsidR="00727228" w:rsidRPr="00047DAD" w:rsidRDefault="00727228" w:rsidP="00727228">
            <w:pPr>
              <w:pStyle w:val="a2"/>
              <w:jc w:val="center"/>
              <w:rPr>
                <w:sz w:val="22"/>
                <w:szCs w:val="22"/>
                <w:lang w:eastAsia="ru-RU"/>
              </w:rPr>
            </w:pPr>
            <w:r w:rsidRPr="00047DAD">
              <w:rPr>
                <w:sz w:val="22"/>
                <w:szCs w:val="22"/>
                <w:lang w:eastAsia="ru-RU"/>
              </w:rPr>
              <w:t>2</w:t>
            </w:r>
          </w:p>
        </w:tc>
        <w:tc>
          <w:tcPr>
            <w:tcW w:w="639" w:type="pct"/>
            <w:shd w:val="clear" w:color="auto" w:fill="D9D9D9" w:themeFill="background1" w:themeFillShade="D9"/>
            <w:vAlign w:val="center"/>
          </w:tcPr>
          <w:p w14:paraId="36DF27FC" w14:textId="77777777" w:rsidR="00727228" w:rsidRPr="00047DAD" w:rsidRDefault="00727228" w:rsidP="00727228">
            <w:pPr>
              <w:pStyle w:val="a2"/>
              <w:jc w:val="center"/>
              <w:rPr>
                <w:sz w:val="22"/>
                <w:szCs w:val="22"/>
                <w:lang w:eastAsia="ru-RU"/>
              </w:rPr>
            </w:pPr>
            <w:r w:rsidRPr="00047DAD">
              <w:rPr>
                <w:sz w:val="22"/>
                <w:szCs w:val="22"/>
                <w:lang w:eastAsia="ru-RU"/>
              </w:rPr>
              <w:t>3</w:t>
            </w:r>
          </w:p>
        </w:tc>
        <w:tc>
          <w:tcPr>
            <w:tcW w:w="727" w:type="pct"/>
            <w:shd w:val="clear" w:color="auto" w:fill="D9D9D9" w:themeFill="background1" w:themeFillShade="D9"/>
            <w:vAlign w:val="center"/>
          </w:tcPr>
          <w:p w14:paraId="2A0DAEFD" w14:textId="77777777" w:rsidR="00727228" w:rsidRPr="00047DAD" w:rsidRDefault="00727228" w:rsidP="00727228">
            <w:pPr>
              <w:pStyle w:val="a2"/>
              <w:jc w:val="center"/>
              <w:rPr>
                <w:sz w:val="22"/>
                <w:szCs w:val="22"/>
                <w:lang w:eastAsia="ru-RU"/>
              </w:rPr>
            </w:pPr>
            <w:r w:rsidRPr="00047DAD">
              <w:rPr>
                <w:sz w:val="22"/>
                <w:szCs w:val="22"/>
                <w:lang w:eastAsia="ru-RU"/>
              </w:rPr>
              <w:t>4</w:t>
            </w:r>
          </w:p>
        </w:tc>
        <w:tc>
          <w:tcPr>
            <w:tcW w:w="881" w:type="pct"/>
            <w:shd w:val="clear" w:color="auto" w:fill="D9D9D9" w:themeFill="background1" w:themeFillShade="D9"/>
            <w:vAlign w:val="center"/>
          </w:tcPr>
          <w:p w14:paraId="69FEDB7A" w14:textId="77777777" w:rsidR="00727228" w:rsidRPr="00047DAD" w:rsidRDefault="00727228" w:rsidP="00727228">
            <w:pPr>
              <w:pStyle w:val="a2"/>
              <w:jc w:val="center"/>
              <w:rPr>
                <w:sz w:val="22"/>
                <w:szCs w:val="22"/>
                <w:lang w:eastAsia="ru-RU"/>
              </w:rPr>
            </w:pPr>
            <w:r w:rsidRPr="00047DAD">
              <w:rPr>
                <w:sz w:val="22"/>
                <w:szCs w:val="22"/>
                <w:lang w:eastAsia="ru-RU"/>
              </w:rPr>
              <w:t>5</w:t>
            </w:r>
          </w:p>
        </w:tc>
      </w:tr>
      <w:tr w:rsidR="00C234DC" w:rsidRPr="00047DAD" w14:paraId="6CD0DCBD" w14:textId="77777777" w:rsidTr="00047AAF">
        <w:trPr>
          <w:trHeight w:val="20"/>
        </w:trPr>
        <w:tc>
          <w:tcPr>
            <w:tcW w:w="413" w:type="pct"/>
          </w:tcPr>
          <w:p w14:paraId="5C8A48CB" w14:textId="77777777" w:rsidR="00C234DC" w:rsidRPr="00047DAD" w:rsidRDefault="00C234DC" w:rsidP="00727228">
            <w:pPr>
              <w:pStyle w:val="a2"/>
              <w:jc w:val="center"/>
              <w:rPr>
                <w:sz w:val="22"/>
                <w:szCs w:val="22"/>
              </w:rPr>
            </w:pPr>
            <w:r w:rsidRPr="00047DAD">
              <w:rPr>
                <w:sz w:val="22"/>
                <w:szCs w:val="22"/>
              </w:rPr>
              <w:t>1.</w:t>
            </w:r>
          </w:p>
        </w:tc>
        <w:tc>
          <w:tcPr>
            <w:tcW w:w="2340" w:type="pct"/>
          </w:tcPr>
          <w:p w14:paraId="40178A82" w14:textId="77777777" w:rsidR="00C234DC" w:rsidRPr="00047DAD" w:rsidRDefault="00C234DC" w:rsidP="00342551">
            <w:pPr>
              <w:pStyle w:val="a2"/>
              <w:rPr>
                <w:sz w:val="22"/>
                <w:szCs w:val="22"/>
              </w:rPr>
            </w:pPr>
            <w:r w:rsidRPr="00047DAD">
              <w:rPr>
                <w:sz w:val="22"/>
                <w:szCs w:val="22"/>
              </w:rPr>
              <w:t xml:space="preserve">Уровень обеспеченности централизованной системой газоснабжения вне зон действия источников централизованного теплоснабжения </w:t>
            </w:r>
          </w:p>
        </w:tc>
        <w:tc>
          <w:tcPr>
            <w:tcW w:w="639" w:type="pct"/>
          </w:tcPr>
          <w:p w14:paraId="6229733E" w14:textId="77777777" w:rsidR="00C234DC" w:rsidRPr="00047DAD" w:rsidRDefault="00874704" w:rsidP="00342551">
            <w:pPr>
              <w:pStyle w:val="a2"/>
              <w:rPr>
                <w:sz w:val="22"/>
                <w:szCs w:val="22"/>
              </w:rPr>
            </w:pPr>
            <w:r w:rsidRPr="00047DAD">
              <w:rPr>
                <w:sz w:val="22"/>
                <w:szCs w:val="22"/>
              </w:rPr>
              <w:t>%</w:t>
            </w:r>
          </w:p>
        </w:tc>
        <w:tc>
          <w:tcPr>
            <w:tcW w:w="727" w:type="pct"/>
          </w:tcPr>
          <w:p w14:paraId="6B36FF71" w14:textId="77777777" w:rsidR="00C234DC" w:rsidRPr="00047DAD" w:rsidRDefault="00C234DC" w:rsidP="00342551">
            <w:pPr>
              <w:pStyle w:val="a2"/>
              <w:rPr>
                <w:sz w:val="22"/>
                <w:szCs w:val="22"/>
              </w:rPr>
            </w:pPr>
            <w:r w:rsidRPr="00047DAD">
              <w:rPr>
                <w:sz w:val="22"/>
                <w:szCs w:val="22"/>
              </w:rPr>
              <w:t>100</w:t>
            </w:r>
          </w:p>
        </w:tc>
        <w:tc>
          <w:tcPr>
            <w:tcW w:w="881" w:type="pct"/>
          </w:tcPr>
          <w:p w14:paraId="37F27DCC"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4D2C02C7" w14:textId="77777777" w:rsidTr="00047AAF">
        <w:trPr>
          <w:trHeight w:val="20"/>
        </w:trPr>
        <w:tc>
          <w:tcPr>
            <w:tcW w:w="413" w:type="pct"/>
          </w:tcPr>
          <w:p w14:paraId="23B13280" w14:textId="77777777" w:rsidR="00C234DC" w:rsidRPr="00047DAD" w:rsidRDefault="00C234DC" w:rsidP="00727228">
            <w:pPr>
              <w:pStyle w:val="a2"/>
              <w:jc w:val="center"/>
              <w:rPr>
                <w:sz w:val="22"/>
                <w:szCs w:val="22"/>
              </w:rPr>
            </w:pPr>
            <w:r w:rsidRPr="00047DAD">
              <w:rPr>
                <w:sz w:val="22"/>
                <w:szCs w:val="22"/>
              </w:rPr>
              <w:t>2.</w:t>
            </w:r>
          </w:p>
        </w:tc>
        <w:tc>
          <w:tcPr>
            <w:tcW w:w="2340" w:type="pct"/>
          </w:tcPr>
          <w:p w14:paraId="5FEB2B72" w14:textId="77777777" w:rsidR="00C234DC" w:rsidRPr="00047DAD" w:rsidRDefault="00C234DC" w:rsidP="00342551">
            <w:pPr>
              <w:pStyle w:val="a2"/>
              <w:rPr>
                <w:sz w:val="22"/>
                <w:szCs w:val="22"/>
              </w:rPr>
            </w:pPr>
            <w:r w:rsidRPr="00047DAD">
              <w:rPr>
                <w:sz w:val="22"/>
                <w:szCs w:val="22"/>
                <w:lang w:eastAsia="ru-RU"/>
              </w:rPr>
              <w:t>Укрупненный показатель потребления газа населением, на 1 чел.</w:t>
            </w:r>
            <w:r w:rsidRPr="00047DAD">
              <w:rPr>
                <w:sz w:val="22"/>
                <w:szCs w:val="22"/>
              </w:rPr>
              <w:t>:</w:t>
            </w:r>
          </w:p>
        </w:tc>
        <w:tc>
          <w:tcPr>
            <w:tcW w:w="639" w:type="pct"/>
          </w:tcPr>
          <w:p w14:paraId="5BEE912D" w14:textId="77777777" w:rsidR="00C234DC" w:rsidRPr="00047DAD" w:rsidRDefault="00C234DC" w:rsidP="00342551">
            <w:pPr>
              <w:pStyle w:val="a2"/>
              <w:rPr>
                <w:sz w:val="22"/>
                <w:szCs w:val="22"/>
              </w:rPr>
            </w:pPr>
          </w:p>
        </w:tc>
        <w:tc>
          <w:tcPr>
            <w:tcW w:w="727" w:type="pct"/>
          </w:tcPr>
          <w:p w14:paraId="6A44403D" w14:textId="77777777" w:rsidR="00C234DC" w:rsidRPr="00047DAD" w:rsidRDefault="00C234DC" w:rsidP="00342551">
            <w:pPr>
              <w:pStyle w:val="a2"/>
              <w:rPr>
                <w:sz w:val="22"/>
                <w:szCs w:val="22"/>
              </w:rPr>
            </w:pPr>
          </w:p>
        </w:tc>
        <w:tc>
          <w:tcPr>
            <w:tcW w:w="881" w:type="pct"/>
          </w:tcPr>
          <w:p w14:paraId="57615CA5" w14:textId="77777777" w:rsidR="00C234DC" w:rsidRPr="00047DAD" w:rsidRDefault="00C234DC" w:rsidP="00342551">
            <w:pPr>
              <w:pStyle w:val="a2"/>
              <w:rPr>
                <w:sz w:val="22"/>
                <w:szCs w:val="22"/>
              </w:rPr>
            </w:pPr>
          </w:p>
        </w:tc>
      </w:tr>
      <w:tr w:rsidR="00C234DC" w:rsidRPr="00047DAD" w14:paraId="731A68E6" w14:textId="77777777" w:rsidTr="00047AAF">
        <w:trPr>
          <w:trHeight w:val="20"/>
        </w:trPr>
        <w:tc>
          <w:tcPr>
            <w:tcW w:w="413" w:type="pct"/>
          </w:tcPr>
          <w:p w14:paraId="2C736828" w14:textId="77777777" w:rsidR="00C234DC" w:rsidRPr="00047DAD" w:rsidRDefault="00926D6B" w:rsidP="00727228">
            <w:pPr>
              <w:pStyle w:val="a2"/>
              <w:jc w:val="center"/>
              <w:rPr>
                <w:sz w:val="22"/>
                <w:szCs w:val="22"/>
              </w:rPr>
            </w:pPr>
            <w:r w:rsidRPr="00047DAD">
              <w:rPr>
                <w:sz w:val="22"/>
                <w:szCs w:val="22"/>
              </w:rPr>
              <w:t>2.1.</w:t>
            </w:r>
          </w:p>
        </w:tc>
        <w:tc>
          <w:tcPr>
            <w:tcW w:w="2340" w:type="pct"/>
          </w:tcPr>
          <w:p w14:paraId="626F9488" w14:textId="77777777" w:rsidR="00C234DC" w:rsidRPr="00047DAD" w:rsidRDefault="00C234DC" w:rsidP="00342551">
            <w:pPr>
              <w:pStyle w:val="a2"/>
              <w:rPr>
                <w:sz w:val="22"/>
                <w:szCs w:val="22"/>
                <w:lang w:eastAsia="ru-RU"/>
              </w:rPr>
            </w:pPr>
            <w:r w:rsidRPr="00047DAD">
              <w:rPr>
                <w:sz w:val="22"/>
                <w:szCs w:val="22"/>
              </w:rPr>
              <w:t>квартиры с газовой плитой и централизованным горячим водоснабжением при газоснабжении природным газом</w:t>
            </w:r>
          </w:p>
        </w:tc>
        <w:tc>
          <w:tcPr>
            <w:tcW w:w="639" w:type="pct"/>
          </w:tcPr>
          <w:p w14:paraId="6DA2029D"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r w:rsidRPr="00047DAD">
              <w:rPr>
                <w:sz w:val="22"/>
                <w:szCs w:val="22"/>
                <w:lang w:eastAsia="ru-RU"/>
              </w:rPr>
              <w:t>/год</w:t>
            </w:r>
          </w:p>
        </w:tc>
        <w:tc>
          <w:tcPr>
            <w:tcW w:w="727" w:type="pct"/>
          </w:tcPr>
          <w:p w14:paraId="7B4B3FBC" w14:textId="77777777" w:rsidR="00C234DC" w:rsidRPr="00047DAD" w:rsidRDefault="00C234DC" w:rsidP="00342551">
            <w:pPr>
              <w:pStyle w:val="a2"/>
              <w:rPr>
                <w:sz w:val="22"/>
                <w:szCs w:val="22"/>
              </w:rPr>
            </w:pPr>
            <w:r w:rsidRPr="00047DAD">
              <w:rPr>
                <w:sz w:val="22"/>
                <w:szCs w:val="22"/>
              </w:rPr>
              <w:t>2800</w:t>
            </w:r>
          </w:p>
        </w:tc>
        <w:tc>
          <w:tcPr>
            <w:tcW w:w="881" w:type="pct"/>
          </w:tcPr>
          <w:p w14:paraId="10D9157F" w14:textId="77777777" w:rsidR="00C234DC" w:rsidRPr="00047DAD" w:rsidRDefault="00C234DC" w:rsidP="00342551">
            <w:pPr>
              <w:pStyle w:val="a2"/>
              <w:rPr>
                <w:sz w:val="22"/>
                <w:szCs w:val="22"/>
                <w:lang w:val="en-US"/>
              </w:rPr>
            </w:pPr>
            <w:r w:rsidRPr="00047DAD">
              <w:rPr>
                <w:sz w:val="22"/>
                <w:szCs w:val="22"/>
              </w:rPr>
              <w:t>ГОСТ Р 51617-20</w:t>
            </w:r>
            <w:r w:rsidR="00F467DE" w:rsidRPr="00047DAD">
              <w:rPr>
                <w:sz w:val="22"/>
                <w:szCs w:val="22"/>
                <w:lang w:val="en-US"/>
              </w:rPr>
              <w:t>14</w:t>
            </w:r>
          </w:p>
        </w:tc>
      </w:tr>
      <w:tr w:rsidR="00C234DC" w:rsidRPr="00047DAD" w14:paraId="51531F4C" w14:textId="77777777" w:rsidTr="00047AAF">
        <w:trPr>
          <w:trHeight w:val="20"/>
        </w:trPr>
        <w:tc>
          <w:tcPr>
            <w:tcW w:w="413" w:type="pct"/>
          </w:tcPr>
          <w:p w14:paraId="57372F7F" w14:textId="77777777" w:rsidR="00C234DC" w:rsidRPr="00047DAD" w:rsidRDefault="00926D6B" w:rsidP="00727228">
            <w:pPr>
              <w:pStyle w:val="a2"/>
              <w:jc w:val="center"/>
              <w:rPr>
                <w:sz w:val="22"/>
                <w:szCs w:val="22"/>
              </w:rPr>
            </w:pPr>
            <w:r w:rsidRPr="00047DAD">
              <w:rPr>
                <w:sz w:val="22"/>
                <w:szCs w:val="22"/>
              </w:rPr>
              <w:t>2.2.</w:t>
            </w:r>
          </w:p>
        </w:tc>
        <w:tc>
          <w:tcPr>
            <w:tcW w:w="2340" w:type="pct"/>
          </w:tcPr>
          <w:p w14:paraId="7B26035C" w14:textId="77777777" w:rsidR="00C234DC" w:rsidRPr="00047DAD" w:rsidRDefault="00C234DC" w:rsidP="00342551">
            <w:pPr>
              <w:pStyle w:val="a2"/>
              <w:rPr>
                <w:sz w:val="22"/>
                <w:szCs w:val="22"/>
                <w:lang w:eastAsia="ru-RU"/>
              </w:rPr>
            </w:pPr>
            <w:r w:rsidRPr="00047DAD">
              <w:rPr>
                <w:sz w:val="22"/>
                <w:szCs w:val="22"/>
              </w:rPr>
              <w:t>квартиры с газовой плитой и централизованным горячим водоснабжением при газоснабжении сжиженным углеводородным газом</w:t>
            </w:r>
          </w:p>
        </w:tc>
        <w:tc>
          <w:tcPr>
            <w:tcW w:w="639" w:type="pct"/>
          </w:tcPr>
          <w:p w14:paraId="7C5BD3A9"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r w:rsidRPr="00047DAD">
              <w:rPr>
                <w:sz w:val="22"/>
                <w:szCs w:val="22"/>
                <w:lang w:eastAsia="ru-RU"/>
              </w:rPr>
              <w:t>/год</w:t>
            </w:r>
          </w:p>
        </w:tc>
        <w:tc>
          <w:tcPr>
            <w:tcW w:w="727" w:type="pct"/>
          </w:tcPr>
          <w:p w14:paraId="69D3E251" w14:textId="77777777" w:rsidR="00C234DC" w:rsidRPr="00047DAD" w:rsidRDefault="00C234DC" w:rsidP="00342551">
            <w:pPr>
              <w:pStyle w:val="a2"/>
              <w:rPr>
                <w:sz w:val="22"/>
                <w:szCs w:val="22"/>
              </w:rPr>
            </w:pPr>
            <w:r w:rsidRPr="00047DAD">
              <w:rPr>
                <w:sz w:val="22"/>
                <w:szCs w:val="22"/>
              </w:rPr>
              <w:t>2500</w:t>
            </w:r>
          </w:p>
        </w:tc>
        <w:tc>
          <w:tcPr>
            <w:tcW w:w="881" w:type="pct"/>
          </w:tcPr>
          <w:p w14:paraId="009E3B3C" w14:textId="77777777" w:rsidR="00C234DC" w:rsidRPr="00047DAD" w:rsidRDefault="00C234DC" w:rsidP="00342551">
            <w:pPr>
              <w:pStyle w:val="a2"/>
              <w:rPr>
                <w:sz w:val="22"/>
                <w:szCs w:val="22"/>
                <w:lang w:val="en-US"/>
              </w:rPr>
            </w:pPr>
            <w:r w:rsidRPr="00047DAD">
              <w:rPr>
                <w:sz w:val="22"/>
                <w:szCs w:val="22"/>
              </w:rPr>
              <w:t>ГОСТ Р 51617-20</w:t>
            </w:r>
            <w:r w:rsidR="00F467DE" w:rsidRPr="00047DAD">
              <w:rPr>
                <w:sz w:val="22"/>
                <w:szCs w:val="22"/>
                <w:lang w:val="en-US"/>
              </w:rPr>
              <w:t>14</w:t>
            </w:r>
          </w:p>
        </w:tc>
      </w:tr>
      <w:tr w:rsidR="00C234DC" w:rsidRPr="00047DAD" w14:paraId="6CE754BB" w14:textId="77777777" w:rsidTr="00047AAF">
        <w:trPr>
          <w:trHeight w:val="20"/>
        </w:trPr>
        <w:tc>
          <w:tcPr>
            <w:tcW w:w="413" w:type="pct"/>
          </w:tcPr>
          <w:p w14:paraId="7CE490C8" w14:textId="77777777" w:rsidR="00C234DC" w:rsidRPr="00047DAD" w:rsidRDefault="00926D6B" w:rsidP="00727228">
            <w:pPr>
              <w:pStyle w:val="a2"/>
              <w:jc w:val="center"/>
              <w:rPr>
                <w:sz w:val="22"/>
                <w:szCs w:val="22"/>
              </w:rPr>
            </w:pPr>
            <w:r w:rsidRPr="00047DAD">
              <w:rPr>
                <w:sz w:val="22"/>
                <w:szCs w:val="22"/>
              </w:rPr>
              <w:t>2.3.</w:t>
            </w:r>
          </w:p>
        </w:tc>
        <w:tc>
          <w:tcPr>
            <w:tcW w:w="2340" w:type="pct"/>
          </w:tcPr>
          <w:p w14:paraId="67933CB8" w14:textId="77777777" w:rsidR="00C234DC" w:rsidRPr="00047DAD" w:rsidRDefault="00C234DC" w:rsidP="00342551">
            <w:pPr>
              <w:pStyle w:val="a2"/>
              <w:rPr>
                <w:sz w:val="22"/>
                <w:szCs w:val="22"/>
                <w:lang w:eastAsia="ru-RU"/>
              </w:rPr>
            </w:pPr>
            <w:r w:rsidRPr="00047DAD">
              <w:rPr>
                <w:sz w:val="22"/>
                <w:szCs w:val="22"/>
              </w:rPr>
              <w:t>квартиры с газовой плитой и газовым водонагревателем (при отсутствии централизованного горячего водоснабжения) при газоснабжении природным газом</w:t>
            </w:r>
          </w:p>
        </w:tc>
        <w:tc>
          <w:tcPr>
            <w:tcW w:w="639" w:type="pct"/>
          </w:tcPr>
          <w:p w14:paraId="168D469F"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r w:rsidRPr="00047DAD">
              <w:rPr>
                <w:sz w:val="22"/>
                <w:szCs w:val="22"/>
                <w:lang w:eastAsia="ru-RU"/>
              </w:rPr>
              <w:t>/год</w:t>
            </w:r>
          </w:p>
        </w:tc>
        <w:tc>
          <w:tcPr>
            <w:tcW w:w="727" w:type="pct"/>
          </w:tcPr>
          <w:p w14:paraId="44DB0B31" w14:textId="77777777" w:rsidR="00C234DC" w:rsidRPr="00047DAD" w:rsidRDefault="00C234DC" w:rsidP="00342551">
            <w:pPr>
              <w:pStyle w:val="a2"/>
              <w:rPr>
                <w:sz w:val="22"/>
                <w:szCs w:val="22"/>
              </w:rPr>
            </w:pPr>
            <w:r w:rsidRPr="00047DAD">
              <w:rPr>
                <w:sz w:val="22"/>
                <w:szCs w:val="22"/>
              </w:rPr>
              <w:t>8000</w:t>
            </w:r>
          </w:p>
        </w:tc>
        <w:tc>
          <w:tcPr>
            <w:tcW w:w="881" w:type="pct"/>
          </w:tcPr>
          <w:p w14:paraId="224930F1" w14:textId="77777777" w:rsidR="00C234DC" w:rsidRPr="00047DAD" w:rsidRDefault="00C234DC" w:rsidP="00342551">
            <w:pPr>
              <w:pStyle w:val="a2"/>
              <w:rPr>
                <w:sz w:val="22"/>
                <w:szCs w:val="22"/>
                <w:lang w:val="en-US"/>
              </w:rPr>
            </w:pPr>
            <w:r w:rsidRPr="00047DAD">
              <w:rPr>
                <w:sz w:val="22"/>
                <w:szCs w:val="22"/>
              </w:rPr>
              <w:t>ГОСТ Р 51617-20</w:t>
            </w:r>
            <w:r w:rsidR="00F467DE" w:rsidRPr="00047DAD">
              <w:rPr>
                <w:sz w:val="22"/>
                <w:szCs w:val="22"/>
                <w:lang w:val="en-US"/>
              </w:rPr>
              <w:t>14</w:t>
            </w:r>
          </w:p>
        </w:tc>
      </w:tr>
      <w:tr w:rsidR="00C234DC" w:rsidRPr="00047DAD" w14:paraId="39802CE8" w14:textId="77777777" w:rsidTr="00047AAF">
        <w:trPr>
          <w:trHeight w:val="20"/>
        </w:trPr>
        <w:tc>
          <w:tcPr>
            <w:tcW w:w="413" w:type="pct"/>
          </w:tcPr>
          <w:p w14:paraId="01AA7935" w14:textId="77777777" w:rsidR="00C234DC" w:rsidRPr="00047DAD" w:rsidRDefault="00926D6B" w:rsidP="00727228">
            <w:pPr>
              <w:pStyle w:val="a2"/>
              <w:jc w:val="center"/>
              <w:rPr>
                <w:sz w:val="22"/>
                <w:szCs w:val="22"/>
              </w:rPr>
            </w:pPr>
            <w:r w:rsidRPr="00047DAD">
              <w:rPr>
                <w:sz w:val="22"/>
                <w:szCs w:val="22"/>
              </w:rPr>
              <w:t>2.4.</w:t>
            </w:r>
          </w:p>
        </w:tc>
        <w:tc>
          <w:tcPr>
            <w:tcW w:w="2340" w:type="pct"/>
          </w:tcPr>
          <w:p w14:paraId="03F88FB1" w14:textId="77777777" w:rsidR="00C234DC" w:rsidRPr="00047DAD" w:rsidRDefault="00C234DC" w:rsidP="00342551">
            <w:pPr>
              <w:pStyle w:val="a2"/>
              <w:rPr>
                <w:sz w:val="22"/>
                <w:szCs w:val="22"/>
                <w:lang w:eastAsia="ru-RU"/>
              </w:rPr>
            </w:pPr>
            <w:r w:rsidRPr="00047DAD">
              <w:rPr>
                <w:sz w:val="22"/>
                <w:szCs w:val="22"/>
              </w:rPr>
              <w:t>квартиры с газовой плитой и газовым водонагревателем (при отсутствии централизованного горячего водоснабжения) при газоснабжении сжиженным углеводородным газом</w:t>
            </w:r>
          </w:p>
        </w:tc>
        <w:tc>
          <w:tcPr>
            <w:tcW w:w="639" w:type="pct"/>
          </w:tcPr>
          <w:p w14:paraId="71AD3DEF"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r w:rsidRPr="00047DAD">
              <w:rPr>
                <w:sz w:val="22"/>
                <w:szCs w:val="22"/>
                <w:lang w:eastAsia="ru-RU"/>
              </w:rPr>
              <w:t>/год</w:t>
            </w:r>
          </w:p>
        </w:tc>
        <w:tc>
          <w:tcPr>
            <w:tcW w:w="727" w:type="pct"/>
          </w:tcPr>
          <w:p w14:paraId="1E2DF958" w14:textId="77777777" w:rsidR="00C234DC" w:rsidRPr="00047DAD" w:rsidRDefault="00C234DC" w:rsidP="00342551">
            <w:pPr>
              <w:pStyle w:val="a2"/>
              <w:rPr>
                <w:sz w:val="22"/>
                <w:szCs w:val="22"/>
              </w:rPr>
            </w:pPr>
            <w:r w:rsidRPr="00047DAD">
              <w:rPr>
                <w:sz w:val="22"/>
                <w:szCs w:val="22"/>
              </w:rPr>
              <w:t>7300</w:t>
            </w:r>
          </w:p>
        </w:tc>
        <w:tc>
          <w:tcPr>
            <w:tcW w:w="881" w:type="pct"/>
          </w:tcPr>
          <w:p w14:paraId="64C37584" w14:textId="77777777" w:rsidR="00C234DC" w:rsidRPr="00047DAD" w:rsidRDefault="00C234DC" w:rsidP="00342551">
            <w:pPr>
              <w:pStyle w:val="a2"/>
              <w:rPr>
                <w:sz w:val="22"/>
                <w:szCs w:val="22"/>
                <w:lang w:val="en-US"/>
              </w:rPr>
            </w:pPr>
            <w:r w:rsidRPr="00047DAD">
              <w:rPr>
                <w:sz w:val="22"/>
                <w:szCs w:val="22"/>
              </w:rPr>
              <w:t>ГОСТ Р 51617-20</w:t>
            </w:r>
            <w:r w:rsidR="00F467DE" w:rsidRPr="00047DAD">
              <w:rPr>
                <w:sz w:val="22"/>
                <w:szCs w:val="22"/>
                <w:lang w:val="en-US"/>
              </w:rPr>
              <w:t>14</w:t>
            </w:r>
          </w:p>
        </w:tc>
      </w:tr>
      <w:tr w:rsidR="00C234DC" w:rsidRPr="00047DAD" w14:paraId="250972AA" w14:textId="77777777" w:rsidTr="00047AAF">
        <w:trPr>
          <w:trHeight w:val="20"/>
        </w:trPr>
        <w:tc>
          <w:tcPr>
            <w:tcW w:w="413" w:type="pct"/>
          </w:tcPr>
          <w:p w14:paraId="0547A5F6" w14:textId="77777777" w:rsidR="00C234DC" w:rsidRPr="00047DAD" w:rsidRDefault="00926D6B" w:rsidP="00727228">
            <w:pPr>
              <w:pStyle w:val="a2"/>
              <w:jc w:val="center"/>
              <w:rPr>
                <w:sz w:val="22"/>
                <w:szCs w:val="22"/>
              </w:rPr>
            </w:pPr>
            <w:r w:rsidRPr="00047DAD">
              <w:rPr>
                <w:sz w:val="22"/>
                <w:szCs w:val="22"/>
              </w:rPr>
              <w:lastRenderedPageBreak/>
              <w:t>2.5.</w:t>
            </w:r>
          </w:p>
        </w:tc>
        <w:tc>
          <w:tcPr>
            <w:tcW w:w="2340" w:type="pct"/>
          </w:tcPr>
          <w:p w14:paraId="28B69480" w14:textId="77777777" w:rsidR="00C234DC" w:rsidRPr="00047DAD" w:rsidRDefault="00C234DC" w:rsidP="00342551">
            <w:pPr>
              <w:pStyle w:val="a2"/>
              <w:rPr>
                <w:sz w:val="22"/>
                <w:szCs w:val="22"/>
              </w:rPr>
            </w:pPr>
            <w:r w:rsidRPr="00047DAD">
              <w:rPr>
                <w:sz w:val="22"/>
                <w:szCs w:val="22"/>
              </w:rPr>
              <w:t>квартиры с газовой плитой (при отсутствии горячею водоснабжения и газового водонагревателя) при газоснабжении природным газом</w:t>
            </w:r>
          </w:p>
        </w:tc>
        <w:tc>
          <w:tcPr>
            <w:tcW w:w="639" w:type="pct"/>
          </w:tcPr>
          <w:p w14:paraId="7F6BCCEF"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r w:rsidRPr="00047DAD">
              <w:rPr>
                <w:sz w:val="22"/>
                <w:szCs w:val="22"/>
                <w:lang w:eastAsia="ru-RU"/>
              </w:rPr>
              <w:t>/год</w:t>
            </w:r>
          </w:p>
        </w:tc>
        <w:tc>
          <w:tcPr>
            <w:tcW w:w="727" w:type="pct"/>
          </w:tcPr>
          <w:p w14:paraId="65A1F63E" w14:textId="77777777" w:rsidR="00C234DC" w:rsidRPr="00047DAD" w:rsidRDefault="00C234DC" w:rsidP="00342551">
            <w:pPr>
              <w:pStyle w:val="a2"/>
              <w:rPr>
                <w:sz w:val="22"/>
                <w:szCs w:val="22"/>
              </w:rPr>
            </w:pPr>
            <w:r w:rsidRPr="00047DAD">
              <w:rPr>
                <w:sz w:val="22"/>
                <w:szCs w:val="22"/>
              </w:rPr>
              <w:t>4600</w:t>
            </w:r>
          </w:p>
        </w:tc>
        <w:tc>
          <w:tcPr>
            <w:tcW w:w="881" w:type="pct"/>
          </w:tcPr>
          <w:p w14:paraId="11708776" w14:textId="77777777" w:rsidR="00C234DC" w:rsidRPr="00047DAD" w:rsidRDefault="00C234DC" w:rsidP="00342551">
            <w:pPr>
              <w:pStyle w:val="a2"/>
              <w:rPr>
                <w:sz w:val="22"/>
                <w:szCs w:val="22"/>
                <w:lang w:val="en-US"/>
              </w:rPr>
            </w:pPr>
            <w:r w:rsidRPr="00047DAD">
              <w:rPr>
                <w:sz w:val="22"/>
                <w:szCs w:val="22"/>
              </w:rPr>
              <w:t>ГОСТ Р 51617-20</w:t>
            </w:r>
            <w:r w:rsidR="00F467DE" w:rsidRPr="00047DAD">
              <w:rPr>
                <w:sz w:val="22"/>
                <w:szCs w:val="22"/>
                <w:lang w:val="en-US"/>
              </w:rPr>
              <w:t>14</w:t>
            </w:r>
          </w:p>
        </w:tc>
      </w:tr>
      <w:tr w:rsidR="00C234DC" w:rsidRPr="00047DAD" w14:paraId="040F80CF" w14:textId="77777777" w:rsidTr="00047AAF">
        <w:trPr>
          <w:trHeight w:val="20"/>
        </w:trPr>
        <w:tc>
          <w:tcPr>
            <w:tcW w:w="413" w:type="pct"/>
          </w:tcPr>
          <w:p w14:paraId="7680B175" w14:textId="77777777" w:rsidR="00C234DC" w:rsidRPr="00047DAD" w:rsidRDefault="00926D6B" w:rsidP="00727228">
            <w:pPr>
              <w:pStyle w:val="a2"/>
              <w:jc w:val="center"/>
              <w:rPr>
                <w:sz w:val="22"/>
                <w:szCs w:val="22"/>
              </w:rPr>
            </w:pPr>
            <w:r w:rsidRPr="00047DAD">
              <w:rPr>
                <w:sz w:val="22"/>
                <w:szCs w:val="22"/>
              </w:rPr>
              <w:t>2.6.</w:t>
            </w:r>
          </w:p>
        </w:tc>
        <w:tc>
          <w:tcPr>
            <w:tcW w:w="2340" w:type="pct"/>
          </w:tcPr>
          <w:p w14:paraId="4224BD34" w14:textId="77777777" w:rsidR="00C234DC" w:rsidRPr="00047DAD" w:rsidRDefault="00C234DC" w:rsidP="00342551">
            <w:pPr>
              <w:pStyle w:val="a2"/>
              <w:rPr>
                <w:sz w:val="22"/>
                <w:szCs w:val="22"/>
              </w:rPr>
            </w:pPr>
            <w:r w:rsidRPr="00047DAD">
              <w:rPr>
                <w:sz w:val="22"/>
                <w:szCs w:val="22"/>
              </w:rPr>
              <w:t>квартиры с газовой плитой (при отсутствии горячею водоснабжения и газового водонагревателя) при газоснабжении сжиженным углеводородным газом</w:t>
            </w:r>
          </w:p>
        </w:tc>
        <w:tc>
          <w:tcPr>
            <w:tcW w:w="639" w:type="pct"/>
          </w:tcPr>
          <w:p w14:paraId="167B5CB8"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r w:rsidRPr="00047DAD">
              <w:rPr>
                <w:sz w:val="22"/>
                <w:szCs w:val="22"/>
                <w:lang w:eastAsia="ru-RU"/>
              </w:rPr>
              <w:t>/год</w:t>
            </w:r>
          </w:p>
        </w:tc>
        <w:tc>
          <w:tcPr>
            <w:tcW w:w="727" w:type="pct"/>
          </w:tcPr>
          <w:p w14:paraId="15A0B6BE" w14:textId="77777777" w:rsidR="00C234DC" w:rsidRPr="00047DAD" w:rsidRDefault="00C234DC" w:rsidP="00342551">
            <w:pPr>
              <w:pStyle w:val="a2"/>
              <w:rPr>
                <w:sz w:val="22"/>
                <w:szCs w:val="22"/>
              </w:rPr>
            </w:pPr>
            <w:r w:rsidRPr="00047DAD">
              <w:rPr>
                <w:sz w:val="22"/>
                <w:szCs w:val="22"/>
              </w:rPr>
              <w:t>4240</w:t>
            </w:r>
          </w:p>
        </w:tc>
        <w:tc>
          <w:tcPr>
            <w:tcW w:w="881" w:type="pct"/>
          </w:tcPr>
          <w:p w14:paraId="518F5DD4" w14:textId="77777777" w:rsidR="00C234DC" w:rsidRPr="00047DAD" w:rsidRDefault="00C234DC" w:rsidP="00342551">
            <w:pPr>
              <w:pStyle w:val="a2"/>
              <w:rPr>
                <w:sz w:val="22"/>
                <w:szCs w:val="22"/>
                <w:lang w:val="en-US"/>
              </w:rPr>
            </w:pPr>
            <w:r w:rsidRPr="00047DAD">
              <w:rPr>
                <w:sz w:val="22"/>
                <w:szCs w:val="22"/>
              </w:rPr>
              <w:t>ГОСТ Р 51617-20</w:t>
            </w:r>
            <w:r w:rsidR="00F467DE" w:rsidRPr="00047DAD">
              <w:rPr>
                <w:sz w:val="22"/>
                <w:szCs w:val="22"/>
                <w:lang w:val="en-US"/>
              </w:rPr>
              <w:t>14</w:t>
            </w:r>
          </w:p>
        </w:tc>
      </w:tr>
      <w:tr w:rsidR="00C234DC" w:rsidRPr="00047DAD" w14:paraId="142436C4" w14:textId="77777777" w:rsidTr="00047AAF">
        <w:trPr>
          <w:trHeight w:val="20"/>
        </w:trPr>
        <w:tc>
          <w:tcPr>
            <w:tcW w:w="413" w:type="pct"/>
          </w:tcPr>
          <w:p w14:paraId="61CD432A" w14:textId="77777777" w:rsidR="00C234DC" w:rsidRPr="00047DAD" w:rsidRDefault="00C234DC" w:rsidP="00727228">
            <w:pPr>
              <w:pStyle w:val="a2"/>
              <w:jc w:val="center"/>
              <w:rPr>
                <w:sz w:val="22"/>
                <w:szCs w:val="22"/>
              </w:rPr>
            </w:pPr>
            <w:r w:rsidRPr="00047DAD">
              <w:rPr>
                <w:sz w:val="22"/>
                <w:szCs w:val="22"/>
              </w:rPr>
              <w:t>3.</w:t>
            </w:r>
          </w:p>
          <w:p w14:paraId="1A96846B" w14:textId="77777777" w:rsidR="00CB7EB2" w:rsidRPr="00047DAD" w:rsidRDefault="00CB7EB2" w:rsidP="00727228">
            <w:pPr>
              <w:pStyle w:val="a2"/>
              <w:jc w:val="center"/>
              <w:rPr>
                <w:sz w:val="22"/>
                <w:szCs w:val="22"/>
              </w:rPr>
            </w:pPr>
          </w:p>
        </w:tc>
        <w:tc>
          <w:tcPr>
            <w:tcW w:w="2340" w:type="pct"/>
          </w:tcPr>
          <w:p w14:paraId="1B62AE67" w14:textId="77777777" w:rsidR="00C234DC" w:rsidRPr="00047DAD" w:rsidRDefault="00C234DC" w:rsidP="00342551">
            <w:pPr>
              <w:pStyle w:val="a2"/>
              <w:rPr>
                <w:sz w:val="22"/>
                <w:szCs w:val="22"/>
              </w:rPr>
            </w:pPr>
            <w:r w:rsidRPr="00047DAD">
              <w:rPr>
                <w:sz w:val="22"/>
                <w:szCs w:val="22"/>
                <w:lang w:eastAsia="ru-RU"/>
              </w:rPr>
              <w:t>Укрупненный показатель потребления газа предприятиями бытового обслуживания населения</w:t>
            </w:r>
          </w:p>
        </w:tc>
        <w:tc>
          <w:tcPr>
            <w:tcW w:w="639" w:type="pct"/>
          </w:tcPr>
          <w:p w14:paraId="33C95B5E" w14:textId="77777777" w:rsidR="00C234DC" w:rsidRPr="00047DAD" w:rsidRDefault="00C234DC" w:rsidP="00342551">
            <w:pPr>
              <w:pStyle w:val="a2"/>
              <w:rPr>
                <w:sz w:val="22"/>
                <w:szCs w:val="22"/>
              </w:rPr>
            </w:pPr>
          </w:p>
        </w:tc>
        <w:tc>
          <w:tcPr>
            <w:tcW w:w="727" w:type="pct"/>
          </w:tcPr>
          <w:p w14:paraId="4EC2F698" w14:textId="77777777" w:rsidR="00C234DC" w:rsidRPr="00047DAD" w:rsidRDefault="00C234DC" w:rsidP="00342551">
            <w:pPr>
              <w:pStyle w:val="a2"/>
              <w:rPr>
                <w:sz w:val="22"/>
                <w:szCs w:val="22"/>
              </w:rPr>
            </w:pPr>
          </w:p>
        </w:tc>
        <w:tc>
          <w:tcPr>
            <w:tcW w:w="881" w:type="pct"/>
          </w:tcPr>
          <w:p w14:paraId="287B1011" w14:textId="77777777" w:rsidR="00C234DC" w:rsidRPr="00047DAD" w:rsidRDefault="00C234DC" w:rsidP="00342551">
            <w:pPr>
              <w:pStyle w:val="a2"/>
              <w:rPr>
                <w:sz w:val="22"/>
                <w:szCs w:val="22"/>
              </w:rPr>
            </w:pPr>
          </w:p>
        </w:tc>
      </w:tr>
      <w:tr w:rsidR="00C234DC" w:rsidRPr="00047DAD" w14:paraId="1E23102F" w14:textId="77777777" w:rsidTr="00047AAF">
        <w:trPr>
          <w:trHeight w:val="20"/>
        </w:trPr>
        <w:tc>
          <w:tcPr>
            <w:tcW w:w="413" w:type="pct"/>
          </w:tcPr>
          <w:p w14:paraId="4C55C7D5" w14:textId="77777777" w:rsidR="00C234DC" w:rsidRPr="00047DAD" w:rsidRDefault="003E309B" w:rsidP="00727228">
            <w:pPr>
              <w:pStyle w:val="a2"/>
              <w:jc w:val="center"/>
              <w:rPr>
                <w:sz w:val="22"/>
                <w:szCs w:val="22"/>
              </w:rPr>
            </w:pPr>
            <w:r w:rsidRPr="00047DAD">
              <w:rPr>
                <w:sz w:val="22"/>
                <w:szCs w:val="22"/>
              </w:rPr>
              <w:t>3.1</w:t>
            </w:r>
          </w:p>
        </w:tc>
        <w:tc>
          <w:tcPr>
            <w:tcW w:w="2340" w:type="pct"/>
          </w:tcPr>
          <w:p w14:paraId="11E00CED" w14:textId="77777777" w:rsidR="00C234DC" w:rsidRPr="00047DAD" w:rsidRDefault="00C234DC" w:rsidP="00342551">
            <w:pPr>
              <w:pStyle w:val="a2"/>
              <w:rPr>
                <w:sz w:val="22"/>
                <w:szCs w:val="22"/>
              </w:rPr>
            </w:pPr>
            <w:r w:rsidRPr="00047DAD">
              <w:rPr>
                <w:sz w:val="22"/>
                <w:szCs w:val="22"/>
                <w:lang w:eastAsia="ru-RU"/>
              </w:rPr>
              <w:t>Фабрики-прачечные, на 1 т сухого белья:</w:t>
            </w:r>
          </w:p>
        </w:tc>
        <w:tc>
          <w:tcPr>
            <w:tcW w:w="639" w:type="pct"/>
          </w:tcPr>
          <w:p w14:paraId="5B5C8BB4" w14:textId="77777777" w:rsidR="00C234DC" w:rsidRPr="00047DAD" w:rsidRDefault="00C234DC" w:rsidP="00342551">
            <w:pPr>
              <w:pStyle w:val="a2"/>
              <w:rPr>
                <w:sz w:val="22"/>
                <w:szCs w:val="22"/>
              </w:rPr>
            </w:pPr>
          </w:p>
        </w:tc>
        <w:tc>
          <w:tcPr>
            <w:tcW w:w="727" w:type="pct"/>
          </w:tcPr>
          <w:p w14:paraId="08686DA8" w14:textId="77777777" w:rsidR="00C234DC" w:rsidRPr="00047DAD" w:rsidRDefault="00C234DC" w:rsidP="00342551">
            <w:pPr>
              <w:pStyle w:val="a2"/>
              <w:rPr>
                <w:sz w:val="22"/>
                <w:szCs w:val="22"/>
              </w:rPr>
            </w:pPr>
          </w:p>
        </w:tc>
        <w:tc>
          <w:tcPr>
            <w:tcW w:w="881" w:type="pct"/>
          </w:tcPr>
          <w:p w14:paraId="294383C6" w14:textId="77777777" w:rsidR="00C234DC" w:rsidRPr="00047DAD" w:rsidRDefault="00C234DC" w:rsidP="00342551">
            <w:pPr>
              <w:pStyle w:val="a2"/>
              <w:rPr>
                <w:sz w:val="22"/>
                <w:szCs w:val="22"/>
              </w:rPr>
            </w:pPr>
          </w:p>
        </w:tc>
      </w:tr>
      <w:tr w:rsidR="00C234DC" w:rsidRPr="00047DAD" w14:paraId="4D5BCDAF" w14:textId="77777777" w:rsidTr="00047AAF">
        <w:trPr>
          <w:trHeight w:val="20"/>
        </w:trPr>
        <w:tc>
          <w:tcPr>
            <w:tcW w:w="413" w:type="pct"/>
          </w:tcPr>
          <w:p w14:paraId="423098F7" w14:textId="77777777" w:rsidR="00C234DC" w:rsidRPr="00047DAD" w:rsidRDefault="003E309B" w:rsidP="00727228">
            <w:pPr>
              <w:pStyle w:val="a2"/>
              <w:jc w:val="center"/>
              <w:rPr>
                <w:sz w:val="22"/>
                <w:szCs w:val="22"/>
              </w:rPr>
            </w:pPr>
            <w:r w:rsidRPr="00047DAD">
              <w:rPr>
                <w:sz w:val="22"/>
                <w:szCs w:val="22"/>
              </w:rPr>
              <w:t>3.2</w:t>
            </w:r>
          </w:p>
        </w:tc>
        <w:tc>
          <w:tcPr>
            <w:tcW w:w="2340" w:type="pct"/>
          </w:tcPr>
          <w:p w14:paraId="5D6916EB" w14:textId="77777777" w:rsidR="00C234DC" w:rsidRPr="00047DAD" w:rsidRDefault="00C234DC" w:rsidP="00342551">
            <w:pPr>
              <w:pStyle w:val="a2"/>
              <w:rPr>
                <w:sz w:val="22"/>
                <w:szCs w:val="22"/>
              </w:rPr>
            </w:pPr>
            <w:r w:rsidRPr="00047DAD">
              <w:rPr>
                <w:sz w:val="22"/>
                <w:szCs w:val="22"/>
                <w:lang w:eastAsia="ru-RU"/>
              </w:rPr>
              <w:t>на стирку белья в механизированных прачечных</w:t>
            </w:r>
          </w:p>
        </w:tc>
        <w:tc>
          <w:tcPr>
            <w:tcW w:w="639" w:type="pct"/>
          </w:tcPr>
          <w:p w14:paraId="23A11163"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7524B889" w14:textId="77777777" w:rsidR="00C234DC" w:rsidRPr="00047DAD" w:rsidRDefault="00C234DC" w:rsidP="00342551">
            <w:pPr>
              <w:pStyle w:val="a2"/>
              <w:rPr>
                <w:sz w:val="22"/>
                <w:szCs w:val="22"/>
              </w:rPr>
            </w:pPr>
            <w:r w:rsidRPr="00047DAD">
              <w:rPr>
                <w:sz w:val="22"/>
                <w:szCs w:val="22"/>
                <w:lang w:eastAsia="ru-RU"/>
              </w:rPr>
              <w:t>260</w:t>
            </w:r>
          </w:p>
        </w:tc>
        <w:tc>
          <w:tcPr>
            <w:tcW w:w="881" w:type="pct"/>
          </w:tcPr>
          <w:p w14:paraId="1CC85B1B"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50AC7C23" w14:textId="77777777" w:rsidTr="00047AAF">
        <w:trPr>
          <w:trHeight w:val="20"/>
        </w:trPr>
        <w:tc>
          <w:tcPr>
            <w:tcW w:w="413" w:type="pct"/>
          </w:tcPr>
          <w:p w14:paraId="55EE993A" w14:textId="77777777" w:rsidR="00C234DC" w:rsidRPr="00047DAD" w:rsidRDefault="003E309B" w:rsidP="00727228">
            <w:pPr>
              <w:pStyle w:val="a2"/>
              <w:jc w:val="center"/>
              <w:rPr>
                <w:sz w:val="22"/>
                <w:szCs w:val="22"/>
              </w:rPr>
            </w:pPr>
            <w:r w:rsidRPr="00047DAD">
              <w:rPr>
                <w:sz w:val="22"/>
                <w:szCs w:val="22"/>
              </w:rPr>
              <w:t>3.3</w:t>
            </w:r>
          </w:p>
        </w:tc>
        <w:tc>
          <w:tcPr>
            <w:tcW w:w="2340" w:type="pct"/>
          </w:tcPr>
          <w:p w14:paraId="3D791A11" w14:textId="77777777" w:rsidR="00C234DC" w:rsidRPr="00047DAD" w:rsidRDefault="00C234DC" w:rsidP="00342551">
            <w:pPr>
              <w:pStyle w:val="a2"/>
              <w:rPr>
                <w:sz w:val="22"/>
                <w:szCs w:val="22"/>
              </w:rPr>
            </w:pPr>
            <w:r w:rsidRPr="00047DAD">
              <w:rPr>
                <w:sz w:val="22"/>
                <w:szCs w:val="22"/>
                <w:lang w:eastAsia="ru-RU"/>
              </w:rPr>
              <w:t>на стирку белья в немеханизированных прачечных с сушильными шкафами</w:t>
            </w:r>
          </w:p>
        </w:tc>
        <w:tc>
          <w:tcPr>
            <w:tcW w:w="639" w:type="pct"/>
          </w:tcPr>
          <w:p w14:paraId="69E9C967"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48E05C58" w14:textId="77777777" w:rsidR="00C234DC" w:rsidRPr="00047DAD" w:rsidRDefault="00C234DC" w:rsidP="00342551">
            <w:pPr>
              <w:pStyle w:val="a2"/>
              <w:rPr>
                <w:sz w:val="22"/>
                <w:szCs w:val="22"/>
              </w:rPr>
            </w:pPr>
            <w:r w:rsidRPr="00047DAD">
              <w:rPr>
                <w:sz w:val="22"/>
                <w:szCs w:val="22"/>
                <w:lang w:eastAsia="ru-RU"/>
              </w:rPr>
              <w:t>370</w:t>
            </w:r>
          </w:p>
        </w:tc>
        <w:tc>
          <w:tcPr>
            <w:tcW w:w="881" w:type="pct"/>
          </w:tcPr>
          <w:p w14:paraId="62437355"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1C4E6DED" w14:textId="77777777" w:rsidTr="00047AAF">
        <w:trPr>
          <w:trHeight w:val="20"/>
        </w:trPr>
        <w:tc>
          <w:tcPr>
            <w:tcW w:w="413" w:type="pct"/>
          </w:tcPr>
          <w:p w14:paraId="04233903" w14:textId="77777777" w:rsidR="00C234DC" w:rsidRPr="00047DAD" w:rsidRDefault="003E309B" w:rsidP="00727228">
            <w:pPr>
              <w:pStyle w:val="a2"/>
              <w:jc w:val="center"/>
              <w:rPr>
                <w:sz w:val="22"/>
                <w:szCs w:val="22"/>
              </w:rPr>
            </w:pPr>
            <w:r w:rsidRPr="00047DAD">
              <w:rPr>
                <w:sz w:val="22"/>
                <w:szCs w:val="22"/>
              </w:rPr>
              <w:t>3.4</w:t>
            </w:r>
          </w:p>
        </w:tc>
        <w:tc>
          <w:tcPr>
            <w:tcW w:w="2340" w:type="pct"/>
          </w:tcPr>
          <w:p w14:paraId="564EE9F3" w14:textId="77777777" w:rsidR="00C234DC" w:rsidRPr="00047DAD" w:rsidRDefault="00C234DC" w:rsidP="00342551">
            <w:pPr>
              <w:pStyle w:val="a2"/>
              <w:rPr>
                <w:sz w:val="22"/>
                <w:szCs w:val="22"/>
              </w:rPr>
            </w:pPr>
            <w:r w:rsidRPr="00047DAD">
              <w:rPr>
                <w:sz w:val="22"/>
                <w:szCs w:val="22"/>
                <w:lang w:eastAsia="ru-RU"/>
              </w:rPr>
              <w:t>на стирку белья в механизированных прачечных, включая сушку и глажение</w:t>
            </w:r>
          </w:p>
        </w:tc>
        <w:tc>
          <w:tcPr>
            <w:tcW w:w="639" w:type="pct"/>
          </w:tcPr>
          <w:p w14:paraId="2C720285"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2CD769BB" w14:textId="77777777" w:rsidR="00C234DC" w:rsidRPr="00047DAD" w:rsidRDefault="00C234DC" w:rsidP="00342551">
            <w:pPr>
              <w:pStyle w:val="a2"/>
              <w:rPr>
                <w:sz w:val="22"/>
                <w:szCs w:val="22"/>
              </w:rPr>
            </w:pPr>
            <w:r w:rsidRPr="00047DAD">
              <w:rPr>
                <w:sz w:val="22"/>
                <w:szCs w:val="22"/>
                <w:lang w:eastAsia="ru-RU"/>
              </w:rPr>
              <w:t>555</w:t>
            </w:r>
          </w:p>
        </w:tc>
        <w:tc>
          <w:tcPr>
            <w:tcW w:w="881" w:type="pct"/>
          </w:tcPr>
          <w:p w14:paraId="5EFFF45D"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0900BD7E" w14:textId="77777777" w:rsidTr="00047AAF">
        <w:trPr>
          <w:trHeight w:val="20"/>
        </w:trPr>
        <w:tc>
          <w:tcPr>
            <w:tcW w:w="413" w:type="pct"/>
          </w:tcPr>
          <w:p w14:paraId="07DBE449" w14:textId="77777777" w:rsidR="00C234DC" w:rsidRPr="00047DAD" w:rsidRDefault="00C234DC" w:rsidP="00727228">
            <w:pPr>
              <w:pStyle w:val="a2"/>
              <w:jc w:val="center"/>
              <w:rPr>
                <w:sz w:val="22"/>
                <w:szCs w:val="22"/>
              </w:rPr>
            </w:pPr>
          </w:p>
        </w:tc>
        <w:tc>
          <w:tcPr>
            <w:tcW w:w="2340" w:type="pct"/>
          </w:tcPr>
          <w:p w14:paraId="19D16710" w14:textId="77777777" w:rsidR="00C234DC" w:rsidRPr="00047DAD" w:rsidRDefault="00C234DC" w:rsidP="00342551">
            <w:pPr>
              <w:pStyle w:val="a2"/>
              <w:rPr>
                <w:sz w:val="22"/>
                <w:szCs w:val="22"/>
              </w:rPr>
            </w:pPr>
            <w:r w:rsidRPr="00047DAD">
              <w:rPr>
                <w:sz w:val="22"/>
                <w:szCs w:val="22"/>
                <w:lang w:eastAsia="ru-RU"/>
              </w:rPr>
              <w:t>Дезкамеры, на 1 т сухого белья:</w:t>
            </w:r>
          </w:p>
        </w:tc>
        <w:tc>
          <w:tcPr>
            <w:tcW w:w="639" w:type="pct"/>
          </w:tcPr>
          <w:p w14:paraId="116BA08A" w14:textId="77777777" w:rsidR="00C234DC" w:rsidRPr="00047DAD" w:rsidRDefault="00C234DC" w:rsidP="00342551">
            <w:pPr>
              <w:pStyle w:val="a2"/>
              <w:rPr>
                <w:sz w:val="22"/>
                <w:szCs w:val="22"/>
              </w:rPr>
            </w:pPr>
          </w:p>
        </w:tc>
        <w:tc>
          <w:tcPr>
            <w:tcW w:w="727" w:type="pct"/>
          </w:tcPr>
          <w:p w14:paraId="68FA8BCC" w14:textId="77777777" w:rsidR="00C234DC" w:rsidRPr="00047DAD" w:rsidRDefault="00C234DC" w:rsidP="00342551">
            <w:pPr>
              <w:pStyle w:val="a2"/>
              <w:rPr>
                <w:sz w:val="22"/>
                <w:szCs w:val="22"/>
              </w:rPr>
            </w:pPr>
          </w:p>
        </w:tc>
        <w:tc>
          <w:tcPr>
            <w:tcW w:w="881" w:type="pct"/>
          </w:tcPr>
          <w:p w14:paraId="6ED1FDC1" w14:textId="77777777" w:rsidR="00C234DC" w:rsidRPr="00047DAD" w:rsidRDefault="00C234DC" w:rsidP="00342551">
            <w:pPr>
              <w:pStyle w:val="a2"/>
              <w:rPr>
                <w:sz w:val="22"/>
                <w:szCs w:val="22"/>
              </w:rPr>
            </w:pPr>
          </w:p>
        </w:tc>
      </w:tr>
      <w:tr w:rsidR="00C234DC" w:rsidRPr="00047DAD" w14:paraId="7DEE3EF2" w14:textId="77777777" w:rsidTr="00047AAF">
        <w:trPr>
          <w:trHeight w:val="20"/>
        </w:trPr>
        <w:tc>
          <w:tcPr>
            <w:tcW w:w="413" w:type="pct"/>
          </w:tcPr>
          <w:p w14:paraId="7C723F4B" w14:textId="77777777" w:rsidR="00C234DC" w:rsidRPr="00047DAD" w:rsidRDefault="003E309B" w:rsidP="00727228">
            <w:pPr>
              <w:pStyle w:val="a2"/>
              <w:jc w:val="center"/>
              <w:rPr>
                <w:sz w:val="22"/>
                <w:szCs w:val="22"/>
              </w:rPr>
            </w:pPr>
            <w:r w:rsidRPr="00047DAD">
              <w:rPr>
                <w:sz w:val="22"/>
                <w:szCs w:val="22"/>
              </w:rPr>
              <w:t>3.5</w:t>
            </w:r>
          </w:p>
        </w:tc>
        <w:tc>
          <w:tcPr>
            <w:tcW w:w="2340" w:type="pct"/>
          </w:tcPr>
          <w:p w14:paraId="45F32D1C" w14:textId="77777777" w:rsidR="00C234DC" w:rsidRPr="00047DAD" w:rsidRDefault="00C234DC" w:rsidP="00342551">
            <w:pPr>
              <w:pStyle w:val="a2"/>
              <w:rPr>
                <w:sz w:val="22"/>
                <w:szCs w:val="22"/>
              </w:rPr>
            </w:pPr>
            <w:r w:rsidRPr="00047DAD">
              <w:rPr>
                <w:sz w:val="22"/>
                <w:szCs w:val="22"/>
                <w:lang w:eastAsia="ru-RU"/>
              </w:rPr>
              <w:t>на дезинфекцию белья и одежды в паровых камерах</w:t>
            </w:r>
          </w:p>
        </w:tc>
        <w:tc>
          <w:tcPr>
            <w:tcW w:w="639" w:type="pct"/>
          </w:tcPr>
          <w:p w14:paraId="1D167798"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01F6D5B1" w14:textId="77777777" w:rsidR="00C234DC" w:rsidRPr="00047DAD" w:rsidRDefault="00C234DC" w:rsidP="00342551">
            <w:pPr>
              <w:pStyle w:val="a2"/>
              <w:rPr>
                <w:sz w:val="22"/>
                <w:szCs w:val="22"/>
              </w:rPr>
            </w:pPr>
            <w:r w:rsidRPr="00047DAD">
              <w:rPr>
                <w:sz w:val="22"/>
                <w:szCs w:val="22"/>
                <w:lang w:eastAsia="ru-RU"/>
              </w:rPr>
              <w:t>65</w:t>
            </w:r>
          </w:p>
        </w:tc>
        <w:tc>
          <w:tcPr>
            <w:tcW w:w="881" w:type="pct"/>
          </w:tcPr>
          <w:p w14:paraId="7570A81C"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5102BB77" w14:textId="77777777" w:rsidTr="00047AAF">
        <w:trPr>
          <w:trHeight w:val="20"/>
        </w:trPr>
        <w:tc>
          <w:tcPr>
            <w:tcW w:w="413" w:type="pct"/>
          </w:tcPr>
          <w:p w14:paraId="37F1B5BD" w14:textId="77777777" w:rsidR="00C234DC" w:rsidRPr="00047DAD" w:rsidRDefault="003E309B" w:rsidP="00727228">
            <w:pPr>
              <w:pStyle w:val="a2"/>
              <w:jc w:val="center"/>
              <w:rPr>
                <w:sz w:val="22"/>
                <w:szCs w:val="22"/>
              </w:rPr>
            </w:pPr>
            <w:r w:rsidRPr="00047DAD">
              <w:rPr>
                <w:sz w:val="22"/>
                <w:szCs w:val="22"/>
              </w:rPr>
              <w:t>3.6</w:t>
            </w:r>
          </w:p>
        </w:tc>
        <w:tc>
          <w:tcPr>
            <w:tcW w:w="2340" w:type="pct"/>
          </w:tcPr>
          <w:p w14:paraId="4ED5D5D2" w14:textId="77777777" w:rsidR="00C234DC" w:rsidRPr="00047DAD" w:rsidRDefault="00C234DC" w:rsidP="00342551">
            <w:pPr>
              <w:pStyle w:val="a2"/>
              <w:rPr>
                <w:sz w:val="22"/>
                <w:szCs w:val="22"/>
              </w:rPr>
            </w:pPr>
            <w:r w:rsidRPr="00047DAD">
              <w:rPr>
                <w:sz w:val="22"/>
                <w:szCs w:val="22"/>
                <w:lang w:eastAsia="ru-RU"/>
              </w:rPr>
              <w:t>на дезинфекцию белья и одежды в горячевоздушных камерах</w:t>
            </w:r>
          </w:p>
        </w:tc>
        <w:tc>
          <w:tcPr>
            <w:tcW w:w="639" w:type="pct"/>
          </w:tcPr>
          <w:p w14:paraId="7C78C209"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3FB8D0ED" w14:textId="77777777" w:rsidR="00C234DC" w:rsidRPr="00047DAD" w:rsidRDefault="00C234DC" w:rsidP="00342551">
            <w:pPr>
              <w:pStyle w:val="a2"/>
              <w:rPr>
                <w:sz w:val="22"/>
                <w:szCs w:val="22"/>
              </w:rPr>
            </w:pPr>
            <w:r w:rsidRPr="00047DAD">
              <w:rPr>
                <w:sz w:val="22"/>
                <w:szCs w:val="22"/>
                <w:lang w:eastAsia="ru-RU"/>
              </w:rPr>
              <w:t>37</w:t>
            </w:r>
          </w:p>
        </w:tc>
        <w:tc>
          <w:tcPr>
            <w:tcW w:w="881" w:type="pct"/>
          </w:tcPr>
          <w:p w14:paraId="3033DF1A"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351E6377" w14:textId="77777777" w:rsidTr="00047AAF">
        <w:trPr>
          <w:trHeight w:val="20"/>
        </w:trPr>
        <w:tc>
          <w:tcPr>
            <w:tcW w:w="413" w:type="pct"/>
          </w:tcPr>
          <w:p w14:paraId="70DEA7F5" w14:textId="77777777" w:rsidR="00C234DC" w:rsidRPr="00047DAD" w:rsidRDefault="00C234DC" w:rsidP="00727228">
            <w:pPr>
              <w:pStyle w:val="a2"/>
              <w:jc w:val="center"/>
              <w:rPr>
                <w:sz w:val="22"/>
                <w:szCs w:val="22"/>
              </w:rPr>
            </w:pPr>
          </w:p>
        </w:tc>
        <w:tc>
          <w:tcPr>
            <w:tcW w:w="2340" w:type="pct"/>
          </w:tcPr>
          <w:p w14:paraId="28DE5924" w14:textId="77777777" w:rsidR="00C234DC" w:rsidRPr="00047DAD" w:rsidRDefault="00C234DC" w:rsidP="00342551">
            <w:pPr>
              <w:pStyle w:val="a2"/>
              <w:rPr>
                <w:sz w:val="22"/>
                <w:szCs w:val="22"/>
              </w:rPr>
            </w:pPr>
            <w:r w:rsidRPr="00047DAD">
              <w:rPr>
                <w:sz w:val="22"/>
                <w:szCs w:val="22"/>
                <w:lang w:eastAsia="ru-RU"/>
              </w:rPr>
              <w:t>Бани, на 1 помывку:</w:t>
            </w:r>
          </w:p>
        </w:tc>
        <w:tc>
          <w:tcPr>
            <w:tcW w:w="639" w:type="pct"/>
          </w:tcPr>
          <w:p w14:paraId="750E8CB9" w14:textId="77777777" w:rsidR="00C234DC" w:rsidRPr="00047DAD" w:rsidRDefault="00C234DC" w:rsidP="00342551">
            <w:pPr>
              <w:pStyle w:val="a2"/>
              <w:rPr>
                <w:sz w:val="22"/>
                <w:szCs w:val="22"/>
              </w:rPr>
            </w:pPr>
          </w:p>
        </w:tc>
        <w:tc>
          <w:tcPr>
            <w:tcW w:w="727" w:type="pct"/>
          </w:tcPr>
          <w:p w14:paraId="4A397C75" w14:textId="77777777" w:rsidR="00C234DC" w:rsidRPr="00047DAD" w:rsidRDefault="00C234DC" w:rsidP="00342551">
            <w:pPr>
              <w:pStyle w:val="a2"/>
              <w:rPr>
                <w:sz w:val="22"/>
                <w:szCs w:val="22"/>
              </w:rPr>
            </w:pPr>
          </w:p>
        </w:tc>
        <w:tc>
          <w:tcPr>
            <w:tcW w:w="881" w:type="pct"/>
          </w:tcPr>
          <w:p w14:paraId="1A687A09" w14:textId="77777777" w:rsidR="00C234DC" w:rsidRPr="00047DAD" w:rsidRDefault="00C234DC" w:rsidP="00342551">
            <w:pPr>
              <w:pStyle w:val="a2"/>
              <w:rPr>
                <w:sz w:val="22"/>
                <w:szCs w:val="22"/>
              </w:rPr>
            </w:pPr>
          </w:p>
        </w:tc>
      </w:tr>
      <w:tr w:rsidR="00C234DC" w:rsidRPr="00047DAD" w14:paraId="40218272" w14:textId="77777777" w:rsidTr="00047AAF">
        <w:trPr>
          <w:trHeight w:val="20"/>
        </w:trPr>
        <w:tc>
          <w:tcPr>
            <w:tcW w:w="413" w:type="pct"/>
          </w:tcPr>
          <w:p w14:paraId="69DAAEE9" w14:textId="77777777" w:rsidR="00C234DC" w:rsidRPr="00047DAD" w:rsidRDefault="003E309B" w:rsidP="00727228">
            <w:pPr>
              <w:pStyle w:val="a2"/>
              <w:jc w:val="center"/>
              <w:rPr>
                <w:sz w:val="22"/>
                <w:szCs w:val="22"/>
              </w:rPr>
            </w:pPr>
            <w:r w:rsidRPr="00047DAD">
              <w:rPr>
                <w:sz w:val="22"/>
                <w:szCs w:val="22"/>
              </w:rPr>
              <w:t>3.7</w:t>
            </w:r>
          </w:p>
        </w:tc>
        <w:tc>
          <w:tcPr>
            <w:tcW w:w="2340" w:type="pct"/>
          </w:tcPr>
          <w:p w14:paraId="057502F4" w14:textId="77777777" w:rsidR="00C234DC" w:rsidRPr="00047DAD" w:rsidRDefault="00C234DC" w:rsidP="00342551">
            <w:pPr>
              <w:pStyle w:val="a2"/>
              <w:rPr>
                <w:sz w:val="22"/>
                <w:szCs w:val="22"/>
              </w:rPr>
            </w:pPr>
            <w:r w:rsidRPr="00047DAD">
              <w:rPr>
                <w:sz w:val="22"/>
                <w:szCs w:val="22"/>
                <w:lang w:eastAsia="ru-RU"/>
              </w:rPr>
              <w:t>мытье без ванн</w:t>
            </w:r>
          </w:p>
        </w:tc>
        <w:tc>
          <w:tcPr>
            <w:tcW w:w="639" w:type="pct"/>
          </w:tcPr>
          <w:p w14:paraId="74FF0A1A"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773381E0" w14:textId="77777777" w:rsidR="00C234DC" w:rsidRPr="00047DAD" w:rsidRDefault="00C234DC" w:rsidP="00342551">
            <w:pPr>
              <w:pStyle w:val="a2"/>
              <w:rPr>
                <w:sz w:val="22"/>
                <w:szCs w:val="22"/>
              </w:rPr>
            </w:pPr>
            <w:r w:rsidRPr="00047DAD">
              <w:rPr>
                <w:sz w:val="22"/>
                <w:szCs w:val="22"/>
                <w:lang w:eastAsia="ru-RU"/>
              </w:rPr>
              <w:t>1,2</w:t>
            </w:r>
          </w:p>
        </w:tc>
        <w:tc>
          <w:tcPr>
            <w:tcW w:w="881" w:type="pct"/>
          </w:tcPr>
          <w:p w14:paraId="0E0A6716"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5FE01F64" w14:textId="77777777" w:rsidTr="00047AAF">
        <w:trPr>
          <w:trHeight w:val="20"/>
        </w:trPr>
        <w:tc>
          <w:tcPr>
            <w:tcW w:w="413" w:type="pct"/>
          </w:tcPr>
          <w:p w14:paraId="609625E1" w14:textId="77777777" w:rsidR="00C234DC" w:rsidRPr="00047DAD" w:rsidRDefault="003E309B" w:rsidP="00727228">
            <w:pPr>
              <w:pStyle w:val="a2"/>
              <w:jc w:val="center"/>
              <w:rPr>
                <w:sz w:val="22"/>
                <w:szCs w:val="22"/>
              </w:rPr>
            </w:pPr>
            <w:r w:rsidRPr="00047DAD">
              <w:rPr>
                <w:sz w:val="22"/>
                <w:szCs w:val="22"/>
              </w:rPr>
              <w:t>3.8</w:t>
            </w:r>
          </w:p>
        </w:tc>
        <w:tc>
          <w:tcPr>
            <w:tcW w:w="2340" w:type="pct"/>
          </w:tcPr>
          <w:p w14:paraId="7B381A1A" w14:textId="77777777" w:rsidR="00C234DC" w:rsidRPr="00047DAD" w:rsidRDefault="00C234DC" w:rsidP="00342551">
            <w:pPr>
              <w:pStyle w:val="a2"/>
              <w:rPr>
                <w:sz w:val="22"/>
                <w:szCs w:val="22"/>
              </w:rPr>
            </w:pPr>
            <w:r w:rsidRPr="00047DAD">
              <w:rPr>
                <w:sz w:val="22"/>
                <w:szCs w:val="22"/>
                <w:lang w:eastAsia="ru-RU"/>
              </w:rPr>
              <w:t>мытье в ваннах</w:t>
            </w:r>
          </w:p>
        </w:tc>
        <w:tc>
          <w:tcPr>
            <w:tcW w:w="639" w:type="pct"/>
          </w:tcPr>
          <w:p w14:paraId="324E50D5"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017FB8C0" w14:textId="77777777" w:rsidR="00C234DC" w:rsidRPr="00047DAD" w:rsidRDefault="00C234DC" w:rsidP="00342551">
            <w:pPr>
              <w:pStyle w:val="a2"/>
              <w:rPr>
                <w:sz w:val="22"/>
                <w:szCs w:val="22"/>
              </w:rPr>
            </w:pPr>
            <w:r w:rsidRPr="00047DAD">
              <w:rPr>
                <w:sz w:val="22"/>
                <w:szCs w:val="22"/>
                <w:lang w:eastAsia="ru-RU"/>
              </w:rPr>
              <w:t>1,5</w:t>
            </w:r>
          </w:p>
        </w:tc>
        <w:tc>
          <w:tcPr>
            <w:tcW w:w="881" w:type="pct"/>
          </w:tcPr>
          <w:p w14:paraId="1BDF4829"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4E33FDAF" w14:textId="77777777" w:rsidTr="00047AAF">
        <w:trPr>
          <w:trHeight w:val="20"/>
        </w:trPr>
        <w:tc>
          <w:tcPr>
            <w:tcW w:w="413" w:type="pct"/>
          </w:tcPr>
          <w:p w14:paraId="34212425" w14:textId="77777777" w:rsidR="00C234DC" w:rsidRPr="00047DAD" w:rsidRDefault="003E309B" w:rsidP="00727228">
            <w:pPr>
              <w:pStyle w:val="a2"/>
              <w:jc w:val="center"/>
              <w:rPr>
                <w:sz w:val="22"/>
                <w:szCs w:val="22"/>
              </w:rPr>
            </w:pPr>
            <w:r w:rsidRPr="00047DAD">
              <w:rPr>
                <w:sz w:val="22"/>
                <w:szCs w:val="22"/>
              </w:rPr>
              <w:t>4</w:t>
            </w:r>
            <w:r w:rsidR="00C234DC" w:rsidRPr="00047DAD">
              <w:rPr>
                <w:sz w:val="22"/>
                <w:szCs w:val="22"/>
              </w:rPr>
              <w:t>.</w:t>
            </w:r>
          </w:p>
        </w:tc>
        <w:tc>
          <w:tcPr>
            <w:tcW w:w="2340" w:type="pct"/>
          </w:tcPr>
          <w:p w14:paraId="7674754E" w14:textId="77777777" w:rsidR="00C234DC" w:rsidRPr="00047DAD" w:rsidRDefault="00C234DC" w:rsidP="00342551">
            <w:pPr>
              <w:pStyle w:val="a2"/>
              <w:rPr>
                <w:sz w:val="22"/>
                <w:szCs w:val="22"/>
              </w:rPr>
            </w:pPr>
            <w:r w:rsidRPr="00047DAD">
              <w:rPr>
                <w:sz w:val="22"/>
                <w:szCs w:val="22"/>
                <w:lang w:eastAsia="ru-RU"/>
              </w:rPr>
              <w:t>Укрупненный показатель потребления газа предприятиями общественного питания:</w:t>
            </w:r>
          </w:p>
        </w:tc>
        <w:tc>
          <w:tcPr>
            <w:tcW w:w="639" w:type="pct"/>
          </w:tcPr>
          <w:p w14:paraId="6CC537AE"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64F60246" w14:textId="77777777" w:rsidR="00C234DC" w:rsidRPr="00047DAD" w:rsidRDefault="00C234DC" w:rsidP="00342551">
            <w:pPr>
              <w:pStyle w:val="a2"/>
              <w:rPr>
                <w:sz w:val="22"/>
                <w:szCs w:val="22"/>
              </w:rPr>
            </w:pPr>
          </w:p>
        </w:tc>
        <w:tc>
          <w:tcPr>
            <w:tcW w:w="881" w:type="pct"/>
          </w:tcPr>
          <w:p w14:paraId="4CC21F34" w14:textId="77777777" w:rsidR="00C234DC" w:rsidRPr="00047DAD" w:rsidRDefault="00C234DC" w:rsidP="00342551">
            <w:pPr>
              <w:pStyle w:val="a2"/>
              <w:rPr>
                <w:sz w:val="22"/>
                <w:szCs w:val="22"/>
              </w:rPr>
            </w:pPr>
          </w:p>
        </w:tc>
      </w:tr>
      <w:tr w:rsidR="00C234DC" w:rsidRPr="00047DAD" w14:paraId="421386C3" w14:textId="77777777" w:rsidTr="00047AAF">
        <w:trPr>
          <w:trHeight w:val="20"/>
        </w:trPr>
        <w:tc>
          <w:tcPr>
            <w:tcW w:w="413" w:type="pct"/>
          </w:tcPr>
          <w:p w14:paraId="3B97FCB7" w14:textId="77777777" w:rsidR="00C234DC" w:rsidRPr="00047DAD" w:rsidRDefault="00C234DC" w:rsidP="00727228">
            <w:pPr>
              <w:pStyle w:val="a2"/>
              <w:jc w:val="center"/>
              <w:rPr>
                <w:sz w:val="22"/>
                <w:szCs w:val="22"/>
              </w:rPr>
            </w:pPr>
          </w:p>
        </w:tc>
        <w:tc>
          <w:tcPr>
            <w:tcW w:w="2340" w:type="pct"/>
          </w:tcPr>
          <w:p w14:paraId="50C6BFA9" w14:textId="77777777" w:rsidR="00C234DC" w:rsidRPr="00047DAD" w:rsidRDefault="00C234DC" w:rsidP="00342551">
            <w:pPr>
              <w:pStyle w:val="a2"/>
              <w:rPr>
                <w:sz w:val="22"/>
                <w:szCs w:val="22"/>
              </w:rPr>
            </w:pPr>
            <w:r w:rsidRPr="00047DAD">
              <w:rPr>
                <w:sz w:val="22"/>
                <w:szCs w:val="22"/>
                <w:lang w:eastAsia="ru-RU"/>
              </w:rPr>
              <w:t xml:space="preserve">Столовые, рестораны, кафе, </w:t>
            </w:r>
            <w:r w:rsidRPr="00047DAD">
              <w:rPr>
                <w:sz w:val="22"/>
                <w:szCs w:val="22"/>
                <w:vertAlign w:val="superscript"/>
                <w:lang w:eastAsia="ru-RU"/>
              </w:rPr>
              <w:t xml:space="preserve"> </w:t>
            </w:r>
            <w:r w:rsidRPr="00047DAD">
              <w:rPr>
                <w:sz w:val="22"/>
                <w:szCs w:val="22"/>
                <w:lang w:eastAsia="ru-RU"/>
              </w:rPr>
              <w:t>на 1 обед/завтрак, ужин:</w:t>
            </w:r>
          </w:p>
        </w:tc>
        <w:tc>
          <w:tcPr>
            <w:tcW w:w="639" w:type="pct"/>
          </w:tcPr>
          <w:p w14:paraId="73B3A5A9" w14:textId="77777777" w:rsidR="00C234DC" w:rsidRPr="00047DAD" w:rsidRDefault="00C234DC" w:rsidP="00342551">
            <w:pPr>
              <w:pStyle w:val="a2"/>
              <w:rPr>
                <w:sz w:val="22"/>
                <w:szCs w:val="22"/>
              </w:rPr>
            </w:pPr>
          </w:p>
        </w:tc>
        <w:tc>
          <w:tcPr>
            <w:tcW w:w="727" w:type="pct"/>
          </w:tcPr>
          <w:p w14:paraId="4DE73A7B" w14:textId="77777777" w:rsidR="00C234DC" w:rsidRPr="00047DAD" w:rsidRDefault="00C234DC" w:rsidP="00342551">
            <w:pPr>
              <w:pStyle w:val="a2"/>
              <w:rPr>
                <w:sz w:val="22"/>
                <w:szCs w:val="22"/>
              </w:rPr>
            </w:pPr>
          </w:p>
        </w:tc>
        <w:tc>
          <w:tcPr>
            <w:tcW w:w="881" w:type="pct"/>
          </w:tcPr>
          <w:p w14:paraId="3ABB64B7" w14:textId="77777777" w:rsidR="00C234DC" w:rsidRPr="00047DAD" w:rsidRDefault="00C234DC" w:rsidP="00342551">
            <w:pPr>
              <w:pStyle w:val="a2"/>
              <w:rPr>
                <w:sz w:val="22"/>
                <w:szCs w:val="22"/>
              </w:rPr>
            </w:pPr>
          </w:p>
        </w:tc>
      </w:tr>
      <w:tr w:rsidR="00C234DC" w:rsidRPr="00047DAD" w14:paraId="5402CE5F" w14:textId="77777777" w:rsidTr="00047AAF">
        <w:trPr>
          <w:trHeight w:val="20"/>
        </w:trPr>
        <w:tc>
          <w:tcPr>
            <w:tcW w:w="413" w:type="pct"/>
          </w:tcPr>
          <w:p w14:paraId="0225CF38" w14:textId="77777777" w:rsidR="00C234DC" w:rsidRPr="00047DAD" w:rsidRDefault="003E309B" w:rsidP="00727228">
            <w:pPr>
              <w:pStyle w:val="a2"/>
              <w:jc w:val="center"/>
              <w:rPr>
                <w:sz w:val="22"/>
                <w:szCs w:val="22"/>
              </w:rPr>
            </w:pPr>
            <w:r w:rsidRPr="00047DAD">
              <w:rPr>
                <w:sz w:val="22"/>
                <w:szCs w:val="22"/>
              </w:rPr>
              <w:t>4.1</w:t>
            </w:r>
          </w:p>
        </w:tc>
        <w:tc>
          <w:tcPr>
            <w:tcW w:w="2340" w:type="pct"/>
          </w:tcPr>
          <w:p w14:paraId="7F8B4BCA" w14:textId="77777777" w:rsidR="00C234DC" w:rsidRPr="00047DAD" w:rsidRDefault="00C234DC" w:rsidP="00342551">
            <w:pPr>
              <w:pStyle w:val="a2"/>
              <w:rPr>
                <w:sz w:val="22"/>
                <w:szCs w:val="22"/>
              </w:rPr>
            </w:pPr>
            <w:r w:rsidRPr="00047DAD">
              <w:rPr>
                <w:sz w:val="22"/>
                <w:szCs w:val="22"/>
                <w:lang w:eastAsia="ru-RU"/>
              </w:rPr>
              <w:t>на приготовление обедов (вне зависимости от пропускной способности предприятия)</w:t>
            </w:r>
          </w:p>
        </w:tc>
        <w:tc>
          <w:tcPr>
            <w:tcW w:w="639" w:type="pct"/>
          </w:tcPr>
          <w:p w14:paraId="1DE78A49"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56B0CD56" w14:textId="77777777" w:rsidR="00C234DC" w:rsidRPr="00047DAD" w:rsidRDefault="00C234DC" w:rsidP="00342551">
            <w:pPr>
              <w:pStyle w:val="a2"/>
              <w:rPr>
                <w:sz w:val="22"/>
                <w:szCs w:val="22"/>
              </w:rPr>
            </w:pPr>
            <w:r w:rsidRPr="00047DAD">
              <w:rPr>
                <w:sz w:val="22"/>
                <w:szCs w:val="22"/>
                <w:lang w:eastAsia="ru-RU"/>
              </w:rPr>
              <w:t>0,12</w:t>
            </w:r>
          </w:p>
        </w:tc>
        <w:tc>
          <w:tcPr>
            <w:tcW w:w="881" w:type="pct"/>
          </w:tcPr>
          <w:p w14:paraId="57C24CA2"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248049EE" w14:textId="77777777" w:rsidTr="00047AAF">
        <w:trPr>
          <w:trHeight w:val="20"/>
        </w:trPr>
        <w:tc>
          <w:tcPr>
            <w:tcW w:w="413" w:type="pct"/>
          </w:tcPr>
          <w:p w14:paraId="0AB40575" w14:textId="77777777" w:rsidR="00C234DC" w:rsidRPr="00047DAD" w:rsidRDefault="003E309B" w:rsidP="00727228">
            <w:pPr>
              <w:pStyle w:val="a2"/>
              <w:jc w:val="center"/>
              <w:rPr>
                <w:sz w:val="22"/>
                <w:szCs w:val="22"/>
              </w:rPr>
            </w:pPr>
            <w:r w:rsidRPr="00047DAD">
              <w:rPr>
                <w:sz w:val="22"/>
                <w:szCs w:val="22"/>
              </w:rPr>
              <w:t>4.2</w:t>
            </w:r>
          </w:p>
        </w:tc>
        <w:tc>
          <w:tcPr>
            <w:tcW w:w="2340" w:type="pct"/>
          </w:tcPr>
          <w:p w14:paraId="3741FF0B" w14:textId="77777777" w:rsidR="00C234DC" w:rsidRPr="00047DAD" w:rsidRDefault="00C234DC" w:rsidP="00342551">
            <w:pPr>
              <w:pStyle w:val="a2"/>
              <w:rPr>
                <w:sz w:val="22"/>
                <w:szCs w:val="22"/>
              </w:rPr>
            </w:pPr>
            <w:r w:rsidRPr="00047DAD">
              <w:rPr>
                <w:sz w:val="22"/>
                <w:szCs w:val="22"/>
                <w:lang w:eastAsia="ru-RU"/>
              </w:rPr>
              <w:t>на приготовление завтраков или ужинов</w:t>
            </w:r>
          </w:p>
        </w:tc>
        <w:tc>
          <w:tcPr>
            <w:tcW w:w="639" w:type="pct"/>
          </w:tcPr>
          <w:p w14:paraId="79E222E8"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73621D48" w14:textId="77777777" w:rsidR="00C234DC" w:rsidRPr="00047DAD" w:rsidRDefault="00C234DC" w:rsidP="00342551">
            <w:pPr>
              <w:pStyle w:val="a2"/>
              <w:rPr>
                <w:sz w:val="22"/>
                <w:szCs w:val="22"/>
              </w:rPr>
            </w:pPr>
            <w:r w:rsidRPr="00047DAD">
              <w:rPr>
                <w:sz w:val="22"/>
                <w:szCs w:val="22"/>
                <w:lang w:eastAsia="ru-RU"/>
              </w:rPr>
              <w:t>0,06</w:t>
            </w:r>
          </w:p>
        </w:tc>
        <w:tc>
          <w:tcPr>
            <w:tcW w:w="881" w:type="pct"/>
          </w:tcPr>
          <w:p w14:paraId="160A4EDE"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295D1918" w14:textId="77777777" w:rsidTr="00047AAF">
        <w:trPr>
          <w:trHeight w:val="20"/>
        </w:trPr>
        <w:tc>
          <w:tcPr>
            <w:tcW w:w="413" w:type="pct"/>
          </w:tcPr>
          <w:p w14:paraId="68A0FA89" w14:textId="77777777" w:rsidR="00C234DC" w:rsidRPr="00047DAD" w:rsidRDefault="003E309B" w:rsidP="00727228">
            <w:pPr>
              <w:pStyle w:val="a2"/>
              <w:jc w:val="center"/>
              <w:rPr>
                <w:sz w:val="22"/>
                <w:szCs w:val="22"/>
              </w:rPr>
            </w:pPr>
            <w:r w:rsidRPr="00047DAD">
              <w:rPr>
                <w:sz w:val="22"/>
                <w:szCs w:val="22"/>
              </w:rPr>
              <w:t>5</w:t>
            </w:r>
            <w:r w:rsidR="00C234DC" w:rsidRPr="00047DAD">
              <w:rPr>
                <w:sz w:val="22"/>
                <w:szCs w:val="22"/>
              </w:rPr>
              <w:t>.</w:t>
            </w:r>
          </w:p>
        </w:tc>
        <w:tc>
          <w:tcPr>
            <w:tcW w:w="2340" w:type="pct"/>
          </w:tcPr>
          <w:p w14:paraId="02B85A20" w14:textId="77777777" w:rsidR="00C234DC" w:rsidRPr="00047DAD" w:rsidRDefault="00C234DC" w:rsidP="00342551">
            <w:pPr>
              <w:pStyle w:val="a2"/>
              <w:rPr>
                <w:sz w:val="22"/>
                <w:szCs w:val="22"/>
              </w:rPr>
            </w:pPr>
            <w:r w:rsidRPr="00047DAD">
              <w:rPr>
                <w:sz w:val="22"/>
                <w:szCs w:val="22"/>
                <w:lang w:eastAsia="ru-RU"/>
              </w:rPr>
              <w:t>Укрупненный показатель потребления газа учреждениями здравоохранения:</w:t>
            </w:r>
          </w:p>
        </w:tc>
        <w:tc>
          <w:tcPr>
            <w:tcW w:w="639" w:type="pct"/>
          </w:tcPr>
          <w:p w14:paraId="756636DE" w14:textId="77777777" w:rsidR="00C234DC" w:rsidRPr="00047DAD" w:rsidRDefault="00C234DC" w:rsidP="00342551">
            <w:pPr>
              <w:pStyle w:val="a2"/>
              <w:rPr>
                <w:sz w:val="22"/>
                <w:szCs w:val="22"/>
              </w:rPr>
            </w:pPr>
          </w:p>
        </w:tc>
        <w:tc>
          <w:tcPr>
            <w:tcW w:w="727" w:type="pct"/>
          </w:tcPr>
          <w:p w14:paraId="6D53DA29" w14:textId="77777777" w:rsidR="00C234DC" w:rsidRPr="00047DAD" w:rsidRDefault="00C234DC" w:rsidP="00342551">
            <w:pPr>
              <w:pStyle w:val="a2"/>
              <w:rPr>
                <w:sz w:val="22"/>
                <w:szCs w:val="22"/>
              </w:rPr>
            </w:pPr>
          </w:p>
        </w:tc>
        <w:tc>
          <w:tcPr>
            <w:tcW w:w="881" w:type="pct"/>
          </w:tcPr>
          <w:p w14:paraId="44E53CDF" w14:textId="77777777" w:rsidR="00C234DC" w:rsidRPr="00047DAD" w:rsidRDefault="00C234DC" w:rsidP="00342551">
            <w:pPr>
              <w:pStyle w:val="a2"/>
              <w:rPr>
                <w:sz w:val="22"/>
                <w:szCs w:val="22"/>
              </w:rPr>
            </w:pPr>
          </w:p>
        </w:tc>
      </w:tr>
      <w:tr w:rsidR="00C234DC" w:rsidRPr="00047DAD" w14:paraId="3313AEBB" w14:textId="77777777" w:rsidTr="00047AAF">
        <w:trPr>
          <w:trHeight w:val="20"/>
        </w:trPr>
        <w:tc>
          <w:tcPr>
            <w:tcW w:w="413" w:type="pct"/>
          </w:tcPr>
          <w:p w14:paraId="73987EA3" w14:textId="77777777" w:rsidR="00C234DC" w:rsidRPr="00047DAD" w:rsidRDefault="00C234DC" w:rsidP="00727228">
            <w:pPr>
              <w:pStyle w:val="a2"/>
              <w:jc w:val="center"/>
              <w:rPr>
                <w:sz w:val="22"/>
                <w:szCs w:val="22"/>
                <w:lang w:eastAsia="ru-RU"/>
              </w:rPr>
            </w:pPr>
          </w:p>
        </w:tc>
        <w:tc>
          <w:tcPr>
            <w:tcW w:w="2340" w:type="pct"/>
          </w:tcPr>
          <w:p w14:paraId="3C3F3A03" w14:textId="77777777" w:rsidR="00C234DC" w:rsidRPr="00047DAD" w:rsidRDefault="00C234DC" w:rsidP="00342551">
            <w:pPr>
              <w:pStyle w:val="a2"/>
              <w:rPr>
                <w:sz w:val="22"/>
                <w:szCs w:val="22"/>
                <w:lang w:eastAsia="ru-RU"/>
              </w:rPr>
            </w:pPr>
            <w:r w:rsidRPr="00047DAD">
              <w:rPr>
                <w:sz w:val="22"/>
                <w:szCs w:val="22"/>
                <w:lang w:eastAsia="ru-RU"/>
              </w:rPr>
              <w:t>Больницы, родильные дома, на 1 койку в год:</w:t>
            </w:r>
          </w:p>
        </w:tc>
        <w:tc>
          <w:tcPr>
            <w:tcW w:w="639" w:type="pct"/>
          </w:tcPr>
          <w:p w14:paraId="60A1563C" w14:textId="77777777" w:rsidR="00C234DC" w:rsidRPr="00047DAD" w:rsidRDefault="00C234DC" w:rsidP="00342551">
            <w:pPr>
              <w:pStyle w:val="a2"/>
              <w:rPr>
                <w:sz w:val="22"/>
                <w:szCs w:val="22"/>
              </w:rPr>
            </w:pPr>
          </w:p>
        </w:tc>
        <w:tc>
          <w:tcPr>
            <w:tcW w:w="727" w:type="pct"/>
          </w:tcPr>
          <w:p w14:paraId="28763123" w14:textId="77777777" w:rsidR="00C234DC" w:rsidRPr="00047DAD" w:rsidRDefault="00C234DC" w:rsidP="00342551">
            <w:pPr>
              <w:pStyle w:val="a2"/>
              <w:rPr>
                <w:sz w:val="22"/>
                <w:szCs w:val="22"/>
              </w:rPr>
            </w:pPr>
          </w:p>
        </w:tc>
        <w:tc>
          <w:tcPr>
            <w:tcW w:w="881" w:type="pct"/>
          </w:tcPr>
          <w:p w14:paraId="5947D06C" w14:textId="77777777" w:rsidR="00C234DC" w:rsidRPr="00047DAD" w:rsidRDefault="00C234DC" w:rsidP="00342551">
            <w:pPr>
              <w:pStyle w:val="a2"/>
              <w:rPr>
                <w:sz w:val="22"/>
                <w:szCs w:val="22"/>
              </w:rPr>
            </w:pPr>
          </w:p>
        </w:tc>
      </w:tr>
      <w:tr w:rsidR="00C234DC" w:rsidRPr="00047DAD" w14:paraId="20B1A181" w14:textId="77777777" w:rsidTr="00047AAF">
        <w:trPr>
          <w:trHeight w:val="20"/>
        </w:trPr>
        <w:tc>
          <w:tcPr>
            <w:tcW w:w="413" w:type="pct"/>
          </w:tcPr>
          <w:p w14:paraId="1522FA34" w14:textId="77777777" w:rsidR="00C234DC" w:rsidRPr="00047DAD" w:rsidRDefault="003E309B" w:rsidP="00727228">
            <w:pPr>
              <w:pStyle w:val="a2"/>
              <w:jc w:val="center"/>
              <w:rPr>
                <w:sz w:val="22"/>
                <w:szCs w:val="22"/>
                <w:lang w:eastAsia="ru-RU"/>
              </w:rPr>
            </w:pPr>
            <w:r w:rsidRPr="00047DAD">
              <w:rPr>
                <w:sz w:val="22"/>
                <w:szCs w:val="22"/>
                <w:lang w:eastAsia="ru-RU"/>
              </w:rPr>
              <w:t>5.1</w:t>
            </w:r>
          </w:p>
        </w:tc>
        <w:tc>
          <w:tcPr>
            <w:tcW w:w="2340" w:type="pct"/>
          </w:tcPr>
          <w:p w14:paraId="79E54E31" w14:textId="77777777" w:rsidR="00C234DC" w:rsidRPr="00047DAD" w:rsidRDefault="00C234DC" w:rsidP="00342551">
            <w:pPr>
              <w:pStyle w:val="a2"/>
              <w:rPr>
                <w:sz w:val="22"/>
                <w:szCs w:val="22"/>
                <w:lang w:eastAsia="ru-RU"/>
              </w:rPr>
            </w:pPr>
            <w:r w:rsidRPr="00047DAD">
              <w:rPr>
                <w:sz w:val="22"/>
                <w:szCs w:val="22"/>
                <w:lang w:eastAsia="ru-RU"/>
              </w:rPr>
              <w:t>на приготовление пищи</w:t>
            </w:r>
          </w:p>
        </w:tc>
        <w:tc>
          <w:tcPr>
            <w:tcW w:w="639" w:type="pct"/>
          </w:tcPr>
          <w:p w14:paraId="6CF59B91"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255E0DED" w14:textId="77777777" w:rsidR="00C234DC" w:rsidRPr="00047DAD" w:rsidRDefault="00C234DC" w:rsidP="00342551">
            <w:pPr>
              <w:pStyle w:val="a2"/>
              <w:rPr>
                <w:sz w:val="22"/>
                <w:szCs w:val="22"/>
              </w:rPr>
            </w:pPr>
            <w:r w:rsidRPr="00047DAD">
              <w:rPr>
                <w:sz w:val="22"/>
                <w:szCs w:val="22"/>
                <w:lang w:eastAsia="ru-RU"/>
              </w:rPr>
              <w:t>95</w:t>
            </w:r>
          </w:p>
        </w:tc>
        <w:tc>
          <w:tcPr>
            <w:tcW w:w="881" w:type="pct"/>
          </w:tcPr>
          <w:p w14:paraId="24490781"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6365F8EF" w14:textId="77777777" w:rsidTr="00047AAF">
        <w:trPr>
          <w:trHeight w:val="20"/>
        </w:trPr>
        <w:tc>
          <w:tcPr>
            <w:tcW w:w="413" w:type="pct"/>
          </w:tcPr>
          <w:p w14:paraId="598D89D5" w14:textId="77777777" w:rsidR="00C234DC" w:rsidRPr="00047DAD" w:rsidRDefault="003E309B" w:rsidP="00727228">
            <w:pPr>
              <w:pStyle w:val="a2"/>
              <w:jc w:val="center"/>
              <w:rPr>
                <w:sz w:val="22"/>
                <w:szCs w:val="22"/>
                <w:lang w:eastAsia="ru-RU"/>
              </w:rPr>
            </w:pPr>
            <w:r w:rsidRPr="00047DAD">
              <w:rPr>
                <w:sz w:val="22"/>
                <w:szCs w:val="22"/>
                <w:lang w:eastAsia="ru-RU"/>
              </w:rPr>
              <w:t>5.2</w:t>
            </w:r>
          </w:p>
        </w:tc>
        <w:tc>
          <w:tcPr>
            <w:tcW w:w="2340" w:type="pct"/>
          </w:tcPr>
          <w:p w14:paraId="25EDA485" w14:textId="77777777" w:rsidR="00C234DC" w:rsidRPr="00047DAD" w:rsidRDefault="00C234DC" w:rsidP="00342551">
            <w:pPr>
              <w:pStyle w:val="a2"/>
              <w:rPr>
                <w:sz w:val="22"/>
                <w:szCs w:val="22"/>
                <w:lang w:eastAsia="ru-RU"/>
              </w:rPr>
            </w:pPr>
            <w:r w:rsidRPr="00047DAD">
              <w:rPr>
                <w:sz w:val="22"/>
                <w:szCs w:val="22"/>
                <w:lang w:eastAsia="ru-RU"/>
              </w:rPr>
              <w:t>на приготовление горячей воды для хозяйственно-бытовых нужд и лечебных процедур (без стирки белья)</w:t>
            </w:r>
          </w:p>
        </w:tc>
        <w:tc>
          <w:tcPr>
            <w:tcW w:w="639" w:type="pct"/>
          </w:tcPr>
          <w:p w14:paraId="28CD4AA0"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66B49A77" w14:textId="77777777" w:rsidR="00C234DC" w:rsidRPr="00047DAD" w:rsidRDefault="00C234DC" w:rsidP="00342551">
            <w:pPr>
              <w:pStyle w:val="a2"/>
              <w:rPr>
                <w:sz w:val="22"/>
                <w:szCs w:val="22"/>
              </w:rPr>
            </w:pPr>
            <w:r w:rsidRPr="00047DAD">
              <w:rPr>
                <w:sz w:val="22"/>
                <w:szCs w:val="22"/>
                <w:lang w:eastAsia="ru-RU"/>
              </w:rPr>
              <w:t>270</w:t>
            </w:r>
          </w:p>
        </w:tc>
        <w:tc>
          <w:tcPr>
            <w:tcW w:w="881" w:type="pct"/>
          </w:tcPr>
          <w:p w14:paraId="3996A5DE"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3DEB2D09" w14:textId="77777777" w:rsidTr="00047AAF">
        <w:trPr>
          <w:trHeight w:val="20"/>
        </w:trPr>
        <w:tc>
          <w:tcPr>
            <w:tcW w:w="413" w:type="pct"/>
          </w:tcPr>
          <w:p w14:paraId="5A0BC702" w14:textId="77777777" w:rsidR="00C234DC" w:rsidRPr="00047DAD" w:rsidRDefault="003E309B" w:rsidP="00727228">
            <w:pPr>
              <w:pStyle w:val="a2"/>
              <w:jc w:val="center"/>
              <w:rPr>
                <w:sz w:val="22"/>
                <w:szCs w:val="22"/>
                <w:lang w:eastAsia="ru-RU"/>
              </w:rPr>
            </w:pPr>
            <w:r w:rsidRPr="00047DAD">
              <w:rPr>
                <w:sz w:val="22"/>
                <w:szCs w:val="22"/>
              </w:rPr>
              <w:t>6</w:t>
            </w:r>
            <w:r w:rsidR="00C234DC" w:rsidRPr="00047DAD">
              <w:rPr>
                <w:sz w:val="22"/>
                <w:szCs w:val="22"/>
              </w:rPr>
              <w:t>.</w:t>
            </w:r>
          </w:p>
        </w:tc>
        <w:tc>
          <w:tcPr>
            <w:tcW w:w="2340" w:type="pct"/>
          </w:tcPr>
          <w:p w14:paraId="10DE7DEF" w14:textId="77777777" w:rsidR="00C234DC" w:rsidRPr="00047DAD" w:rsidRDefault="00C234DC" w:rsidP="00342551">
            <w:pPr>
              <w:pStyle w:val="a2"/>
              <w:rPr>
                <w:sz w:val="22"/>
                <w:szCs w:val="22"/>
                <w:lang w:eastAsia="ru-RU"/>
              </w:rPr>
            </w:pPr>
            <w:r w:rsidRPr="00047DAD">
              <w:rPr>
                <w:sz w:val="22"/>
                <w:szCs w:val="22"/>
                <w:lang w:eastAsia="ru-RU"/>
              </w:rPr>
              <w:t>Укрупненный показатель потребления газа предприятиями по производству хлеба и кондитерских изделий,</w:t>
            </w:r>
            <w:r w:rsidRPr="00047DAD">
              <w:rPr>
                <w:sz w:val="22"/>
                <w:szCs w:val="22"/>
                <w:vertAlign w:val="superscript"/>
                <w:lang w:eastAsia="ru-RU"/>
              </w:rPr>
              <w:t xml:space="preserve"> </w:t>
            </w:r>
            <w:r w:rsidRPr="00047DAD">
              <w:rPr>
                <w:sz w:val="22"/>
                <w:szCs w:val="22"/>
                <w:lang w:eastAsia="ru-RU"/>
              </w:rPr>
              <w:t>на 1 т изделий:</w:t>
            </w:r>
          </w:p>
        </w:tc>
        <w:tc>
          <w:tcPr>
            <w:tcW w:w="639" w:type="pct"/>
          </w:tcPr>
          <w:p w14:paraId="4291E402" w14:textId="77777777" w:rsidR="00C234DC" w:rsidRPr="00047DAD" w:rsidRDefault="00C234DC" w:rsidP="00342551">
            <w:pPr>
              <w:pStyle w:val="a2"/>
              <w:rPr>
                <w:sz w:val="22"/>
                <w:szCs w:val="22"/>
              </w:rPr>
            </w:pPr>
          </w:p>
        </w:tc>
        <w:tc>
          <w:tcPr>
            <w:tcW w:w="727" w:type="pct"/>
          </w:tcPr>
          <w:p w14:paraId="71E504AE" w14:textId="77777777" w:rsidR="00C234DC" w:rsidRPr="00047DAD" w:rsidRDefault="00C234DC" w:rsidP="00342551">
            <w:pPr>
              <w:pStyle w:val="a2"/>
              <w:rPr>
                <w:sz w:val="22"/>
                <w:szCs w:val="22"/>
              </w:rPr>
            </w:pPr>
          </w:p>
        </w:tc>
        <w:tc>
          <w:tcPr>
            <w:tcW w:w="881" w:type="pct"/>
          </w:tcPr>
          <w:p w14:paraId="79F16CE3" w14:textId="77777777" w:rsidR="00C234DC" w:rsidRPr="00047DAD" w:rsidRDefault="00C234DC" w:rsidP="00342551">
            <w:pPr>
              <w:pStyle w:val="a2"/>
              <w:rPr>
                <w:sz w:val="22"/>
                <w:szCs w:val="22"/>
              </w:rPr>
            </w:pPr>
          </w:p>
        </w:tc>
      </w:tr>
      <w:tr w:rsidR="00C234DC" w:rsidRPr="00047DAD" w14:paraId="48C8DFD2" w14:textId="77777777" w:rsidTr="00047AAF">
        <w:trPr>
          <w:trHeight w:val="20"/>
        </w:trPr>
        <w:tc>
          <w:tcPr>
            <w:tcW w:w="413" w:type="pct"/>
          </w:tcPr>
          <w:p w14:paraId="022B93C1" w14:textId="77777777" w:rsidR="00C234DC" w:rsidRPr="00047DAD" w:rsidRDefault="003E309B" w:rsidP="00727228">
            <w:pPr>
              <w:pStyle w:val="a2"/>
              <w:jc w:val="center"/>
              <w:rPr>
                <w:sz w:val="22"/>
                <w:szCs w:val="22"/>
                <w:lang w:eastAsia="ru-RU"/>
              </w:rPr>
            </w:pPr>
            <w:r w:rsidRPr="00047DAD">
              <w:rPr>
                <w:sz w:val="22"/>
                <w:szCs w:val="22"/>
                <w:lang w:eastAsia="ru-RU"/>
              </w:rPr>
              <w:t>6.1</w:t>
            </w:r>
          </w:p>
        </w:tc>
        <w:tc>
          <w:tcPr>
            <w:tcW w:w="2340" w:type="pct"/>
          </w:tcPr>
          <w:p w14:paraId="5CD012A7" w14:textId="77777777" w:rsidR="00C234DC" w:rsidRPr="00047DAD" w:rsidRDefault="00C234DC" w:rsidP="00342551">
            <w:pPr>
              <w:pStyle w:val="a2"/>
              <w:rPr>
                <w:sz w:val="22"/>
                <w:szCs w:val="22"/>
                <w:lang w:eastAsia="ru-RU"/>
              </w:rPr>
            </w:pPr>
            <w:r w:rsidRPr="00047DAD">
              <w:rPr>
                <w:sz w:val="22"/>
                <w:szCs w:val="22"/>
                <w:lang w:eastAsia="ru-RU"/>
              </w:rPr>
              <w:t>на выпечку хлеба формового</w:t>
            </w:r>
          </w:p>
        </w:tc>
        <w:tc>
          <w:tcPr>
            <w:tcW w:w="639" w:type="pct"/>
          </w:tcPr>
          <w:p w14:paraId="35686BB6"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01F8E3D6" w14:textId="77777777" w:rsidR="00C234DC" w:rsidRPr="00047DAD" w:rsidRDefault="00C234DC" w:rsidP="00342551">
            <w:pPr>
              <w:pStyle w:val="a2"/>
              <w:rPr>
                <w:sz w:val="22"/>
                <w:szCs w:val="22"/>
              </w:rPr>
            </w:pPr>
            <w:r w:rsidRPr="00047DAD">
              <w:rPr>
                <w:sz w:val="22"/>
                <w:szCs w:val="22"/>
                <w:lang w:eastAsia="ru-RU"/>
              </w:rPr>
              <w:t>75</w:t>
            </w:r>
          </w:p>
        </w:tc>
        <w:tc>
          <w:tcPr>
            <w:tcW w:w="881" w:type="pct"/>
          </w:tcPr>
          <w:p w14:paraId="44493D7E"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70341DF8" w14:textId="77777777" w:rsidTr="00047AAF">
        <w:trPr>
          <w:trHeight w:val="20"/>
        </w:trPr>
        <w:tc>
          <w:tcPr>
            <w:tcW w:w="413" w:type="pct"/>
          </w:tcPr>
          <w:p w14:paraId="5D3F4BFC" w14:textId="77777777" w:rsidR="00C234DC" w:rsidRPr="00047DAD" w:rsidRDefault="003E309B" w:rsidP="00727228">
            <w:pPr>
              <w:pStyle w:val="a2"/>
              <w:jc w:val="center"/>
              <w:rPr>
                <w:sz w:val="22"/>
                <w:szCs w:val="22"/>
                <w:lang w:eastAsia="ru-RU"/>
              </w:rPr>
            </w:pPr>
            <w:r w:rsidRPr="00047DAD">
              <w:rPr>
                <w:sz w:val="22"/>
                <w:szCs w:val="22"/>
                <w:lang w:eastAsia="ru-RU"/>
              </w:rPr>
              <w:t>6.2</w:t>
            </w:r>
          </w:p>
        </w:tc>
        <w:tc>
          <w:tcPr>
            <w:tcW w:w="2340" w:type="pct"/>
          </w:tcPr>
          <w:p w14:paraId="6052F470" w14:textId="77777777" w:rsidR="00C234DC" w:rsidRPr="00047DAD" w:rsidRDefault="00C234DC" w:rsidP="00342551">
            <w:pPr>
              <w:pStyle w:val="a2"/>
              <w:rPr>
                <w:sz w:val="22"/>
                <w:szCs w:val="22"/>
                <w:lang w:eastAsia="ru-RU"/>
              </w:rPr>
            </w:pPr>
            <w:r w:rsidRPr="00047DAD">
              <w:rPr>
                <w:sz w:val="22"/>
                <w:szCs w:val="22"/>
                <w:lang w:eastAsia="ru-RU"/>
              </w:rPr>
              <w:t>на выпечку хлеба подового, батонов, булок, сдобы</w:t>
            </w:r>
          </w:p>
        </w:tc>
        <w:tc>
          <w:tcPr>
            <w:tcW w:w="639" w:type="pct"/>
          </w:tcPr>
          <w:p w14:paraId="69784A1F"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46C07482" w14:textId="77777777" w:rsidR="00C234DC" w:rsidRPr="00047DAD" w:rsidRDefault="00C234DC" w:rsidP="00342551">
            <w:pPr>
              <w:pStyle w:val="a2"/>
              <w:rPr>
                <w:sz w:val="22"/>
                <w:szCs w:val="22"/>
              </w:rPr>
            </w:pPr>
            <w:r w:rsidRPr="00047DAD">
              <w:rPr>
                <w:sz w:val="22"/>
                <w:szCs w:val="22"/>
                <w:lang w:eastAsia="ru-RU"/>
              </w:rPr>
              <w:t>160</w:t>
            </w:r>
          </w:p>
        </w:tc>
        <w:tc>
          <w:tcPr>
            <w:tcW w:w="881" w:type="pct"/>
          </w:tcPr>
          <w:p w14:paraId="6042729F" w14:textId="77777777" w:rsidR="00C234DC" w:rsidRPr="00047DAD" w:rsidRDefault="00C234DC" w:rsidP="00342551">
            <w:pPr>
              <w:pStyle w:val="a2"/>
              <w:rPr>
                <w:sz w:val="22"/>
                <w:szCs w:val="22"/>
              </w:rPr>
            </w:pPr>
            <w:r w:rsidRPr="00047DAD">
              <w:rPr>
                <w:sz w:val="22"/>
                <w:szCs w:val="22"/>
              </w:rPr>
              <w:t>Не нормируется</w:t>
            </w:r>
          </w:p>
        </w:tc>
      </w:tr>
      <w:tr w:rsidR="00C234DC" w:rsidRPr="00047DAD" w14:paraId="539FFAA8" w14:textId="77777777" w:rsidTr="00047AAF">
        <w:trPr>
          <w:trHeight w:val="20"/>
        </w:trPr>
        <w:tc>
          <w:tcPr>
            <w:tcW w:w="413" w:type="pct"/>
          </w:tcPr>
          <w:p w14:paraId="1A6E95A1" w14:textId="77777777" w:rsidR="00C234DC" w:rsidRPr="00047DAD" w:rsidRDefault="003E309B" w:rsidP="00727228">
            <w:pPr>
              <w:pStyle w:val="a2"/>
              <w:jc w:val="center"/>
              <w:rPr>
                <w:sz w:val="22"/>
                <w:szCs w:val="22"/>
                <w:lang w:eastAsia="ru-RU"/>
              </w:rPr>
            </w:pPr>
            <w:r w:rsidRPr="00047DAD">
              <w:rPr>
                <w:sz w:val="22"/>
                <w:szCs w:val="22"/>
                <w:lang w:eastAsia="ru-RU"/>
              </w:rPr>
              <w:t>6.3</w:t>
            </w:r>
          </w:p>
        </w:tc>
        <w:tc>
          <w:tcPr>
            <w:tcW w:w="2340" w:type="pct"/>
          </w:tcPr>
          <w:p w14:paraId="1F6EEF92" w14:textId="77777777" w:rsidR="00C234DC" w:rsidRPr="00047DAD" w:rsidRDefault="00C234DC" w:rsidP="00342551">
            <w:pPr>
              <w:pStyle w:val="a2"/>
              <w:rPr>
                <w:spacing w:val="-6"/>
                <w:sz w:val="22"/>
                <w:szCs w:val="22"/>
                <w:lang w:eastAsia="ru-RU"/>
              </w:rPr>
            </w:pPr>
            <w:r w:rsidRPr="00047DAD">
              <w:rPr>
                <w:spacing w:val="-6"/>
                <w:sz w:val="22"/>
                <w:szCs w:val="22"/>
                <w:lang w:eastAsia="ru-RU"/>
              </w:rPr>
              <w:t>на выпечку кондитерских изделий (тортов, пирожных, печенья, пряников и т.п.)</w:t>
            </w:r>
          </w:p>
        </w:tc>
        <w:tc>
          <w:tcPr>
            <w:tcW w:w="639" w:type="pct"/>
          </w:tcPr>
          <w:p w14:paraId="7DE982B6" w14:textId="77777777" w:rsidR="00C234DC" w:rsidRPr="00047DAD" w:rsidRDefault="00C234DC" w:rsidP="00342551">
            <w:pPr>
              <w:pStyle w:val="a2"/>
              <w:rPr>
                <w:sz w:val="22"/>
                <w:szCs w:val="22"/>
              </w:rPr>
            </w:pPr>
            <w:r w:rsidRPr="00047DAD">
              <w:rPr>
                <w:sz w:val="22"/>
                <w:szCs w:val="22"/>
                <w:lang w:eastAsia="ru-RU"/>
              </w:rPr>
              <w:t>м</w:t>
            </w:r>
            <w:r w:rsidRPr="00047DAD">
              <w:rPr>
                <w:sz w:val="22"/>
                <w:szCs w:val="22"/>
                <w:vertAlign w:val="superscript"/>
                <w:lang w:eastAsia="ru-RU"/>
              </w:rPr>
              <w:t>3</w:t>
            </w:r>
          </w:p>
        </w:tc>
        <w:tc>
          <w:tcPr>
            <w:tcW w:w="727" w:type="pct"/>
          </w:tcPr>
          <w:p w14:paraId="024875AF" w14:textId="77777777" w:rsidR="00C234DC" w:rsidRPr="00047DAD" w:rsidRDefault="00C234DC" w:rsidP="00342551">
            <w:pPr>
              <w:pStyle w:val="a2"/>
              <w:rPr>
                <w:sz w:val="22"/>
                <w:szCs w:val="22"/>
              </w:rPr>
            </w:pPr>
            <w:r w:rsidRPr="00047DAD">
              <w:rPr>
                <w:sz w:val="22"/>
                <w:szCs w:val="22"/>
                <w:lang w:eastAsia="ru-RU"/>
              </w:rPr>
              <w:t>230</w:t>
            </w:r>
          </w:p>
        </w:tc>
        <w:tc>
          <w:tcPr>
            <w:tcW w:w="881" w:type="pct"/>
          </w:tcPr>
          <w:p w14:paraId="30D76DE7" w14:textId="77777777" w:rsidR="00C234DC" w:rsidRPr="00047DAD" w:rsidRDefault="00C234DC" w:rsidP="00342551">
            <w:pPr>
              <w:pStyle w:val="a2"/>
              <w:rPr>
                <w:sz w:val="22"/>
                <w:szCs w:val="22"/>
              </w:rPr>
            </w:pPr>
            <w:r w:rsidRPr="00047DAD">
              <w:rPr>
                <w:sz w:val="22"/>
                <w:szCs w:val="22"/>
              </w:rPr>
              <w:t>Не нормируется</w:t>
            </w:r>
          </w:p>
        </w:tc>
      </w:tr>
      <w:tr w:rsidR="008F3785" w:rsidRPr="00047DAD" w14:paraId="7FC11D7C" w14:textId="77777777" w:rsidTr="00047AAF">
        <w:trPr>
          <w:trHeight w:val="20"/>
        </w:trPr>
        <w:tc>
          <w:tcPr>
            <w:tcW w:w="5000" w:type="pct"/>
            <w:gridSpan w:val="5"/>
          </w:tcPr>
          <w:p w14:paraId="3B5FD14E" w14:textId="77777777" w:rsidR="008F3785" w:rsidRPr="00047DAD" w:rsidRDefault="008F3785" w:rsidP="008F3785">
            <w:pPr>
              <w:pStyle w:val="a2"/>
              <w:jc w:val="both"/>
              <w:rPr>
                <w:sz w:val="22"/>
                <w:szCs w:val="22"/>
                <w:lang w:eastAsia="ru-RU"/>
              </w:rPr>
            </w:pPr>
            <w:r w:rsidRPr="00047DAD">
              <w:rPr>
                <w:sz w:val="22"/>
                <w:szCs w:val="22"/>
                <w:lang w:eastAsia="ru-RU"/>
              </w:rPr>
              <w:t>Примечания:</w:t>
            </w:r>
          </w:p>
          <w:p w14:paraId="65ED61BE" w14:textId="77777777" w:rsidR="008F3785" w:rsidRPr="00047DAD" w:rsidRDefault="008F3785" w:rsidP="008F3785">
            <w:pPr>
              <w:pStyle w:val="a2"/>
              <w:jc w:val="both"/>
              <w:rPr>
                <w:sz w:val="22"/>
                <w:szCs w:val="22"/>
              </w:rPr>
            </w:pPr>
            <w:r w:rsidRPr="00047DAD">
              <w:rPr>
                <w:sz w:val="22"/>
                <w:szCs w:val="22"/>
              </w:rPr>
              <w:lastRenderedPageBreak/>
              <w:t>1. Нормы расхода природного газа в целях градостроительного проектирования следует использовать в качестве укрупненных показателей расхода (потребления) газа при расчетной теплоте сгорания 34 МДж/м</w:t>
            </w:r>
            <w:r w:rsidRPr="00047DAD">
              <w:rPr>
                <w:sz w:val="22"/>
                <w:szCs w:val="22"/>
                <w:vertAlign w:val="superscript"/>
              </w:rPr>
              <w:t>3</w:t>
            </w:r>
            <w:r w:rsidRPr="00047DAD">
              <w:rPr>
                <w:sz w:val="22"/>
                <w:szCs w:val="22"/>
              </w:rPr>
              <w:t xml:space="preserve"> (8000 ккал/м</w:t>
            </w:r>
            <w:r w:rsidRPr="00047DAD">
              <w:rPr>
                <w:sz w:val="22"/>
                <w:szCs w:val="22"/>
                <w:vertAlign w:val="superscript"/>
              </w:rPr>
              <w:t>3</w:t>
            </w:r>
            <w:r w:rsidRPr="00047DAD">
              <w:rPr>
                <w:sz w:val="22"/>
                <w:szCs w:val="22"/>
              </w:rPr>
              <w:t>).</w:t>
            </w:r>
          </w:p>
          <w:p w14:paraId="5ECBB001" w14:textId="77777777" w:rsidR="008F3785" w:rsidRPr="00047DAD" w:rsidRDefault="008F3785" w:rsidP="008F3785">
            <w:pPr>
              <w:pStyle w:val="a2"/>
              <w:jc w:val="both"/>
              <w:rPr>
                <w:sz w:val="22"/>
                <w:szCs w:val="22"/>
              </w:rPr>
            </w:pPr>
            <w:r w:rsidRPr="00047DAD">
              <w:rPr>
                <w:sz w:val="22"/>
                <w:szCs w:val="22"/>
              </w:rPr>
              <w:t>2. Годовые расходы газа на нужды предприятий торговли, бытового обслуживания непроизводственного характера и т.п., не указанные в таблице</w:t>
            </w:r>
            <w:r w:rsidR="00514A73" w:rsidRPr="00047DAD">
              <w:rPr>
                <w:sz w:val="22"/>
                <w:szCs w:val="22"/>
              </w:rPr>
              <w:t>,</w:t>
            </w:r>
            <w:r w:rsidRPr="00047DAD">
              <w:rPr>
                <w:sz w:val="22"/>
                <w:szCs w:val="22"/>
              </w:rPr>
              <w:t xml:space="preserve"> следует принимать в размере до 5 % суммарного расхода теплоты на жилые дома.</w:t>
            </w:r>
          </w:p>
          <w:p w14:paraId="472C0B7A" w14:textId="77777777" w:rsidR="008F3785" w:rsidRPr="00047DAD" w:rsidRDefault="008F3785" w:rsidP="008F3785">
            <w:pPr>
              <w:pStyle w:val="a2"/>
              <w:jc w:val="both"/>
              <w:rPr>
                <w:sz w:val="22"/>
                <w:szCs w:val="22"/>
              </w:rPr>
            </w:pPr>
            <w:r w:rsidRPr="00047DAD">
              <w:rPr>
                <w:sz w:val="22"/>
                <w:szCs w:val="22"/>
              </w:rPr>
              <w:t>3. Годовые расходы газа на нужды промышленных предприятий следует определять по данным топливопротребления (с учетом изменения КПД при переходе на газовое топливо) этих предприятий с перспективой их развития или на основе технологических норм расхода топлива (теплоты).</w:t>
            </w:r>
          </w:p>
        </w:tc>
      </w:tr>
    </w:tbl>
    <w:p w14:paraId="2E9519E8" w14:textId="77777777" w:rsidR="006E3681" w:rsidRPr="00047DAD" w:rsidRDefault="000A0E3B" w:rsidP="00047AAF">
      <w:pPr>
        <w:pStyle w:val="5"/>
        <w:numPr>
          <w:ilvl w:val="3"/>
          <w:numId w:val="2"/>
        </w:numPr>
        <w:tabs>
          <w:tab w:val="clear" w:pos="426"/>
          <w:tab w:val="clear" w:pos="1134"/>
        </w:tabs>
        <w:spacing w:before="240"/>
        <w:ind w:left="0" w:firstLine="709"/>
        <w:rPr>
          <w:color w:val="000000" w:themeColor="text1"/>
        </w:rPr>
      </w:pPr>
      <w:bookmarkStart w:id="94" w:name="_Toc160631088"/>
      <w:r w:rsidRPr="00047DAD">
        <w:rPr>
          <w:color w:val="000000" w:themeColor="text1"/>
        </w:rPr>
        <w:lastRenderedPageBreak/>
        <w:t>Расчетные показатели, устанавливаемые для объектов водоснабжения населения</w:t>
      </w:r>
      <w:bookmarkEnd w:id="94"/>
    </w:p>
    <w:p w14:paraId="290F9680" w14:textId="77777777" w:rsidR="003466C6" w:rsidRPr="00047DAD" w:rsidRDefault="003466C6" w:rsidP="003466C6">
      <w:pPr>
        <w:rPr>
          <w:rFonts w:cs="Times New Roman"/>
          <w:szCs w:val="28"/>
        </w:rPr>
      </w:pPr>
      <w:r w:rsidRPr="00047DAD">
        <w:rPr>
          <w:rFonts w:cs="Times New Roman"/>
          <w:szCs w:val="28"/>
        </w:rPr>
        <w:t xml:space="preserve">В соответствии с </w:t>
      </w:r>
      <w:hyperlink r:id="rId23" w:history="1">
        <w:r w:rsidRPr="00047DAD">
          <w:rPr>
            <w:rFonts w:cs="Times New Roman"/>
            <w:szCs w:val="28"/>
          </w:rPr>
          <w:t>п. 12.4</w:t>
        </w:r>
      </w:hyperlink>
      <w:r w:rsidRPr="00047DAD">
        <w:rPr>
          <w:rFonts w:cs="Times New Roman"/>
          <w:szCs w:val="28"/>
        </w:rPr>
        <w:t xml:space="preserve"> СП 42.13330 с целью рационального использования территории, установлены расчетные показатели минимально допустимых размеров земельных участков для размещения станций очистки воды, приведенные ниже</w:t>
      </w:r>
      <w:bookmarkStart w:id="95" w:name="sub_1064"/>
      <w:r w:rsidRPr="00047DAD">
        <w:rPr>
          <w:rFonts w:cs="Times New Roman"/>
          <w:szCs w:val="28"/>
        </w:rPr>
        <w:t>.</w:t>
      </w:r>
    </w:p>
    <w:p w14:paraId="560D6F56" w14:textId="77777777" w:rsidR="003466C6" w:rsidRPr="00047DAD" w:rsidRDefault="003466C6" w:rsidP="00727228">
      <w:pPr>
        <w:spacing w:before="120" w:after="120"/>
        <w:ind w:firstLine="0"/>
        <w:rPr>
          <w:rFonts w:cs="Times New Roman"/>
          <w:szCs w:val="28"/>
        </w:rPr>
      </w:pPr>
      <w:r w:rsidRPr="00047DAD">
        <w:rPr>
          <w:rFonts w:cs="Times New Roman"/>
          <w:szCs w:val="28"/>
        </w:rPr>
        <w:t xml:space="preserve">Таблица </w:t>
      </w:r>
      <w:r w:rsidR="00822D01" w:rsidRPr="00047DAD">
        <w:rPr>
          <w:rFonts w:cs="Times New Roman"/>
          <w:szCs w:val="28"/>
        </w:rPr>
        <w:t>3</w:t>
      </w:r>
      <w:r w:rsidRPr="00047DAD">
        <w:rPr>
          <w:rFonts w:cs="Times New Roman"/>
          <w:szCs w:val="28"/>
        </w:rPr>
        <w:t>.3.3.4-1 – Расчетные показатели минимально допустимых размеров земельных участков для размещения станций очистки воды в зависимости от их производительности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04"/>
        <w:gridCol w:w="2652"/>
      </w:tblGrid>
      <w:tr w:rsidR="003466C6" w:rsidRPr="00047DAD" w14:paraId="6E95A50C" w14:textId="77777777" w:rsidTr="00727228">
        <w:trPr>
          <w:trHeight w:val="462"/>
          <w:tblHeader/>
        </w:trPr>
        <w:tc>
          <w:tcPr>
            <w:tcW w:w="6804" w:type="dxa"/>
            <w:tcBorders>
              <w:top w:val="single" w:sz="4" w:space="0" w:color="auto"/>
              <w:bottom w:val="single" w:sz="4" w:space="0" w:color="auto"/>
              <w:right w:val="single" w:sz="4" w:space="0" w:color="auto"/>
            </w:tcBorders>
            <w:shd w:val="clear" w:color="auto" w:fill="D9D9D9" w:themeFill="background1" w:themeFillShade="D9"/>
            <w:vAlign w:val="center"/>
          </w:tcPr>
          <w:bookmarkEnd w:id="95"/>
          <w:p w14:paraId="5C7510FB" w14:textId="77777777" w:rsidR="003466C6" w:rsidRPr="00047DAD" w:rsidRDefault="003466C6" w:rsidP="00727228">
            <w:pPr>
              <w:pStyle w:val="affff4"/>
              <w:jc w:val="center"/>
              <w:rPr>
                <w:rFonts w:ascii="Times New Roman" w:hAnsi="Times New Roman" w:cs="Times New Roman"/>
                <w:sz w:val="22"/>
                <w:szCs w:val="22"/>
              </w:rPr>
            </w:pPr>
            <w:r w:rsidRPr="00047DAD">
              <w:rPr>
                <w:rFonts w:ascii="Times New Roman" w:hAnsi="Times New Roman" w:cs="Times New Roman"/>
                <w:sz w:val="22"/>
                <w:szCs w:val="22"/>
              </w:rPr>
              <w:t>Производительность станций очистки воды, тыс. куб. м/сут</w:t>
            </w:r>
          </w:p>
        </w:tc>
        <w:tc>
          <w:tcPr>
            <w:tcW w:w="2652" w:type="dxa"/>
            <w:tcBorders>
              <w:top w:val="single" w:sz="4" w:space="0" w:color="auto"/>
              <w:left w:val="single" w:sz="4" w:space="0" w:color="auto"/>
              <w:bottom w:val="single" w:sz="4" w:space="0" w:color="auto"/>
            </w:tcBorders>
            <w:shd w:val="clear" w:color="auto" w:fill="D9D9D9" w:themeFill="background1" w:themeFillShade="D9"/>
            <w:vAlign w:val="center"/>
          </w:tcPr>
          <w:p w14:paraId="121945C1" w14:textId="77777777" w:rsidR="003466C6" w:rsidRPr="00047DAD" w:rsidRDefault="003466C6" w:rsidP="00727228">
            <w:pPr>
              <w:pStyle w:val="affff4"/>
              <w:jc w:val="center"/>
              <w:rPr>
                <w:rFonts w:ascii="Times New Roman" w:hAnsi="Times New Roman" w:cs="Times New Roman"/>
                <w:sz w:val="22"/>
                <w:szCs w:val="22"/>
              </w:rPr>
            </w:pPr>
            <w:r w:rsidRPr="00047DAD">
              <w:rPr>
                <w:rFonts w:ascii="Times New Roman" w:hAnsi="Times New Roman" w:cs="Times New Roman"/>
                <w:sz w:val="22"/>
                <w:szCs w:val="22"/>
              </w:rPr>
              <w:t>Размер земельного участка, га</w:t>
            </w:r>
          </w:p>
        </w:tc>
      </w:tr>
      <w:tr w:rsidR="003466C6" w:rsidRPr="00047DAD" w14:paraId="159C6767" w14:textId="77777777" w:rsidTr="00727228">
        <w:trPr>
          <w:trHeight w:val="225"/>
        </w:trPr>
        <w:tc>
          <w:tcPr>
            <w:tcW w:w="6804" w:type="dxa"/>
            <w:tcBorders>
              <w:top w:val="single" w:sz="4" w:space="0" w:color="auto"/>
              <w:bottom w:val="single" w:sz="4" w:space="0" w:color="auto"/>
              <w:right w:val="single" w:sz="4" w:space="0" w:color="auto"/>
            </w:tcBorders>
          </w:tcPr>
          <w:p w14:paraId="7DE9B671" w14:textId="77777777" w:rsidR="003466C6" w:rsidRPr="00047DAD" w:rsidRDefault="003466C6" w:rsidP="00342551">
            <w:pPr>
              <w:pStyle w:val="affff4"/>
              <w:rPr>
                <w:rFonts w:ascii="Times New Roman" w:hAnsi="Times New Roman" w:cs="Times New Roman"/>
                <w:sz w:val="22"/>
                <w:szCs w:val="22"/>
              </w:rPr>
            </w:pPr>
            <w:r w:rsidRPr="00047DAD">
              <w:rPr>
                <w:rFonts w:ascii="Times New Roman" w:hAnsi="Times New Roman" w:cs="Times New Roman"/>
                <w:sz w:val="22"/>
                <w:szCs w:val="22"/>
              </w:rPr>
              <w:t>до 0,8</w:t>
            </w:r>
          </w:p>
        </w:tc>
        <w:tc>
          <w:tcPr>
            <w:tcW w:w="2652" w:type="dxa"/>
            <w:tcBorders>
              <w:top w:val="single" w:sz="4" w:space="0" w:color="auto"/>
              <w:left w:val="single" w:sz="4" w:space="0" w:color="auto"/>
              <w:bottom w:val="single" w:sz="4" w:space="0" w:color="auto"/>
            </w:tcBorders>
          </w:tcPr>
          <w:p w14:paraId="0A08FB46" w14:textId="77777777" w:rsidR="003466C6" w:rsidRPr="00047DAD" w:rsidRDefault="003466C6" w:rsidP="00727228">
            <w:pPr>
              <w:pStyle w:val="affff4"/>
              <w:jc w:val="left"/>
              <w:rPr>
                <w:rFonts w:ascii="Times New Roman" w:hAnsi="Times New Roman" w:cs="Times New Roman"/>
                <w:sz w:val="22"/>
                <w:szCs w:val="22"/>
              </w:rPr>
            </w:pPr>
            <w:r w:rsidRPr="00047DAD">
              <w:rPr>
                <w:rFonts w:ascii="Times New Roman" w:hAnsi="Times New Roman" w:cs="Times New Roman"/>
                <w:sz w:val="22"/>
                <w:szCs w:val="22"/>
              </w:rPr>
              <w:t>1,0</w:t>
            </w:r>
          </w:p>
        </w:tc>
      </w:tr>
      <w:tr w:rsidR="003466C6" w:rsidRPr="00047DAD" w14:paraId="232FAF69" w14:textId="77777777" w:rsidTr="00727228">
        <w:trPr>
          <w:trHeight w:val="236"/>
        </w:trPr>
        <w:tc>
          <w:tcPr>
            <w:tcW w:w="6804" w:type="dxa"/>
            <w:tcBorders>
              <w:top w:val="single" w:sz="4" w:space="0" w:color="auto"/>
              <w:bottom w:val="single" w:sz="4" w:space="0" w:color="auto"/>
              <w:right w:val="single" w:sz="4" w:space="0" w:color="auto"/>
            </w:tcBorders>
          </w:tcPr>
          <w:p w14:paraId="2C378C06" w14:textId="77777777" w:rsidR="003466C6" w:rsidRPr="00047DAD" w:rsidRDefault="003466C6" w:rsidP="00342551">
            <w:pPr>
              <w:pStyle w:val="affff4"/>
              <w:rPr>
                <w:rFonts w:ascii="Times New Roman" w:hAnsi="Times New Roman" w:cs="Times New Roman"/>
                <w:sz w:val="22"/>
                <w:szCs w:val="22"/>
              </w:rPr>
            </w:pPr>
            <w:r w:rsidRPr="00047DAD">
              <w:rPr>
                <w:rFonts w:ascii="Times New Roman" w:hAnsi="Times New Roman" w:cs="Times New Roman"/>
                <w:sz w:val="22"/>
                <w:szCs w:val="22"/>
              </w:rPr>
              <w:t>свыше 0,8 до 12</w:t>
            </w:r>
          </w:p>
        </w:tc>
        <w:tc>
          <w:tcPr>
            <w:tcW w:w="2652" w:type="dxa"/>
            <w:tcBorders>
              <w:top w:val="single" w:sz="4" w:space="0" w:color="auto"/>
              <w:left w:val="single" w:sz="4" w:space="0" w:color="auto"/>
              <w:bottom w:val="single" w:sz="4" w:space="0" w:color="auto"/>
            </w:tcBorders>
          </w:tcPr>
          <w:p w14:paraId="6A037F18" w14:textId="77777777" w:rsidR="003466C6" w:rsidRPr="00047DAD" w:rsidRDefault="003466C6" w:rsidP="00727228">
            <w:pPr>
              <w:pStyle w:val="affff4"/>
              <w:jc w:val="left"/>
              <w:rPr>
                <w:rFonts w:ascii="Times New Roman" w:hAnsi="Times New Roman" w:cs="Times New Roman"/>
                <w:sz w:val="22"/>
                <w:szCs w:val="22"/>
              </w:rPr>
            </w:pPr>
            <w:r w:rsidRPr="00047DAD">
              <w:rPr>
                <w:rFonts w:ascii="Times New Roman" w:hAnsi="Times New Roman" w:cs="Times New Roman"/>
                <w:sz w:val="22"/>
                <w:szCs w:val="22"/>
              </w:rPr>
              <w:t>2,0</w:t>
            </w:r>
          </w:p>
        </w:tc>
      </w:tr>
      <w:tr w:rsidR="003466C6" w:rsidRPr="00047DAD" w14:paraId="1DA7F580" w14:textId="77777777" w:rsidTr="00727228">
        <w:trPr>
          <w:trHeight w:val="225"/>
        </w:trPr>
        <w:tc>
          <w:tcPr>
            <w:tcW w:w="6804" w:type="dxa"/>
            <w:tcBorders>
              <w:top w:val="single" w:sz="4" w:space="0" w:color="auto"/>
              <w:bottom w:val="single" w:sz="4" w:space="0" w:color="auto"/>
              <w:right w:val="single" w:sz="4" w:space="0" w:color="auto"/>
            </w:tcBorders>
          </w:tcPr>
          <w:p w14:paraId="77691400" w14:textId="77777777" w:rsidR="003466C6" w:rsidRPr="00047DAD" w:rsidRDefault="003466C6" w:rsidP="00342551">
            <w:pPr>
              <w:pStyle w:val="affff4"/>
              <w:rPr>
                <w:rFonts w:ascii="Times New Roman" w:hAnsi="Times New Roman" w:cs="Times New Roman"/>
                <w:sz w:val="22"/>
                <w:szCs w:val="22"/>
              </w:rPr>
            </w:pPr>
            <w:r w:rsidRPr="00047DAD">
              <w:rPr>
                <w:rFonts w:ascii="Times New Roman" w:hAnsi="Times New Roman" w:cs="Times New Roman"/>
                <w:sz w:val="22"/>
                <w:szCs w:val="22"/>
              </w:rPr>
              <w:t>свыше 12 до 32</w:t>
            </w:r>
          </w:p>
        </w:tc>
        <w:tc>
          <w:tcPr>
            <w:tcW w:w="2652" w:type="dxa"/>
            <w:tcBorders>
              <w:top w:val="single" w:sz="4" w:space="0" w:color="auto"/>
              <w:left w:val="single" w:sz="4" w:space="0" w:color="auto"/>
              <w:bottom w:val="single" w:sz="4" w:space="0" w:color="auto"/>
            </w:tcBorders>
          </w:tcPr>
          <w:p w14:paraId="1531416F" w14:textId="77777777" w:rsidR="003466C6" w:rsidRPr="00047DAD" w:rsidRDefault="003466C6" w:rsidP="00727228">
            <w:pPr>
              <w:pStyle w:val="affff4"/>
              <w:jc w:val="left"/>
              <w:rPr>
                <w:rFonts w:ascii="Times New Roman" w:hAnsi="Times New Roman" w:cs="Times New Roman"/>
                <w:sz w:val="22"/>
                <w:szCs w:val="22"/>
              </w:rPr>
            </w:pPr>
            <w:r w:rsidRPr="00047DAD">
              <w:rPr>
                <w:rFonts w:ascii="Times New Roman" w:hAnsi="Times New Roman" w:cs="Times New Roman"/>
                <w:sz w:val="22"/>
                <w:szCs w:val="22"/>
              </w:rPr>
              <w:t>3,0</w:t>
            </w:r>
          </w:p>
        </w:tc>
      </w:tr>
      <w:tr w:rsidR="003466C6" w:rsidRPr="00047DAD" w14:paraId="51D768E7" w14:textId="77777777" w:rsidTr="00727228">
        <w:trPr>
          <w:trHeight w:val="236"/>
        </w:trPr>
        <w:tc>
          <w:tcPr>
            <w:tcW w:w="6804" w:type="dxa"/>
            <w:tcBorders>
              <w:top w:val="single" w:sz="4" w:space="0" w:color="auto"/>
              <w:bottom w:val="single" w:sz="4" w:space="0" w:color="auto"/>
              <w:right w:val="single" w:sz="4" w:space="0" w:color="auto"/>
            </w:tcBorders>
          </w:tcPr>
          <w:p w14:paraId="4F81EF7D" w14:textId="77777777" w:rsidR="003466C6" w:rsidRPr="00047DAD" w:rsidRDefault="003466C6" w:rsidP="00342551">
            <w:pPr>
              <w:pStyle w:val="affff4"/>
              <w:rPr>
                <w:rFonts w:ascii="Times New Roman" w:hAnsi="Times New Roman" w:cs="Times New Roman"/>
                <w:sz w:val="22"/>
                <w:szCs w:val="22"/>
              </w:rPr>
            </w:pPr>
            <w:r w:rsidRPr="00047DAD">
              <w:rPr>
                <w:rFonts w:ascii="Times New Roman" w:hAnsi="Times New Roman" w:cs="Times New Roman"/>
                <w:sz w:val="22"/>
                <w:szCs w:val="22"/>
              </w:rPr>
              <w:t>свыше 32 до 80</w:t>
            </w:r>
          </w:p>
        </w:tc>
        <w:tc>
          <w:tcPr>
            <w:tcW w:w="2652" w:type="dxa"/>
            <w:tcBorders>
              <w:top w:val="single" w:sz="4" w:space="0" w:color="auto"/>
              <w:left w:val="single" w:sz="4" w:space="0" w:color="auto"/>
              <w:bottom w:val="single" w:sz="4" w:space="0" w:color="auto"/>
            </w:tcBorders>
          </w:tcPr>
          <w:p w14:paraId="46CD6CE5" w14:textId="77777777" w:rsidR="003466C6" w:rsidRPr="00047DAD" w:rsidRDefault="003466C6" w:rsidP="00727228">
            <w:pPr>
              <w:pStyle w:val="affff4"/>
              <w:jc w:val="left"/>
              <w:rPr>
                <w:rFonts w:ascii="Times New Roman" w:hAnsi="Times New Roman" w:cs="Times New Roman"/>
                <w:sz w:val="22"/>
                <w:szCs w:val="22"/>
              </w:rPr>
            </w:pPr>
            <w:r w:rsidRPr="00047DAD">
              <w:rPr>
                <w:rFonts w:ascii="Times New Roman" w:hAnsi="Times New Roman" w:cs="Times New Roman"/>
                <w:sz w:val="22"/>
                <w:szCs w:val="22"/>
              </w:rPr>
              <w:t>4,0</w:t>
            </w:r>
          </w:p>
        </w:tc>
      </w:tr>
      <w:tr w:rsidR="003466C6" w:rsidRPr="00047DAD" w14:paraId="55EC53D3" w14:textId="77777777" w:rsidTr="00727228">
        <w:trPr>
          <w:trHeight w:val="225"/>
        </w:trPr>
        <w:tc>
          <w:tcPr>
            <w:tcW w:w="6804" w:type="dxa"/>
            <w:tcBorders>
              <w:top w:val="single" w:sz="4" w:space="0" w:color="auto"/>
              <w:bottom w:val="single" w:sz="4" w:space="0" w:color="auto"/>
              <w:right w:val="single" w:sz="4" w:space="0" w:color="auto"/>
            </w:tcBorders>
          </w:tcPr>
          <w:p w14:paraId="4FE04C58" w14:textId="77777777" w:rsidR="003466C6" w:rsidRPr="00047DAD" w:rsidRDefault="003466C6" w:rsidP="00342551">
            <w:pPr>
              <w:pStyle w:val="affff4"/>
              <w:rPr>
                <w:rFonts w:ascii="Times New Roman" w:hAnsi="Times New Roman" w:cs="Times New Roman"/>
                <w:sz w:val="22"/>
                <w:szCs w:val="22"/>
              </w:rPr>
            </w:pPr>
            <w:r w:rsidRPr="00047DAD">
              <w:rPr>
                <w:rFonts w:ascii="Times New Roman" w:hAnsi="Times New Roman" w:cs="Times New Roman"/>
                <w:sz w:val="22"/>
                <w:szCs w:val="22"/>
              </w:rPr>
              <w:t>свыше 80 до 125</w:t>
            </w:r>
          </w:p>
        </w:tc>
        <w:tc>
          <w:tcPr>
            <w:tcW w:w="2652" w:type="dxa"/>
            <w:tcBorders>
              <w:top w:val="single" w:sz="4" w:space="0" w:color="auto"/>
              <w:left w:val="single" w:sz="4" w:space="0" w:color="auto"/>
              <w:bottom w:val="single" w:sz="4" w:space="0" w:color="auto"/>
            </w:tcBorders>
          </w:tcPr>
          <w:p w14:paraId="6ADDB16B" w14:textId="77777777" w:rsidR="003466C6" w:rsidRPr="00047DAD" w:rsidRDefault="003466C6" w:rsidP="00727228">
            <w:pPr>
              <w:pStyle w:val="affff4"/>
              <w:jc w:val="left"/>
              <w:rPr>
                <w:rFonts w:ascii="Times New Roman" w:hAnsi="Times New Roman" w:cs="Times New Roman"/>
                <w:sz w:val="22"/>
                <w:szCs w:val="22"/>
              </w:rPr>
            </w:pPr>
            <w:r w:rsidRPr="00047DAD">
              <w:rPr>
                <w:rFonts w:ascii="Times New Roman" w:hAnsi="Times New Roman" w:cs="Times New Roman"/>
                <w:sz w:val="22"/>
                <w:szCs w:val="22"/>
              </w:rPr>
              <w:t>6,0</w:t>
            </w:r>
          </w:p>
        </w:tc>
      </w:tr>
      <w:tr w:rsidR="003466C6" w:rsidRPr="00047DAD" w14:paraId="0807C5C8" w14:textId="77777777" w:rsidTr="00727228">
        <w:trPr>
          <w:trHeight w:val="236"/>
        </w:trPr>
        <w:tc>
          <w:tcPr>
            <w:tcW w:w="6804" w:type="dxa"/>
            <w:tcBorders>
              <w:top w:val="single" w:sz="4" w:space="0" w:color="auto"/>
              <w:bottom w:val="single" w:sz="4" w:space="0" w:color="auto"/>
              <w:right w:val="single" w:sz="4" w:space="0" w:color="auto"/>
            </w:tcBorders>
          </w:tcPr>
          <w:p w14:paraId="6658AC87" w14:textId="77777777" w:rsidR="003466C6" w:rsidRPr="00047DAD" w:rsidRDefault="003466C6" w:rsidP="00342551">
            <w:pPr>
              <w:pStyle w:val="affff4"/>
              <w:rPr>
                <w:rFonts w:ascii="Times New Roman" w:hAnsi="Times New Roman" w:cs="Times New Roman"/>
                <w:sz w:val="22"/>
                <w:szCs w:val="22"/>
              </w:rPr>
            </w:pPr>
            <w:r w:rsidRPr="00047DAD">
              <w:rPr>
                <w:rFonts w:ascii="Times New Roman" w:hAnsi="Times New Roman" w:cs="Times New Roman"/>
                <w:sz w:val="22"/>
                <w:szCs w:val="22"/>
              </w:rPr>
              <w:t>свыше 125 до 250</w:t>
            </w:r>
          </w:p>
        </w:tc>
        <w:tc>
          <w:tcPr>
            <w:tcW w:w="2652" w:type="dxa"/>
            <w:tcBorders>
              <w:top w:val="single" w:sz="4" w:space="0" w:color="auto"/>
              <w:left w:val="single" w:sz="4" w:space="0" w:color="auto"/>
              <w:bottom w:val="single" w:sz="4" w:space="0" w:color="auto"/>
            </w:tcBorders>
          </w:tcPr>
          <w:p w14:paraId="72DF9FF1" w14:textId="77777777" w:rsidR="003466C6" w:rsidRPr="00047DAD" w:rsidRDefault="003466C6" w:rsidP="00727228">
            <w:pPr>
              <w:pStyle w:val="affff4"/>
              <w:jc w:val="left"/>
              <w:rPr>
                <w:rFonts w:ascii="Times New Roman" w:hAnsi="Times New Roman" w:cs="Times New Roman"/>
                <w:sz w:val="22"/>
                <w:szCs w:val="22"/>
              </w:rPr>
            </w:pPr>
            <w:r w:rsidRPr="00047DAD">
              <w:rPr>
                <w:rFonts w:ascii="Times New Roman" w:hAnsi="Times New Roman" w:cs="Times New Roman"/>
                <w:sz w:val="22"/>
                <w:szCs w:val="22"/>
              </w:rPr>
              <w:t>12,0</w:t>
            </w:r>
          </w:p>
        </w:tc>
      </w:tr>
      <w:tr w:rsidR="003466C6" w:rsidRPr="00047DAD" w14:paraId="3BF40844" w14:textId="77777777" w:rsidTr="00727228">
        <w:trPr>
          <w:trHeight w:val="225"/>
        </w:trPr>
        <w:tc>
          <w:tcPr>
            <w:tcW w:w="6804" w:type="dxa"/>
            <w:tcBorders>
              <w:top w:val="single" w:sz="4" w:space="0" w:color="auto"/>
              <w:bottom w:val="single" w:sz="4" w:space="0" w:color="auto"/>
              <w:right w:val="single" w:sz="4" w:space="0" w:color="auto"/>
            </w:tcBorders>
          </w:tcPr>
          <w:p w14:paraId="2D3B4C6B" w14:textId="77777777" w:rsidR="003466C6" w:rsidRPr="00047DAD" w:rsidRDefault="003466C6" w:rsidP="00342551">
            <w:pPr>
              <w:pStyle w:val="affff4"/>
              <w:rPr>
                <w:rFonts w:ascii="Times New Roman" w:hAnsi="Times New Roman" w:cs="Times New Roman"/>
                <w:sz w:val="22"/>
                <w:szCs w:val="22"/>
              </w:rPr>
            </w:pPr>
            <w:r w:rsidRPr="00047DAD">
              <w:rPr>
                <w:rFonts w:ascii="Times New Roman" w:hAnsi="Times New Roman" w:cs="Times New Roman"/>
                <w:sz w:val="22"/>
                <w:szCs w:val="22"/>
              </w:rPr>
              <w:t>свыше 250 до 400</w:t>
            </w:r>
          </w:p>
        </w:tc>
        <w:tc>
          <w:tcPr>
            <w:tcW w:w="2652" w:type="dxa"/>
            <w:tcBorders>
              <w:top w:val="single" w:sz="4" w:space="0" w:color="auto"/>
              <w:left w:val="single" w:sz="4" w:space="0" w:color="auto"/>
              <w:bottom w:val="single" w:sz="4" w:space="0" w:color="auto"/>
            </w:tcBorders>
          </w:tcPr>
          <w:p w14:paraId="56EF78A4" w14:textId="77777777" w:rsidR="003466C6" w:rsidRPr="00047DAD" w:rsidRDefault="003466C6" w:rsidP="00727228">
            <w:pPr>
              <w:pStyle w:val="affff4"/>
              <w:jc w:val="left"/>
              <w:rPr>
                <w:rFonts w:ascii="Times New Roman" w:hAnsi="Times New Roman" w:cs="Times New Roman"/>
                <w:sz w:val="22"/>
                <w:szCs w:val="22"/>
              </w:rPr>
            </w:pPr>
            <w:r w:rsidRPr="00047DAD">
              <w:rPr>
                <w:rFonts w:ascii="Times New Roman" w:hAnsi="Times New Roman" w:cs="Times New Roman"/>
                <w:sz w:val="22"/>
                <w:szCs w:val="22"/>
              </w:rPr>
              <w:t>18,0</w:t>
            </w:r>
          </w:p>
        </w:tc>
      </w:tr>
      <w:tr w:rsidR="003466C6" w:rsidRPr="00047DAD" w14:paraId="1EB1D666" w14:textId="77777777" w:rsidTr="00727228">
        <w:trPr>
          <w:trHeight w:val="225"/>
        </w:trPr>
        <w:tc>
          <w:tcPr>
            <w:tcW w:w="6804" w:type="dxa"/>
            <w:tcBorders>
              <w:top w:val="single" w:sz="4" w:space="0" w:color="auto"/>
              <w:bottom w:val="single" w:sz="4" w:space="0" w:color="auto"/>
              <w:right w:val="single" w:sz="4" w:space="0" w:color="auto"/>
            </w:tcBorders>
          </w:tcPr>
          <w:p w14:paraId="1BEDE6A2" w14:textId="77777777" w:rsidR="003466C6" w:rsidRPr="00047DAD" w:rsidRDefault="003466C6" w:rsidP="00342551">
            <w:pPr>
              <w:pStyle w:val="affff4"/>
              <w:rPr>
                <w:rFonts w:ascii="Times New Roman" w:hAnsi="Times New Roman" w:cs="Times New Roman"/>
                <w:sz w:val="22"/>
                <w:szCs w:val="22"/>
              </w:rPr>
            </w:pPr>
            <w:r w:rsidRPr="00047DAD">
              <w:rPr>
                <w:rFonts w:ascii="Times New Roman" w:hAnsi="Times New Roman" w:cs="Times New Roman"/>
                <w:sz w:val="22"/>
                <w:szCs w:val="22"/>
              </w:rPr>
              <w:t>свыше 400 до 800</w:t>
            </w:r>
          </w:p>
        </w:tc>
        <w:tc>
          <w:tcPr>
            <w:tcW w:w="2652" w:type="dxa"/>
            <w:tcBorders>
              <w:top w:val="single" w:sz="4" w:space="0" w:color="auto"/>
              <w:left w:val="single" w:sz="4" w:space="0" w:color="auto"/>
              <w:bottom w:val="single" w:sz="4" w:space="0" w:color="auto"/>
            </w:tcBorders>
          </w:tcPr>
          <w:p w14:paraId="10B584BC" w14:textId="77777777" w:rsidR="003466C6" w:rsidRPr="00047DAD" w:rsidRDefault="003466C6" w:rsidP="00727228">
            <w:pPr>
              <w:pStyle w:val="affff4"/>
              <w:jc w:val="left"/>
              <w:rPr>
                <w:rFonts w:ascii="Times New Roman" w:hAnsi="Times New Roman" w:cs="Times New Roman"/>
                <w:sz w:val="22"/>
                <w:szCs w:val="22"/>
              </w:rPr>
            </w:pPr>
            <w:r w:rsidRPr="00047DAD">
              <w:rPr>
                <w:rFonts w:ascii="Times New Roman" w:hAnsi="Times New Roman" w:cs="Times New Roman"/>
                <w:sz w:val="22"/>
                <w:szCs w:val="22"/>
              </w:rPr>
              <w:t>24,0</w:t>
            </w:r>
          </w:p>
        </w:tc>
      </w:tr>
    </w:tbl>
    <w:p w14:paraId="2B277B82" w14:textId="77777777" w:rsidR="003466C6" w:rsidRPr="00047DAD" w:rsidRDefault="003466C6" w:rsidP="00047AAF">
      <w:pPr>
        <w:spacing w:before="120"/>
        <w:rPr>
          <w:rFonts w:cs="Times New Roman"/>
          <w:szCs w:val="28"/>
        </w:rPr>
      </w:pPr>
      <w:r w:rsidRPr="00047DAD">
        <w:rPr>
          <w:rFonts w:cs="Times New Roman"/>
          <w:szCs w:val="28"/>
        </w:rPr>
        <w:t>На основании анализа, сложившегося на территории водопотребления и действующих нормативно технических документов принято, что расчет систем водоснабжения городского округа следует производить в соответствии с требованиями СП 30.13330.2020 «Внутренний водопровод и канализация зданий. Актуализированный СНиП 2.04.01-85*», СП 31.13330.2021 "Водоснабжение. Наружные сети и сооружения. Актуализированный СНиП 2.04.02-84*".</w:t>
      </w:r>
    </w:p>
    <w:p w14:paraId="24BA0591" w14:textId="77777777" w:rsidR="003466C6" w:rsidRPr="00047DAD" w:rsidRDefault="003466C6" w:rsidP="003466C6">
      <w:pPr>
        <w:rPr>
          <w:rFonts w:cs="Times New Roman"/>
        </w:rPr>
      </w:pPr>
      <w:r w:rsidRPr="00047DAD">
        <w:rPr>
          <w:rFonts w:cs="Times New Roman"/>
        </w:rPr>
        <w:t xml:space="preserve">В соответствии с </w:t>
      </w:r>
      <w:r w:rsidRPr="00047DAD">
        <w:rPr>
          <w:rFonts w:cs="Times New Roman"/>
          <w:lang w:eastAsia="ru-RU"/>
        </w:rPr>
        <w:t xml:space="preserve">СП 30.13330.2020, </w:t>
      </w:r>
      <w:r w:rsidRPr="00047DAD">
        <w:rPr>
          <w:rFonts w:cs="Times New Roman"/>
        </w:rPr>
        <w:t xml:space="preserve">СП 31.13330.2021 величина удельного водопотребления может корректироваться для климатических районов строительства III и IV по СП 131.13330 в зависимости от мощности источника водоснабжения и качества воды, степени благоустройства, этажности застройки и местных условий. Конкретное значение величины удельного хозяйственно-питьевого водопотребления для данных районов принимается на основании данных по оценке фактического удельного водопотребления по приборам учета. </w:t>
      </w:r>
    </w:p>
    <w:p w14:paraId="0F744F44" w14:textId="77777777" w:rsidR="003466C6" w:rsidRPr="00047DAD" w:rsidRDefault="003466C6" w:rsidP="003466C6">
      <w:pPr>
        <w:rPr>
          <w:rFonts w:cs="Times New Roman"/>
        </w:rPr>
      </w:pPr>
      <w:r w:rsidRPr="00047DAD">
        <w:rPr>
          <w:rFonts w:cs="Times New Roman"/>
        </w:rPr>
        <w:t xml:space="preserve">Кроме того, при установлении норматива водопотребления следует руководствоваться приложением № 1 к приказу Министерства строительства, </w:t>
      </w:r>
      <w:r w:rsidRPr="00047DAD">
        <w:rPr>
          <w:rFonts w:cs="Times New Roman"/>
        </w:rPr>
        <w:lastRenderedPageBreak/>
        <w:t xml:space="preserve">архитектуры и жилищно-коммунального хозяйства Республики Дагестан от 2 февраля 2015 г. </w:t>
      </w:r>
      <w:r w:rsidR="007A1188" w:rsidRPr="00047DAD">
        <w:rPr>
          <w:rFonts w:cs="Times New Roman"/>
        </w:rPr>
        <w:t>№</w:t>
      </w:r>
      <w:r w:rsidRPr="00047DAD">
        <w:rPr>
          <w:rFonts w:cs="Times New Roman"/>
        </w:rPr>
        <w:t xml:space="preserve"> 11.</w:t>
      </w:r>
    </w:p>
    <w:p w14:paraId="7C119108" w14:textId="77777777" w:rsidR="003466C6" w:rsidRPr="00047DAD" w:rsidRDefault="003466C6" w:rsidP="003466C6">
      <w:pPr>
        <w:rPr>
          <w:rFonts w:cs="Times New Roman"/>
        </w:rPr>
      </w:pPr>
      <w:r w:rsidRPr="00047DAD">
        <w:rPr>
          <w:rFonts w:cs="Times New Roman"/>
        </w:rPr>
        <w:t xml:space="preserve">Существующее положение в сфере централизованного водоснабжения городского округа «город Махачкала» характеризуется дефицитом мощностей головных сооружений водоснабжения и недостаточными запасами воды на источниках местных систем. </w:t>
      </w:r>
    </w:p>
    <w:p w14:paraId="48F5DBFD" w14:textId="77777777" w:rsidR="003466C6" w:rsidRPr="00047DAD" w:rsidRDefault="003466C6" w:rsidP="003466C6">
      <w:pPr>
        <w:rPr>
          <w:rFonts w:cs="Times New Roman"/>
        </w:rPr>
      </w:pPr>
      <w:r w:rsidRPr="00047DAD">
        <w:rPr>
          <w:rFonts w:cs="Times New Roman"/>
        </w:rPr>
        <w:t>Исходя из всего вышеперечисленного, в таблицах 5.3.3.4-2 и 5.3.3.4-3 приведены рекомендуемые величины расходов воды в зависимости от области применения показателей.</w:t>
      </w:r>
    </w:p>
    <w:p w14:paraId="1B054AF6" w14:textId="77777777" w:rsidR="003466C6" w:rsidRPr="00047DAD" w:rsidRDefault="003466C6" w:rsidP="003466C6">
      <w:pPr>
        <w:rPr>
          <w:rFonts w:cs="Times New Roman"/>
        </w:rPr>
      </w:pPr>
      <w:r w:rsidRPr="00047DAD">
        <w:rPr>
          <w:rFonts w:cs="Times New Roman"/>
        </w:rPr>
        <w:t xml:space="preserve">В соответствии с </w:t>
      </w:r>
      <w:hyperlink r:id="rId24" w:history="1">
        <w:r w:rsidRPr="00047DAD">
          <w:rPr>
            <w:rFonts w:cs="Times New Roman"/>
          </w:rPr>
          <w:t>СП 42.13330</w:t>
        </w:r>
      </w:hyperlink>
      <w:r w:rsidRPr="00047DAD">
        <w:rPr>
          <w:rFonts w:cs="Times New Roman"/>
        </w:rPr>
        <w:t>, а также п. 1 (Область применения) и п. 5.1 (Расчетные расходы воды), при определении расходов воды в городском округе при отсутствии уточненных данных по благоустройству зданий следует руководствоваться значениями расчетного среднесуточного за год водопотребления на хозяйственно-питьевые нужды населения. С учетом 4 климатического района рекомендуется установить следующие величины расчетных (удельных) средних за год суточных расходов воды:</w:t>
      </w:r>
    </w:p>
    <w:p w14:paraId="35196EDF" w14:textId="77777777" w:rsidR="003466C6" w:rsidRPr="00047DAD" w:rsidRDefault="003466C6" w:rsidP="00EA101F">
      <w:pPr>
        <w:spacing w:before="120" w:after="120"/>
        <w:ind w:firstLine="0"/>
        <w:rPr>
          <w:rFonts w:cs="Times New Roman"/>
        </w:rPr>
      </w:pPr>
      <w:r w:rsidRPr="00047DAD">
        <w:rPr>
          <w:rFonts w:cs="Times New Roman"/>
        </w:rPr>
        <w:t>Таблица 3.3.3.4-2 – Расчетное среднесуточное (за год) водопотребление на хозяйственно-питьевые нужды населения в городских округах</w:t>
      </w:r>
    </w:p>
    <w:tbl>
      <w:tblPr>
        <w:tblStyle w:val="afffff7"/>
        <w:tblW w:w="0" w:type="auto"/>
        <w:tblLook w:val="04A0" w:firstRow="1" w:lastRow="0" w:firstColumn="1" w:lastColumn="0" w:noHBand="0" w:noVBand="1"/>
      </w:tblPr>
      <w:tblGrid>
        <w:gridCol w:w="603"/>
        <w:gridCol w:w="2422"/>
        <w:gridCol w:w="2268"/>
        <w:gridCol w:w="2141"/>
        <w:gridCol w:w="2194"/>
      </w:tblGrid>
      <w:tr w:rsidR="003466C6" w:rsidRPr="00047DAD" w14:paraId="578AF727" w14:textId="77777777" w:rsidTr="00787405">
        <w:tc>
          <w:tcPr>
            <w:tcW w:w="609" w:type="dxa"/>
            <w:shd w:val="clear" w:color="auto" w:fill="D9D9D9" w:themeFill="background1" w:themeFillShade="D9"/>
            <w:vAlign w:val="center"/>
          </w:tcPr>
          <w:p w14:paraId="2BBF40FF" w14:textId="77777777" w:rsidR="003466C6" w:rsidRPr="00047DAD" w:rsidRDefault="003466C6" w:rsidP="00787405">
            <w:pPr>
              <w:pStyle w:val="a2"/>
              <w:jc w:val="center"/>
              <w:rPr>
                <w:sz w:val="22"/>
                <w:szCs w:val="22"/>
                <w:lang w:eastAsia="ru-RU"/>
              </w:rPr>
            </w:pPr>
            <w:r w:rsidRPr="00047DAD">
              <w:rPr>
                <w:sz w:val="22"/>
                <w:szCs w:val="22"/>
                <w:lang w:eastAsia="ru-RU"/>
              </w:rPr>
              <w:t>№ п/п</w:t>
            </w:r>
          </w:p>
        </w:tc>
        <w:tc>
          <w:tcPr>
            <w:tcW w:w="2464" w:type="dxa"/>
            <w:shd w:val="clear" w:color="auto" w:fill="D9D9D9" w:themeFill="background1" w:themeFillShade="D9"/>
            <w:vAlign w:val="center"/>
          </w:tcPr>
          <w:p w14:paraId="632D4443" w14:textId="77777777" w:rsidR="003466C6" w:rsidRPr="00047DAD" w:rsidRDefault="003466C6" w:rsidP="00787405">
            <w:pPr>
              <w:pStyle w:val="a2"/>
              <w:jc w:val="center"/>
              <w:rPr>
                <w:sz w:val="22"/>
                <w:szCs w:val="22"/>
                <w:lang w:eastAsia="ru-RU"/>
              </w:rPr>
            </w:pPr>
            <w:r w:rsidRPr="00047DAD">
              <w:rPr>
                <w:sz w:val="22"/>
                <w:szCs w:val="22"/>
                <w:lang w:eastAsia="ru-RU"/>
              </w:rPr>
              <w:t>Степень благоустройства районов жилой застройки</w:t>
            </w:r>
          </w:p>
        </w:tc>
        <w:tc>
          <w:tcPr>
            <w:tcW w:w="2336" w:type="dxa"/>
            <w:shd w:val="clear" w:color="auto" w:fill="D9D9D9" w:themeFill="background1" w:themeFillShade="D9"/>
            <w:vAlign w:val="center"/>
          </w:tcPr>
          <w:p w14:paraId="5AA09F12" w14:textId="77777777" w:rsidR="003466C6" w:rsidRPr="00047DAD" w:rsidRDefault="003466C6" w:rsidP="00787405">
            <w:pPr>
              <w:pStyle w:val="a2"/>
              <w:jc w:val="center"/>
              <w:rPr>
                <w:sz w:val="22"/>
                <w:szCs w:val="22"/>
                <w:lang w:eastAsia="ru-RU"/>
              </w:rPr>
            </w:pPr>
            <w:r w:rsidRPr="00047DAD">
              <w:rPr>
                <w:sz w:val="22"/>
                <w:szCs w:val="22"/>
                <w:lang w:eastAsia="ru-RU"/>
              </w:rPr>
              <w:t>Единица измерения</w:t>
            </w:r>
          </w:p>
        </w:tc>
        <w:tc>
          <w:tcPr>
            <w:tcW w:w="2204" w:type="dxa"/>
            <w:shd w:val="clear" w:color="auto" w:fill="D9D9D9" w:themeFill="background1" w:themeFillShade="D9"/>
            <w:vAlign w:val="center"/>
          </w:tcPr>
          <w:p w14:paraId="5F03627C" w14:textId="77777777" w:rsidR="003466C6" w:rsidRPr="00047DAD" w:rsidRDefault="003466C6" w:rsidP="00787405">
            <w:pPr>
              <w:pStyle w:val="a2"/>
              <w:jc w:val="center"/>
              <w:rPr>
                <w:sz w:val="22"/>
                <w:szCs w:val="22"/>
                <w:lang w:eastAsia="ru-RU"/>
              </w:rPr>
            </w:pPr>
            <w:r w:rsidRPr="00047DAD">
              <w:rPr>
                <w:sz w:val="22"/>
                <w:szCs w:val="22"/>
                <w:lang w:eastAsia="ru-RU"/>
              </w:rPr>
              <w:t>Расчетная величина</w:t>
            </w:r>
          </w:p>
        </w:tc>
        <w:tc>
          <w:tcPr>
            <w:tcW w:w="2241" w:type="dxa"/>
            <w:shd w:val="clear" w:color="auto" w:fill="D9D9D9" w:themeFill="background1" w:themeFillShade="D9"/>
            <w:vAlign w:val="center"/>
          </w:tcPr>
          <w:p w14:paraId="1FE60CEF" w14:textId="77777777" w:rsidR="003466C6" w:rsidRPr="00047DAD" w:rsidRDefault="003466C6" w:rsidP="00787405">
            <w:pPr>
              <w:pStyle w:val="a2"/>
              <w:jc w:val="center"/>
              <w:rPr>
                <w:sz w:val="22"/>
                <w:szCs w:val="22"/>
                <w:lang w:eastAsia="ru-RU"/>
              </w:rPr>
            </w:pPr>
            <w:r w:rsidRPr="00047DAD">
              <w:rPr>
                <w:sz w:val="22"/>
                <w:szCs w:val="22"/>
                <w:lang w:eastAsia="ru-RU"/>
              </w:rPr>
              <w:t>Обоснование</w:t>
            </w:r>
          </w:p>
        </w:tc>
      </w:tr>
    </w:tbl>
    <w:p w14:paraId="09387434" w14:textId="77777777" w:rsidR="00787405" w:rsidRPr="00047DAD" w:rsidRDefault="00787405">
      <w:pPr>
        <w:rPr>
          <w:rFonts w:cs="Times New Roman"/>
          <w:sz w:val="2"/>
          <w:szCs w:val="2"/>
        </w:rPr>
      </w:pPr>
    </w:p>
    <w:tbl>
      <w:tblPr>
        <w:tblStyle w:val="afffff7"/>
        <w:tblW w:w="0" w:type="auto"/>
        <w:tblLook w:val="04A0" w:firstRow="1" w:lastRow="0" w:firstColumn="1" w:lastColumn="0" w:noHBand="0" w:noVBand="1"/>
      </w:tblPr>
      <w:tblGrid>
        <w:gridCol w:w="595"/>
        <w:gridCol w:w="2442"/>
        <w:gridCol w:w="2264"/>
        <w:gridCol w:w="2121"/>
        <w:gridCol w:w="2206"/>
      </w:tblGrid>
      <w:tr w:rsidR="00787405" w:rsidRPr="00047DAD" w14:paraId="4CB95C45" w14:textId="77777777" w:rsidTr="00787405">
        <w:trPr>
          <w:tblHeader/>
        </w:trPr>
        <w:tc>
          <w:tcPr>
            <w:tcW w:w="609" w:type="dxa"/>
            <w:shd w:val="clear" w:color="auto" w:fill="D9D9D9" w:themeFill="background1" w:themeFillShade="D9"/>
            <w:vAlign w:val="center"/>
          </w:tcPr>
          <w:p w14:paraId="55CEAAFB" w14:textId="77777777" w:rsidR="00787405" w:rsidRPr="00047DAD" w:rsidRDefault="00787405" w:rsidP="00787405">
            <w:pPr>
              <w:pStyle w:val="a2"/>
              <w:jc w:val="center"/>
              <w:rPr>
                <w:sz w:val="22"/>
                <w:szCs w:val="22"/>
                <w:lang w:eastAsia="ru-RU"/>
              </w:rPr>
            </w:pPr>
            <w:r w:rsidRPr="00047DAD">
              <w:rPr>
                <w:sz w:val="22"/>
                <w:szCs w:val="22"/>
                <w:lang w:eastAsia="ru-RU"/>
              </w:rPr>
              <w:t>1</w:t>
            </w:r>
          </w:p>
        </w:tc>
        <w:tc>
          <w:tcPr>
            <w:tcW w:w="2464" w:type="dxa"/>
            <w:shd w:val="clear" w:color="auto" w:fill="D9D9D9" w:themeFill="background1" w:themeFillShade="D9"/>
            <w:vAlign w:val="center"/>
          </w:tcPr>
          <w:p w14:paraId="748252F2" w14:textId="77777777" w:rsidR="00787405" w:rsidRPr="00047DAD" w:rsidRDefault="00787405" w:rsidP="00787405">
            <w:pPr>
              <w:pStyle w:val="a2"/>
              <w:jc w:val="center"/>
              <w:rPr>
                <w:sz w:val="22"/>
                <w:szCs w:val="22"/>
                <w:lang w:eastAsia="ru-RU"/>
              </w:rPr>
            </w:pPr>
            <w:r w:rsidRPr="00047DAD">
              <w:rPr>
                <w:sz w:val="22"/>
                <w:szCs w:val="22"/>
                <w:lang w:eastAsia="ru-RU"/>
              </w:rPr>
              <w:t>2</w:t>
            </w:r>
          </w:p>
        </w:tc>
        <w:tc>
          <w:tcPr>
            <w:tcW w:w="2336" w:type="dxa"/>
            <w:shd w:val="clear" w:color="auto" w:fill="D9D9D9" w:themeFill="background1" w:themeFillShade="D9"/>
            <w:vAlign w:val="center"/>
          </w:tcPr>
          <w:p w14:paraId="46B5001B" w14:textId="77777777" w:rsidR="00787405" w:rsidRPr="00047DAD" w:rsidRDefault="00787405" w:rsidP="00787405">
            <w:pPr>
              <w:pStyle w:val="a2"/>
              <w:jc w:val="center"/>
              <w:rPr>
                <w:sz w:val="22"/>
                <w:szCs w:val="22"/>
                <w:lang w:eastAsia="ru-RU"/>
              </w:rPr>
            </w:pPr>
            <w:r w:rsidRPr="00047DAD">
              <w:rPr>
                <w:sz w:val="22"/>
                <w:szCs w:val="22"/>
                <w:lang w:eastAsia="ru-RU"/>
              </w:rPr>
              <w:t>3</w:t>
            </w:r>
          </w:p>
        </w:tc>
        <w:tc>
          <w:tcPr>
            <w:tcW w:w="2204" w:type="dxa"/>
            <w:shd w:val="clear" w:color="auto" w:fill="D9D9D9" w:themeFill="background1" w:themeFillShade="D9"/>
            <w:vAlign w:val="center"/>
          </w:tcPr>
          <w:p w14:paraId="28D1DEC2" w14:textId="77777777" w:rsidR="00787405" w:rsidRPr="00047DAD" w:rsidRDefault="00787405" w:rsidP="00787405">
            <w:pPr>
              <w:pStyle w:val="a2"/>
              <w:jc w:val="center"/>
              <w:rPr>
                <w:sz w:val="22"/>
                <w:szCs w:val="22"/>
                <w:lang w:eastAsia="ru-RU"/>
              </w:rPr>
            </w:pPr>
            <w:r w:rsidRPr="00047DAD">
              <w:rPr>
                <w:sz w:val="22"/>
                <w:szCs w:val="22"/>
                <w:lang w:eastAsia="ru-RU"/>
              </w:rPr>
              <w:t>4</w:t>
            </w:r>
          </w:p>
        </w:tc>
        <w:tc>
          <w:tcPr>
            <w:tcW w:w="2241" w:type="dxa"/>
            <w:shd w:val="clear" w:color="auto" w:fill="D9D9D9" w:themeFill="background1" w:themeFillShade="D9"/>
            <w:vAlign w:val="center"/>
          </w:tcPr>
          <w:p w14:paraId="165B6EE1" w14:textId="77777777" w:rsidR="00787405" w:rsidRPr="00047DAD" w:rsidRDefault="00787405" w:rsidP="00787405">
            <w:pPr>
              <w:pStyle w:val="a2"/>
              <w:jc w:val="center"/>
              <w:rPr>
                <w:sz w:val="22"/>
                <w:szCs w:val="22"/>
                <w:lang w:eastAsia="ru-RU"/>
              </w:rPr>
            </w:pPr>
            <w:r w:rsidRPr="00047DAD">
              <w:rPr>
                <w:sz w:val="22"/>
                <w:szCs w:val="22"/>
                <w:lang w:eastAsia="ru-RU"/>
              </w:rPr>
              <w:t>5</w:t>
            </w:r>
          </w:p>
        </w:tc>
      </w:tr>
      <w:tr w:rsidR="003466C6" w:rsidRPr="00047DAD" w14:paraId="0E395444" w14:textId="77777777" w:rsidTr="00787405">
        <w:tc>
          <w:tcPr>
            <w:tcW w:w="609" w:type="dxa"/>
          </w:tcPr>
          <w:p w14:paraId="7E15952F" w14:textId="77777777" w:rsidR="003466C6" w:rsidRPr="00047DAD" w:rsidRDefault="003466C6" w:rsidP="00787405">
            <w:pPr>
              <w:ind w:firstLine="0"/>
              <w:jc w:val="center"/>
              <w:rPr>
                <w:rFonts w:cs="Times New Roman"/>
                <w:sz w:val="22"/>
              </w:rPr>
            </w:pPr>
            <w:r w:rsidRPr="00047DAD">
              <w:rPr>
                <w:rFonts w:cs="Times New Roman"/>
                <w:sz w:val="22"/>
              </w:rPr>
              <w:t>1</w:t>
            </w:r>
          </w:p>
        </w:tc>
        <w:tc>
          <w:tcPr>
            <w:tcW w:w="2464" w:type="dxa"/>
          </w:tcPr>
          <w:p w14:paraId="1D092F47" w14:textId="77777777" w:rsidR="003466C6" w:rsidRPr="00047DAD" w:rsidRDefault="003466C6" w:rsidP="00342551">
            <w:pPr>
              <w:autoSpaceDE w:val="0"/>
              <w:autoSpaceDN w:val="0"/>
              <w:adjustRightInd w:val="0"/>
              <w:ind w:firstLine="0"/>
              <w:jc w:val="left"/>
              <w:rPr>
                <w:rFonts w:cs="Times New Roman"/>
                <w:sz w:val="22"/>
              </w:rPr>
            </w:pPr>
            <w:r w:rsidRPr="00047DAD">
              <w:rPr>
                <w:rFonts w:cs="Times New Roman"/>
                <w:sz w:val="22"/>
              </w:rPr>
              <w:t>Застройка зданиями, оборудованными</w:t>
            </w:r>
          </w:p>
          <w:p w14:paraId="04676C5F" w14:textId="77777777" w:rsidR="003466C6" w:rsidRPr="00047DAD" w:rsidRDefault="003466C6" w:rsidP="00342551">
            <w:pPr>
              <w:autoSpaceDE w:val="0"/>
              <w:autoSpaceDN w:val="0"/>
              <w:adjustRightInd w:val="0"/>
              <w:ind w:firstLine="0"/>
              <w:jc w:val="left"/>
              <w:rPr>
                <w:rFonts w:cs="Times New Roman"/>
                <w:sz w:val="22"/>
              </w:rPr>
            </w:pPr>
            <w:r w:rsidRPr="00047DAD">
              <w:rPr>
                <w:rFonts w:cs="Times New Roman"/>
                <w:sz w:val="22"/>
              </w:rPr>
              <w:t>внутренним водопроводом и канализацией, с</w:t>
            </w:r>
          </w:p>
          <w:p w14:paraId="0EB5271F" w14:textId="77777777" w:rsidR="003466C6" w:rsidRPr="00047DAD" w:rsidRDefault="003466C6" w:rsidP="00342551">
            <w:pPr>
              <w:autoSpaceDE w:val="0"/>
              <w:autoSpaceDN w:val="0"/>
              <w:adjustRightInd w:val="0"/>
              <w:ind w:firstLine="0"/>
              <w:jc w:val="left"/>
              <w:rPr>
                <w:rFonts w:cs="Times New Roman"/>
                <w:sz w:val="22"/>
              </w:rPr>
            </w:pPr>
            <w:r w:rsidRPr="00047DAD">
              <w:rPr>
                <w:rFonts w:cs="Times New Roman"/>
                <w:sz w:val="22"/>
              </w:rPr>
              <w:t>ванными и местными водонагревателями</w:t>
            </w:r>
          </w:p>
        </w:tc>
        <w:tc>
          <w:tcPr>
            <w:tcW w:w="2336" w:type="dxa"/>
          </w:tcPr>
          <w:p w14:paraId="56AA82FD" w14:textId="77777777" w:rsidR="003466C6" w:rsidRPr="00047DAD" w:rsidRDefault="003466C6" w:rsidP="00342551">
            <w:pPr>
              <w:ind w:firstLine="0"/>
              <w:rPr>
                <w:rFonts w:cs="Times New Roman"/>
                <w:sz w:val="22"/>
              </w:rPr>
            </w:pPr>
            <w:r w:rsidRPr="00047DAD">
              <w:rPr>
                <w:rFonts w:cs="Times New Roman"/>
                <w:sz w:val="22"/>
              </w:rPr>
              <w:t>л/сут на 1 жителя</w:t>
            </w:r>
          </w:p>
        </w:tc>
        <w:tc>
          <w:tcPr>
            <w:tcW w:w="2204" w:type="dxa"/>
          </w:tcPr>
          <w:p w14:paraId="666FFCA0" w14:textId="77777777" w:rsidR="003466C6" w:rsidRPr="00047DAD" w:rsidRDefault="003466C6" w:rsidP="00342551">
            <w:pPr>
              <w:ind w:firstLine="0"/>
              <w:rPr>
                <w:rFonts w:cs="Times New Roman"/>
                <w:sz w:val="22"/>
              </w:rPr>
            </w:pPr>
            <w:r w:rsidRPr="00047DAD">
              <w:rPr>
                <w:rFonts w:cs="Times New Roman"/>
                <w:sz w:val="22"/>
              </w:rPr>
              <w:t>160</w:t>
            </w:r>
          </w:p>
        </w:tc>
        <w:tc>
          <w:tcPr>
            <w:tcW w:w="2241" w:type="dxa"/>
          </w:tcPr>
          <w:p w14:paraId="713B625C" w14:textId="77777777" w:rsidR="003466C6" w:rsidRPr="00047DAD" w:rsidRDefault="003466C6" w:rsidP="00342551">
            <w:pPr>
              <w:ind w:firstLine="0"/>
              <w:rPr>
                <w:rFonts w:cs="Times New Roman"/>
                <w:sz w:val="22"/>
              </w:rPr>
            </w:pPr>
            <w:r w:rsidRPr="00047DAD">
              <w:rPr>
                <w:rFonts w:cs="Times New Roman"/>
                <w:sz w:val="22"/>
              </w:rPr>
              <w:t>Таблица 1 СП 31.13330.2021</w:t>
            </w:r>
          </w:p>
        </w:tc>
      </w:tr>
      <w:tr w:rsidR="003466C6" w:rsidRPr="00047DAD" w14:paraId="73AE6904" w14:textId="77777777" w:rsidTr="00787405">
        <w:tc>
          <w:tcPr>
            <w:tcW w:w="609" w:type="dxa"/>
          </w:tcPr>
          <w:p w14:paraId="48627D75" w14:textId="77777777" w:rsidR="003466C6" w:rsidRPr="00047DAD" w:rsidRDefault="003466C6" w:rsidP="00787405">
            <w:pPr>
              <w:ind w:firstLine="0"/>
              <w:jc w:val="center"/>
              <w:rPr>
                <w:rFonts w:cs="Times New Roman"/>
                <w:sz w:val="22"/>
              </w:rPr>
            </w:pPr>
            <w:r w:rsidRPr="00047DAD">
              <w:rPr>
                <w:rFonts w:cs="Times New Roman"/>
                <w:sz w:val="22"/>
              </w:rPr>
              <w:t>2</w:t>
            </w:r>
          </w:p>
        </w:tc>
        <w:tc>
          <w:tcPr>
            <w:tcW w:w="2464" w:type="dxa"/>
          </w:tcPr>
          <w:p w14:paraId="0573D9A8" w14:textId="77777777" w:rsidR="003466C6" w:rsidRPr="00047DAD" w:rsidRDefault="003466C6" w:rsidP="00342551">
            <w:pPr>
              <w:autoSpaceDE w:val="0"/>
              <w:autoSpaceDN w:val="0"/>
              <w:adjustRightInd w:val="0"/>
              <w:ind w:firstLine="0"/>
              <w:jc w:val="left"/>
              <w:rPr>
                <w:rFonts w:cs="Times New Roman"/>
                <w:sz w:val="22"/>
              </w:rPr>
            </w:pPr>
            <w:r w:rsidRPr="00047DAD">
              <w:rPr>
                <w:rFonts w:cs="Times New Roman"/>
                <w:sz w:val="22"/>
              </w:rPr>
              <w:t>То же, с централизованным горячим водоснабжением</w:t>
            </w:r>
          </w:p>
        </w:tc>
        <w:tc>
          <w:tcPr>
            <w:tcW w:w="2336" w:type="dxa"/>
          </w:tcPr>
          <w:p w14:paraId="4871C7F0" w14:textId="77777777" w:rsidR="003466C6" w:rsidRPr="00047DAD" w:rsidRDefault="003466C6" w:rsidP="00342551">
            <w:pPr>
              <w:ind w:firstLine="0"/>
              <w:rPr>
                <w:rFonts w:cs="Times New Roman"/>
                <w:sz w:val="22"/>
              </w:rPr>
            </w:pPr>
            <w:r w:rsidRPr="00047DAD">
              <w:rPr>
                <w:rFonts w:cs="Times New Roman"/>
                <w:sz w:val="22"/>
              </w:rPr>
              <w:t>л/сут на 1 жителя</w:t>
            </w:r>
          </w:p>
        </w:tc>
        <w:tc>
          <w:tcPr>
            <w:tcW w:w="2204" w:type="dxa"/>
          </w:tcPr>
          <w:p w14:paraId="50102E15" w14:textId="77777777" w:rsidR="003466C6" w:rsidRPr="00047DAD" w:rsidRDefault="003466C6" w:rsidP="00342551">
            <w:pPr>
              <w:ind w:firstLine="0"/>
              <w:rPr>
                <w:rFonts w:cs="Times New Roman"/>
                <w:sz w:val="22"/>
              </w:rPr>
            </w:pPr>
            <w:r w:rsidRPr="00047DAD">
              <w:rPr>
                <w:rFonts w:cs="Times New Roman"/>
                <w:sz w:val="22"/>
              </w:rPr>
              <w:t>210</w:t>
            </w:r>
          </w:p>
        </w:tc>
        <w:tc>
          <w:tcPr>
            <w:tcW w:w="2241" w:type="dxa"/>
          </w:tcPr>
          <w:p w14:paraId="17C4CB0D" w14:textId="77777777" w:rsidR="003466C6" w:rsidRPr="00047DAD" w:rsidRDefault="003466C6" w:rsidP="00342551">
            <w:pPr>
              <w:ind w:firstLine="0"/>
              <w:rPr>
                <w:rFonts w:cs="Times New Roman"/>
                <w:sz w:val="22"/>
              </w:rPr>
            </w:pPr>
            <w:r w:rsidRPr="00047DAD">
              <w:rPr>
                <w:rFonts w:cs="Times New Roman"/>
                <w:sz w:val="22"/>
              </w:rPr>
              <w:t>Таблица 1 СП 31.13330.2021</w:t>
            </w:r>
          </w:p>
        </w:tc>
      </w:tr>
      <w:tr w:rsidR="003466C6" w:rsidRPr="00047DAD" w14:paraId="6D567978" w14:textId="77777777" w:rsidTr="00787405">
        <w:tc>
          <w:tcPr>
            <w:tcW w:w="609" w:type="dxa"/>
          </w:tcPr>
          <w:p w14:paraId="04FFC09C" w14:textId="77777777" w:rsidR="003466C6" w:rsidRPr="00047DAD" w:rsidRDefault="003466C6" w:rsidP="00342551">
            <w:pPr>
              <w:ind w:firstLine="0"/>
              <w:rPr>
                <w:rFonts w:cs="Times New Roman"/>
                <w:sz w:val="22"/>
              </w:rPr>
            </w:pPr>
          </w:p>
        </w:tc>
        <w:tc>
          <w:tcPr>
            <w:tcW w:w="9245" w:type="dxa"/>
            <w:gridSpan w:val="4"/>
          </w:tcPr>
          <w:p w14:paraId="628CC16A" w14:textId="77777777" w:rsidR="003466C6" w:rsidRPr="00047DAD" w:rsidRDefault="003466C6" w:rsidP="00342551">
            <w:pPr>
              <w:ind w:firstLine="0"/>
              <w:rPr>
                <w:rFonts w:cs="Times New Roman"/>
                <w:sz w:val="22"/>
              </w:rPr>
            </w:pPr>
            <w:r w:rsidRPr="00047DAD">
              <w:rPr>
                <w:rFonts w:cs="Times New Roman"/>
                <w:sz w:val="22"/>
              </w:rPr>
              <w:t xml:space="preserve">Примечания: </w:t>
            </w:r>
          </w:p>
          <w:p w14:paraId="4CE4E7CF" w14:textId="77777777" w:rsidR="003466C6" w:rsidRPr="00047DAD" w:rsidRDefault="003466C6" w:rsidP="00342551">
            <w:pPr>
              <w:ind w:firstLine="0"/>
              <w:rPr>
                <w:rFonts w:cs="Times New Roman"/>
                <w:sz w:val="22"/>
              </w:rPr>
            </w:pPr>
            <w:r w:rsidRPr="00047DAD">
              <w:rPr>
                <w:rFonts w:cs="Times New Roman"/>
                <w:sz w:val="22"/>
              </w:rPr>
              <w:t xml:space="preserve">1. Расчетное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санитарно-туристских комплексов и детских оздоровительных лагерей, которые должны приниматься согласно СП 30.13330 и технологическим данным. </w:t>
            </w:r>
          </w:p>
          <w:p w14:paraId="049DC40C" w14:textId="77777777" w:rsidR="003466C6" w:rsidRPr="00047DAD" w:rsidRDefault="003466C6" w:rsidP="00342551">
            <w:pPr>
              <w:ind w:firstLine="0"/>
              <w:rPr>
                <w:rFonts w:cs="Times New Roman"/>
                <w:sz w:val="22"/>
              </w:rPr>
            </w:pPr>
            <w:r w:rsidRPr="00047DAD">
              <w:rPr>
                <w:rFonts w:cs="Times New Roman"/>
                <w:sz w:val="22"/>
              </w:rPr>
              <w:t>2. Количество воды на нужды пищевой промышленности и неучтенные расходы при соответствующем обосновании допускается принимать дополнительно в размере 10</w:t>
            </w:r>
            <w:r w:rsidR="00121834" w:rsidRPr="00047DAD">
              <w:rPr>
                <w:rFonts w:cs="Times New Roman"/>
                <w:sz w:val="22"/>
              </w:rPr>
              <w:t> </w:t>
            </w:r>
            <w:r w:rsidRPr="00047DAD">
              <w:rPr>
                <w:rFonts w:cs="Times New Roman"/>
                <w:sz w:val="22"/>
              </w:rPr>
              <w:t xml:space="preserve">% – 15 % суммарного расхода на хозяйственно-питьевые нужды поселения или городского округа. </w:t>
            </w:r>
          </w:p>
          <w:p w14:paraId="3376BDA7" w14:textId="77777777" w:rsidR="003466C6" w:rsidRPr="00047DAD" w:rsidRDefault="003466C6" w:rsidP="00342551">
            <w:pPr>
              <w:ind w:firstLine="0"/>
              <w:rPr>
                <w:rFonts w:cs="Times New Roman"/>
                <w:sz w:val="22"/>
              </w:rPr>
            </w:pPr>
            <w:r w:rsidRPr="00047DAD">
              <w:rPr>
                <w:rFonts w:cs="Times New Roman"/>
                <w:sz w:val="22"/>
              </w:rPr>
              <w:t>3. Допускается при обосновании принимать увеличенные по отношению к рекомендуемым значениям величины расчетного хозяйственно-питьевого водопотребления.</w:t>
            </w:r>
          </w:p>
        </w:tc>
      </w:tr>
    </w:tbl>
    <w:p w14:paraId="056CF959" w14:textId="77777777" w:rsidR="003466C6" w:rsidRPr="00047DAD" w:rsidRDefault="003466C6" w:rsidP="00047AAF">
      <w:pPr>
        <w:spacing w:before="120"/>
        <w:rPr>
          <w:rFonts w:cs="Times New Roman"/>
        </w:rPr>
      </w:pPr>
      <w:r w:rsidRPr="00047DAD">
        <w:rPr>
          <w:rFonts w:cs="Times New Roman"/>
        </w:rPr>
        <w:t xml:space="preserve">При наличии уточненных данных о степени благоустройства жилых домов, объектов общественно-делового назначения следует руководствоваться </w:t>
      </w:r>
      <w:r w:rsidRPr="00047DAD">
        <w:rPr>
          <w:rFonts w:cs="Times New Roman"/>
        </w:rPr>
        <w:lastRenderedPageBreak/>
        <w:t xml:space="preserve">величинами расходов, приведёнными в таблице 5.3.3.4-3 в соответствии со </w:t>
      </w:r>
      <w:r w:rsidRPr="00047DAD">
        <w:rPr>
          <w:rFonts w:cs="Times New Roman"/>
          <w:lang w:eastAsia="ru-RU"/>
        </w:rPr>
        <w:t>СП</w:t>
      </w:r>
      <w:r w:rsidR="000A655B" w:rsidRPr="00047DAD">
        <w:rPr>
          <w:rFonts w:cs="Times New Roman"/>
          <w:lang w:eastAsia="ru-RU"/>
        </w:rPr>
        <w:t> </w:t>
      </w:r>
      <w:r w:rsidRPr="00047DAD">
        <w:rPr>
          <w:rFonts w:cs="Times New Roman"/>
          <w:lang w:eastAsia="ru-RU"/>
        </w:rPr>
        <w:t>30.13330.2020.</w:t>
      </w:r>
    </w:p>
    <w:p w14:paraId="40A66FBF" w14:textId="77777777" w:rsidR="003466C6" w:rsidRPr="00047DAD" w:rsidRDefault="003466C6" w:rsidP="00787405">
      <w:pPr>
        <w:spacing w:before="120" w:after="120"/>
        <w:ind w:firstLine="0"/>
        <w:rPr>
          <w:rFonts w:cs="Times New Roman"/>
        </w:rPr>
      </w:pPr>
      <w:r w:rsidRPr="00047DAD">
        <w:rPr>
          <w:rFonts w:cs="Times New Roman"/>
        </w:rPr>
        <w:t xml:space="preserve">Таблица </w:t>
      </w:r>
      <w:r w:rsidR="00822D01" w:rsidRPr="00047DAD">
        <w:rPr>
          <w:rFonts w:cs="Times New Roman"/>
        </w:rPr>
        <w:t>3</w:t>
      </w:r>
      <w:r w:rsidRPr="00047DAD">
        <w:rPr>
          <w:rFonts w:cs="Times New Roman"/>
        </w:rPr>
        <w:t>.3.3.4-3 – Расчетные (удельные) средние за год суточные расходы воды в жилы зданиях и зданиях общественного и промышленного назначения, л/сут, на одного потребителя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86"/>
        <w:gridCol w:w="3526"/>
        <w:gridCol w:w="1866"/>
        <w:gridCol w:w="941"/>
        <w:gridCol w:w="1112"/>
        <w:gridCol w:w="1697"/>
      </w:tblGrid>
      <w:tr w:rsidR="003466C6" w:rsidRPr="00047DAD" w14:paraId="755DBB69" w14:textId="77777777" w:rsidTr="00787405">
        <w:trPr>
          <w:trHeight w:val="20"/>
          <w:tblHeader/>
        </w:trPr>
        <w:tc>
          <w:tcPr>
            <w:tcW w:w="486" w:type="dxa"/>
            <w:vMerge w:val="restart"/>
            <w:shd w:val="clear" w:color="auto" w:fill="D9D9D9" w:themeFill="background1" w:themeFillShade="D9"/>
            <w:vAlign w:val="center"/>
            <w:hideMark/>
          </w:tcPr>
          <w:p w14:paraId="4C19D6DD" w14:textId="77777777" w:rsidR="003466C6" w:rsidRPr="00047DAD" w:rsidRDefault="003466C6" w:rsidP="00787405">
            <w:pPr>
              <w:pStyle w:val="a2"/>
              <w:jc w:val="center"/>
            </w:pPr>
            <w:r w:rsidRPr="00047DAD">
              <w:rPr>
                <w:lang w:eastAsia="ru-RU"/>
              </w:rPr>
              <w:t>№ п/п</w:t>
            </w:r>
          </w:p>
        </w:tc>
        <w:tc>
          <w:tcPr>
            <w:tcW w:w="3526" w:type="dxa"/>
            <w:vMerge w:val="restart"/>
            <w:shd w:val="clear" w:color="auto" w:fill="D9D9D9" w:themeFill="background1" w:themeFillShade="D9"/>
            <w:vAlign w:val="center"/>
            <w:hideMark/>
          </w:tcPr>
          <w:p w14:paraId="1654CC61" w14:textId="77777777" w:rsidR="003466C6" w:rsidRPr="00047DAD" w:rsidRDefault="003466C6" w:rsidP="00787405">
            <w:pPr>
              <w:pStyle w:val="a2"/>
              <w:jc w:val="center"/>
            </w:pPr>
            <w:r w:rsidRPr="00047DAD">
              <w:rPr>
                <w:lang w:eastAsia="ru-RU"/>
              </w:rPr>
              <w:t>Наименование норматива, потребители ресурса</w:t>
            </w:r>
          </w:p>
        </w:tc>
        <w:tc>
          <w:tcPr>
            <w:tcW w:w="1866" w:type="dxa"/>
            <w:vMerge w:val="restart"/>
            <w:shd w:val="clear" w:color="auto" w:fill="D9D9D9" w:themeFill="background1" w:themeFillShade="D9"/>
            <w:vAlign w:val="center"/>
            <w:hideMark/>
          </w:tcPr>
          <w:p w14:paraId="4E3174E3" w14:textId="77777777" w:rsidR="003466C6" w:rsidRPr="00047DAD" w:rsidRDefault="003466C6" w:rsidP="00787405">
            <w:pPr>
              <w:pStyle w:val="a2"/>
              <w:jc w:val="center"/>
              <w:rPr>
                <w:lang w:eastAsia="ru-RU"/>
              </w:rPr>
            </w:pPr>
            <w:r w:rsidRPr="00047DAD">
              <w:rPr>
                <w:lang w:eastAsia="ru-RU"/>
              </w:rPr>
              <w:t>Единица измерения</w:t>
            </w:r>
          </w:p>
        </w:tc>
        <w:tc>
          <w:tcPr>
            <w:tcW w:w="2053" w:type="dxa"/>
            <w:gridSpan w:val="2"/>
            <w:shd w:val="clear" w:color="auto" w:fill="D9D9D9" w:themeFill="background1" w:themeFillShade="D9"/>
            <w:vAlign w:val="center"/>
            <w:hideMark/>
          </w:tcPr>
          <w:p w14:paraId="5A5E0586" w14:textId="77777777" w:rsidR="003466C6" w:rsidRPr="00047DAD" w:rsidRDefault="003466C6" w:rsidP="00787405">
            <w:pPr>
              <w:pStyle w:val="a2"/>
              <w:jc w:val="center"/>
              <w:rPr>
                <w:lang w:eastAsia="ru-RU"/>
              </w:rPr>
            </w:pPr>
            <w:r w:rsidRPr="00047DAD">
              <w:rPr>
                <w:lang w:eastAsia="ru-RU"/>
              </w:rPr>
              <w:t>Среднесуточный расход воды</w:t>
            </w:r>
          </w:p>
        </w:tc>
        <w:tc>
          <w:tcPr>
            <w:tcW w:w="1697" w:type="dxa"/>
            <w:vMerge w:val="restart"/>
            <w:shd w:val="clear" w:color="auto" w:fill="D9D9D9" w:themeFill="background1" w:themeFillShade="D9"/>
            <w:vAlign w:val="center"/>
          </w:tcPr>
          <w:p w14:paraId="6406D672" w14:textId="77777777" w:rsidR="003466C6" w:rsidRPr="00047DAD" w:rsidRDefault="003466C6" w:rsidP="00787405">
            <w:pPr>
              <w:pStyle w:val="a2"/>
              <w:jc w:val="center"/>
              <w:rPr>
                <w:lang w:eastAsia="ru-RU"/>
              </w:rPr>
            </w:pPr>
            <w:r w:rsidRPr="00047DAD">
              <w:rPr>
                <w:lang w:eastAsia="ru-RU"/>
              </w:rPr>
              <w:t>Обоснование</w:t>
            </w:r>
          </w:p>
        </w:tc>
      </w:tr>
      <w:tr w:rsidR="003466C6" w:rsidRPr="00047DAD" w14:paraId="1F8F601D" w14:textId="77777777" w:rsidTr="00787405">
        <w:trPr>
          <w:trHeight w:val="20"/>
          <w:tblHeader/>
        </w:trPr>
        <w:tc>
          <w:tcPr>
            <w:tcW w:w="486" w:type="dxa"/>
            <w:vMerge/>
          </w:tcPr>
          <w:p w14:paraId="27EBAFD8" w14:textId="77777777" w:rsidR="003466C6" w:rsidRPr="00047DAD" w:rsidRDefault="003466C6" w:rsidP="00342551">
            <w:pPr>
              <w:pStyle w:val="a2"/>
              <w:jc w:val="center"/>
              <w:rPr>
                <w:lang w:eastAsia="ru-RU"/>
              </w:rPr>
            </w:pPr>
          </w:p>
        </w:tc>
        <w:tc>
          <w:tcPr>
            <w:tcW w:w="3526" w:type="dxa"/>
            <w:vMerge/>
          </w:tcPr>
          <w:p w14:paraId="17C5BF52" w14:textId="77777777" w:rsidR="003466C6" w:rsidRPr="00047DAD" w:rsidRDefault="003466C6" w:rsidP="00342551">
            <w:pPr>
              <w:pStyle w:val="a2"/>
              <w:jc w:val="center"/>
              <w:rPr>
                <w:lang w:eastAsia="ru-RU"/>
              </w:rPr>
            </w:pPr>
          </w:p>
        </w:tc>
        <w:tc>
          <w:tcPr>
            <w:tcW w:w="1866" w:type="dxa"/>
            <w:vMerge/>
          </w:tcPr>
          <w:p w14:paraId="18497C11" w14:textId="77777777" w:rsidR="003466C6" w:rsidRPr="00047DAD" w:rsidRDefault="003466C6" w:rsidP="00342551">
            <w:pPr>
              <w:pStyle w:val="a2"/>
              <w:jc w:val="center"/>
              <w:rPr>
                <w:lang w:eastAsia="ru-RU"/>
              </w:rPr>
            </w:pPr>
          </w:p>
        </w:tc>
        <w:tc>
          <w:tcPr>
            <w:tcW w:w="941" w:type="dxa"/>
            <w:shd w:val="clear" w:color="auto" w:fill="D9D9D9" w:themeFill="background1" w:themeFillShade="D9"/>
          </w:tcPr>
          <w:p w14:paraId="56295265" w14:textId="77777777" w:rsidR="003466C6" w:rsidRPr="00047DAD" w:rsidRDefault="003466C6" w:rsidP="00342551">
            <w:pPr>
              <w:pStyle w:val="a2"/>
              <w:jc w:val="center"/>
              <w:rPr>
                <w:lang w:eastAsia="ru-RU"/>
              </w:rPr>
            </w:pPr>
            <w:r w:rsidRPr="00047DAD">
              <w:rPr>
                <w:lang w:eastAsia="ru-RU"/>
              </w:rPr>
              <w:t>общий</w:t>
            </w:r>
          </w:p>
        </w:tc>
        <w:tc>
          <w:tcPr>
            <w:tcW w:w="1112" w:type="dxa"/>
            <w:shd w:val="clear" w:color="auto" w:fill="D9D9D9" w:themeFill="background1" w:themeFillShade="D9"/>
          </w:tcPr>
          <w:p w14:paraId="0A4ACBB4" w14:textId="77777777" w:rsidR="003466C6" w:rsidRPr="00047DAD" w:rsidRDefault="003466C6" w:rsidP="00342551">
            <w:pPr>
              <w:pStyle w:val="a2"/>
              <w:jc w:val="center"/>
              <w:rPr>
                <w:lang w:eastAsia="ru-RU"/>
              </w:rPr>
            </w:pPr>
            <w:r w:rsidRPr="00047DAD">
              <w:rPr>
                <w:lang w:eastAsia="ru-RU"/>
              </w:rPr>
              <w:t>горячей</w:t>
            </w:r>
          </w:p>
        </w:tc>
        <w:tc>
          <w:tcPr>
            <w:tcW w:w="1697" w:type="dxa"/>
            <w:vMerge/>
          </w:tcPr>
          <w:p w14:paraId="72757827" w14:textId="77777777" w:rsidR="003466C6" w:rsidRPr="00047DAD" w:rsidRDefault="003466C6" w:rsidP="00342551">
            <w:pPr>
              <w:pStyle w:val="a2"/>
              <w:jc w:val="center"/>
              <w:rPr>
                <w:lang w:eastAsia="ru-RU"/>
              </w:rPr>
            </w:pPr>
          </w:p>
        </w:tc>
      </w:tr>
    </w:tbl>
    <w:p w14:paraId="5A66FA65" w14:textId="77777777" w:rsidR="003466C6" w:rsidRPr="00047DAD" w:rsidRDefault="003466C6" w:rsidP="003466C6">
      <w:pPr>
        <w:rPr>
          <w:rFonts w:cs="Times New Roman"/>
          <w:sz w:val="2"/>
          <w:szCs w:val="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86"/>
        <w:gridCol w:w="3526"/>
        <w:gridCol w:w="1866"/>
        <w:gridCol w:w="941"/>
        <w:gridCol w:w="1112"/>
        <w:gridCol w:w="1697"/>
      </w:tblGrid>
      <w:tr w:rsidR="003466C6" w:rsidRPr="00047DAD" w14:paraId="4F7827E3" w14:textId="77777777" w:rsidTr="00787405">
        <w:trPr>
          <w:trHeight w:val="20"/>
          <w:tblHeader/>
        </w:trPr>
        <w:tc>
          <w:tcPr>
            <w:tcW w:w="486" w:type="dxa"/>
            <w:shd w:val="clear" w:color="auto" w:fill="D9D9D9" w:themeFill="background1" w:themeFillShade="D9"/>
          </w:tcPr>
          <w:p w14:paraId="3BA0E7EF" w14:textId="77777777" w:rsidR="003466C6" w:rsidRPr="00047DAD" w:rsidRDefault="003466C6" w:rsidP="00342551">
            <w:pPr>
              <w:pStyle w:val="a2"/>
              <w:jc w:val="center"/>
              <w:rPr>
                <w:lang w:eastAsia="ru-RU"/>
              </w:rPr>
            </w:pPr>
            <w:r w:rsidRPr="00047DAD">
              <w:rPr>
                <w:lang w:eastAsia="ru-RU"/>
              </w:rPr>
              <w:t>1</w:t>
            </w:r>
          </w:p>
        </w:tc>
        <w:tc>
          <w:tcPr>
            <w:tcW w:w="3526" w:type="dxa"/>
            <w:shd w:val="clear" w:color="auto" w:fill="D9D9D9" w:themeFill="background1" w:themeFillShade="D9"/>
          </w:tcPr>
          <w:p w14:paraId="26EE7D3D" w14:textId="77777777" w:rsidR="003466C6" w:rsidRPr="00047DAD" w:rsidRDefault="003466C6" w:rsidP="00342551">
            <w:pPr>
              <w:pStyle w:val="a2"/>
              <w:jc w:val="center"/>
              <w:rPr>
                <w:lang w:eastAsia="ru-RU"/>
              </w:rPr>
            </w:pPr>
            <w:r w:rsidRPr="00047DAD">
              <w:rPr>
                <w:lang w:eastAsia="ru-RU"/>
              </w:rPr>
              <w:t>2</w:t>
            </w:r>
          </w:p>
        </w:tc>
        <w:tc>
          <w:tcPr>
            <w:tcW w:w="1866" w:type="dxa"/>
            <w:shd w:val="clear" w:color="auto" w:fill="D9D9D9" w:themeFill="background1" w:themeFillShade="D9"/>
          </w:tcPr>
          <w:p w14:paraId="26475697" w14:textId="77777777" w:rsidR="003466C6" w:rsidRPr="00047DAD" w:rsidRDefault="003466C6" w:rsidP="00342551">
            <w:pPr>
              <w:pStyle w:val="a2"/>
              <w:jc w:val="center"/>
              <w:rPr>
                <w:lang w:eastAsia="ru-RU"/>
              </w:rPr>
            </w:pPr>
            <w:r w:rsidRPr="00047DAD">
              <w:rPr>
                <w:lang w:eastAsia="ru-RU"/>
              </w:rPr>
              <w:t>3</w:t>
            </w:r>
          </w:p>
        </w:tc>
        <w:tc>
          <w:tcPr>
            <w:tcW w:w="941" w:type="dxa"/>
            <w:shd w:val="clear" w:color="auto" w:fill="D9D9D9" w:themeFill="background1" w:themeFillShade="D9"/>
          </w:tcPr>
          <w:p w14:paraId="19D1B8FF" w14:textId="77777777" w:rsidR="003466C6" w:rsidRPr="00047DAD" w:rsidRDefault="003466C6" w:rsidP="00342551">
            <w:pPr>
              <w:pStyle w:val="a2"/>
              <w:jc w:val="center"/>
              <w:rPr>
                <w:lang w:eastAsia="ru-RU"/>
              </w:rPr>
            </w:pPr>
            <w:r w:rsidRPr="00047DAD">
              <w:rPr>
                <w:lang w:eastAsia="ru-RU"/>
              </w:rPr>
              <w:t>4</w:t>
            </w:r>
          </w:p>
        </w:tc>
        <w:tc>
          <w:tcPr>
            <w:tcW w:w="1112" w:type="dxa"/>
            <w:shd w:val="clear" w:color="auto" w:fill="D9D9D9" w:themeFill="background1" w:themeFillShade="D9"/>
          </w:tcPr>
          <w:p w14:paraId="1DB2D5D2" w14:textId="77777777" w:rsidR="003466C6" w:rsidRPr="00047DAD" w:rsidRDefault="003466C6" w:rsidP="00342551">
            <w:pPr>
              <w:pStyle w:val="a2"/>
              <w:jc w:val="center"/>
              <w:rPr>
                <w:lang w:eastAsia="ru-RU"/>
              </w:rPr>
            </w:pPr>
            <w:r w:rsidRPr="00047DAD">
              <w:rPr>
                <w:lang w:eastAsia="ru-RU"/>
              </w:rPr>
              <w:t>5</w:t>
            </w:r>
          </w:p>
        </w:tc>
        <w:tc>
          <w:tcPr>
            <w:tcW w:w="1697" w:type="dxa"/>
            <w:shd w:val="clear" w:color="auto" w:fill="D9D9D9" w:themeFill="background1" w:themeFillShade="D9"/>
          </w:tcPr>
          <w:p w14:paraId="70C1A231" w14:textId="77777777" w:rsidR="003466C6" w:rsidRPr="00047DAD" w:rsidRDefault="003466C6" w:rsidP="00342551">
            <w:pPr>
              <w:pStyle w:val="a2"/>
              <w:jc w:val="center"/>
              <w:rPr>
                <w:lang w:eastAsia="ru-RU"/>
              </w:rPr>
            </w:pPr>
            <w:r w:rsidRPr="00047DAD">
              <w:rPr>
                <w:lang w:eastAsia="ru-RU"/>
              </w:rPr>
              <w:t>6</w:t>
            </w:r>
          </w:p>
        </w:tc>
      </w:tr>
      <w:tr w:rsidR="003466C6" w:rsidRPr="00047DAD" w14:paraId="502BB23F" w14:textId="77777777" w:rsidTr="00342551">
        <w:trPr>
          <w:trHeight w:val="20"/>
        </w:trPr>
        <w:tc>
          <w:tcPr>
            <w:tcW w:w="486" w:type="dxa"/>
          </w:tcPr>
          <w:p w14:paraId="4F9F137E" w14:textId="77777777" w:rsidR="003466C6" w:rsidRPr="00047DAD" w:rsidRDefault="003466C6" w:rsidP="00342551">
            <w:pPr>
              <w:pStyle w:val="a2"/>
              <w:rPr>
                <w:lang w:eastAsia="ru-RU"/>
              </w:rPr>
            </w:pPr>
            <w:r w:rsidRPr="00047DAD">
              <w:rPr>
                <w:lang w:eastAsia="ru-RU"/>
              </w:rPr>
              <w:t>1</w:t>
            </w:r>
          </w:p>
        </w:tc>
        <w:tc>
          <w:tcPr>
            <w:tcW w:w="9142" w:type="dxa"/>
            <w:gridSpan w:val="5"/>
          </w:tcPr>
          <w:p w14:paraId="24BBB56C" w14:textId="77777777" w:rsidR="003466C6" w:rsidRPr="00047DAD" w:rsidRDefault="003466C6" w:rsidP="00342551">
            <w:pPr>
              <w:pStyle w:val="a2"/>
              <w:rPr>
                <w:lang w:eastAsia="ru-RU"/>
              </w:rPr>
            </w:pPr>
            <w:r w:rsidRPr="00047DAD">
              <w:rPr>
                <w:lang w:eastAsia="ru-RU"/>
              </w:rPr>
              <w:t>Жилые дома</w:t>
            </w:r>
            <w:r w:rsidR="00A1589C" w:rsidRPr="00047DAD">
              <w:rPr>
                <w:lang w:eastAsia="ru-RU"/>
              </w:rPr>
              <w:t>:</w:t>
            </w:r>
          </w:p>
        </w:tc>
      </w:tr>
      <w:tr w:rsidR="003466C6" w:rsidRPr="00047DAD" w14:paraId="6E256E5B" w14:textId="77777777" w:rsidTr="00342551">
        <w:trPr>
          <w:trHeight w:val="20"/>
        </w:trPr>
        <w:tc>
          <w:tcPr>
            <w:tcW w:w="486" w:type="dxa"/>
          </w:tcPr>
          <w:p w14:paraId="3761F5B3" w14:textId="77777777" w:rsidR="003466C6" w:rsidRPr="00047DAD" w:rsidRDefault="003466C6" w:rsidP="00342551">
            <w:pPr>
              <w:pStyle w:val="a2"/>
              <w:rPr>
                <w:lang w:eastAsia="ru-RU"/>
              </w:rPr>
            </w:pPr>
          </w:p>
        </w:tc>
        <w:tc>
          <w:tcPr>
            <w:tcW w:w="3526" w:type="dxa"/>
          </w:tcPr>
          <w:tbl>
            <w:tblPr>
              <w:tblW w:w="3559" w:type="dxa"/>
              <w:tblBorders>
                <w:top w:val="nil"/>
                <w:left w:val="nil"/>
                <w:bottom w:val="nil"/>
                <w:right w:val="nil"/>
              </w:tblBorders>
              <w:tblLayout w:type="fixed"/>
              <w:tblLook w:val="0000" w:firstRow="0" w:lastRow="0" w:firstColumn="0" w:lastColumn="0" w:noHBand="0" w:noVBand="0"/>
            </w:tblPr>
            <w:tblGrid>
              <w:gridCol w:w="1539"/>
              <w:gridCol w:w="2020"/>
            </w:tblGrid>
            <w:tr w:rsidR="003466C6" w:rsidRPr="00047DAD" w14:paraId="0A7665DF" w14:textId="77777777" w:rsidTr="00FE4607">
              <w:trPr>
                <w:trHeight w:val="247"/>
              </w:trPr>
              <w:tc>
                <w:tcPr>
                  <w:tcW w:w="1539" w:type="dxa"/>
                </w:tcPr>
                <w:p w14:paraId="441BB390" w14:textId="77777777" w:rsidR="003466C6" w:rsidRPr="00047DAD" w:rsidRDefault="003466C6" w:rsidP="00342551">
                  <w:pPr>
                    <w:autoSpaceDE w:val="0"/>
                    <w:autoSpaceDN w:val="0"/>
                    <w:adjustRightInd w:val="0"/>
                    <w:ind w:firstLine="0"/>
                    <w:jc w:val="left"/>
                    <w:rPr>
                      <w:rFonts w:cs="Times New Roman"/>
                      <w:sz w:val="24"/>
                      <w:szCs w:val="24"/>
                    </w:rPr>
                  </w:pPr>
                  <w:r w:rsidRPr="00047DAD">
                    <w:rPr>
                      <w:rFonts w:cs="Times New Roman"/>
                      <w:sz w:val="24"/>
                      <w:szCs w:val="24"/>
                    </w:rPr>
                    <w:t xml:space="preserve">Жилые дома квартирного типа: </w:t>
                  </w:r>
                </w:p>
              </w:tc>
              <w:tc>
                <w:tcPr>
                  <w:tcW w:w="2020" w:type="dxa"/>
                </w:tcPr>
                <w:p w14:paraId="75C4657D" w14:textId="77777777" w:rsidR="003466C6" w:rsidRPr="00047DAD" w:rsidRDefault="003466C6" w:rsidP="00342551">
                  <w:pPr>
                    <w:autoSpaceDE w:val="0"/>
                    <w:autoSpaceDN w:val="0"/>
                    <w:adjustRightInd w:val="0"/>
                    <w:ind w:firstLine="0"/>
                    <w:jc w:val="left"/>
                    <w:rPr>
                      <w:rFonts w:cs="Times New Roman"/>
                      <w:sz w:val="24"/>
                      <w:szCs w:val="24"/>
                    </w:rPr>
                  </w:pPr>
                  <w:r w:rsidRPr="00047DAD">
                    <w:rPr>
                      <w:rFonts w:cs="Times New Roman"/>
                      <w:sz w:val="24"/>
                      <w:szCs w:val="24"/>
                    </w:rPr>
                    <w:t xml:space="preserve">1 житель </w:t>
                  </w:r>
                </w:p>
              </w:tc>
            </w:tr>
            <w:tr w:rsidR="003466C6" w:rsidRPr="00047DAD" w14:paraId="506462DB" w14:textId="77777777" w:rsidTr="00FE4607">
              <w:trPr>
                <w:trHeight w:val="385"/>
              </w:trPr>
              <w:tc>
                <w:tcPr>
                  <w:tcW w:w="3559" w:type="dxa"/>
                  <w:gridSpan w:val="2"/>
                </w:tcPr>
                <w:p w14:paraId="7B2EE06B" w14:textId="77777777" w:rsidR="003466C6" w:rsidRPr="00047DAD" w:rsidRDefault="003466C6" w:rsidP="00342551">
                  <w:pPr>
                    <w:autoSpaceDE w:val="0"/>
                    <w:autoSpaceDN w:val="0"/>
                    <w:adjustRightInd w:val="0"/>
                    <w:ind w:firstLine="0"/>
                    <w:jc w:val="left"/>
                    <w:rPr>
                      <w:rFonts w:cs="Times New Roman"/>
                      <w:sz w:val="24"/>
                      <w:szCs w:val="24"/>
                    </w:rPr>
                  </w:pPr>
                  <w:r w:rsidRPr="00047DAD">
                    <w:rPr>
                      <w:rFonts w:cs="Times New Roman"/>
                      <w:sz w:val="24"/>
                      <w:szCs w:val="24"/>
                    </w:rPr>
                    <w:t xml:space="preserve">- с водопроводом и канализацией без ванн </w:t>
                  </w:r>
                </w:p>
              </w:tc>
            </w:tr>
          </w:tbl>
          <w:p w14:paraId="36313A4F" w14:textId="77777777" w:rsidR="003466C6" w:rsidRPr="00047DAD" w:rsidRDefault="003466C6" w:rsidP="00342551">
            <w:pPr>
              <w:pStyle w:val="a2"/>
              <w:rPr>
                <w:lang w:eastAsia="ru-RU"/>
              </w:rPr>
            </w:pPr>
          </w:p>
        </w:tc>
        <w:tc>
          <w:tcPr>
            <w:tcW w:w="1866" w:type="dxa"/>
          </w:tcPr>
          <w:p w14:paraId="1996BEDF" w14:textId="77777777" w:rsidR="003466C6" w:rsidRPr="00047DAD" w:rsidRDefault="003466C6" w:rsidP="00342551">
            <w:pPr>
              <w:pStyle w:val="a2"/>
              <w:rPr>
                <w:lang w:eastAsia="ru-RU"/>
              </w:rPr>
            </w:pPr>
            <w:r w:rsidRPr="00047DAD">
              <w:rPr>
                <w:lang w:eastAsia="ru-RU"/>
              </w:rPr>
              <w:t>л/сут на 1 жителя</w:t>
            </w:r>
          </w:p>
        </w:tc>
        <w:tc>
          <w:tcPr>
            <w:tcW w:w="941" w:type="dxa"/>
          </w:tcPr>
          <w:p w14:paraId="47252024" w14:textId="77777777" w:rsidR="003466C6" w:rsidRPr="00047DAD" w:rsidRDefault="003466C6" w:rsidP="00342551">
            <w:pPr>
              <w:pStyle w:val="a2"/>
              <w:rPr>
                <w:lang w:eastAsia="ru-RU"/>
              </w:rPr>
            </w:pPr>
            <w:r w:rsidRPr="00047DAD">
              <w:rPr>
                <w:lang w:eastAsia="ru-RU"/>
              </w:rPr>
              <w:t>70</w:t>
            </w:r>
          </w:p>
        </w:tc>
        <w:tc>
          <w:tcPr>
            <w:tcW w:w="1112" w:type="dxa"/>
          </w:tcPr>
          <w:p w14:paraId="764EE894" w14:textId="77777777" w:rsidR="003466C6" w:rsidRPr="00047DAD" w:rsidRDefault="003466C6" w:rsidP="00342551">
            <w:pPr>
              <w:pStyle w:val="a2"/>
              <w:rPr>
                <w:lang w:eastAsia="ru-RU"/>
              </w:rPr>
            </w:pPr>
            <w:r w:rsidRPr="00047DAD">
              <w:rPr>
                <w:lang w:eastAsia="ru-RU"/>
              </w:rPr>
              <w:t>-</w:t>
            </w:r>
          </w:p>
        </w:tc>
        <w:tc>
          <w:tcPr>
            <w:tcW w:w="1697" w:type="dxa"/>
          </w:tcPr>
          <w:p w14:paraId="4C3D7E5C"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3A3A5B61" w14:textId="77777777" w:rsidTr="00342551">
        <w:trPr>
          <w:trHeight w:val="20"/>
        </w:trPr>
        <w:tc>
          <w:tcPr>
            <w:tcW w:w="486" w:type="dxa"/>
          </w:tcPr>
          <w:p w14:paraId="2D077838" w14:textId="77777777" w:rsidR="003466C6" w:rsidRPr="00047DAD" w:rsidRDefault="003466C6" w:rsidP="00342551">
            <w:pPr>
              <w:pStyle w:val="a2"/>
              <w:rPr>
                <w:lang w:eastAsia="ru-RU"/>
              </w:rPr>
            </w:pPr>
          </w:p>
        </w:tc>
        <w:tc>
          <w:tcPr>
            <w:tcW w:w="3526" w:type="dxa"/>
          </w:tcPr>
          <w:p w14:paraId="129BCA33" w14:textId="77777777" w:rsidR="003466C6" w:rsidRPr="00047DAD" w:rsidRDefault="003466C6" w:rsidP="00342551">
            <w:pPr>
              <w:pStyle w:val="Default"/>
              <w:rPr>
                <w:color w:val="auto"/>
                <w:lang w:eastAsia="ru-RU"/>
              </w:rPr>
            </w:pPr>
            <w:r w:rsidRPr="00047DAD">
              <w:rPr>
                <w:color w:val="auto"/>
              </w:rPr>
              <w:t xml:space="preserve">с водопроводом, канализацией и ваннами с водонагревателями, работающими на твердом топливе </w:t>
            </w:r>
          </w:p>
        </w:tc>
        <w:tc>
          <w:tcPr>
            <w:tcW w:w="1866" w:type="dxa"/>
          </w:tcPr>
          <w:p w14:paraId="7DA8AF6F" w14:textId="77777777" w:rsidR="003466C6" w:rsidRPr="00047DAD" w:rsidRDefault="003466C6" w:rsidP="00342551">
            <w:pPr>
              <w:pStyle w:val="a2"/>
              <w:rPr>
                <w:lang w:eastAsia="ru-RU"/>
              </w:rPr>
            </w:pPr>
            <w:r w:rsidRPr="00047DAD">
              <w:rPr>
                <w:lang w:eastAsia="ru-RU"/>
              </w:rPr>
              <w:t>л/сут на 1 жителя</w:t>
            </w:r>
          </w:p>
        </w:tc>
        <w:tc>
          <w:tcPr>
            <w:tcW w:w="941" w:type="dxa"/>
          </w:tcPr>
          <w:p w14:paraId="4B5F3C45" w14:textId="77777777" w:rsidR="003466C6" w:rsidRPr="00047DAD" w:rsidRDefault="003466C6" w:rsidP="00342551">
            <w:pPr>
              <w:pStyle w:val="a2"/>
              <w:rPr>
                <w:lang w:eastAsia="ru-RU"/>
              </w:rPr>
            </w:pPr>
            <w:r w:rsidRPr="00047DAD">
              <w:rPr>
                <w:lang w:eastAsia="ru-RU"/>
              </w:rPr>
              <w:t>110</w:t>
            </w:r>
          </w:p>
        </w:tc>
        <w:tc>
          <w:tcPr>
            <w:tcW w:w="1112" w:type="dxa"/>
          </w:tcPr>
          <w:p w14:paraId="1F980227" w14:textId="77777777" w:rsidR="003466C6" w:rsidRPr="00047DAD" w:rsidRDefault="003466C6" w:rsidP="00342551">
            <w:pPr>
              <w:pStyle w:val="a2"/>
              <w:rPr>
                <w:lang w:eastAsia="ru-RU"/>
              </w:rPr>
            </w:pPr>
            <w:r w:rsidRPr="00047DAD">
              <w:rPr>
                <w:lang w:eastAsia="ru-RU"/>
              </w:rPr>
              <w:t>-</w:t>
            </w:r>
          </w:p>
        </w:tc>
        <w:tc>
          <w:tcPr>
            <w:tcW w:w="1697" w:type="dxa"/>
          </w:tcPr>
          <w:p w14:paraId="259758E7"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6231529A" w14:textId="77777777" w:rsidTr="00342551">
        <w:trPr>
          <w:trHeight w:val="20"/>
        </w:trPr>
        <w:tc>
          <w:tcPr>
            <w:tcW w:w="486" w:type="dxa"/>
          </w:tcPr>
          <w:p w14:paraId="6BD05A53" w14:textId="77777777" w:rsidR="003466C6" w:rsidRPr="00047DAD" w:rsidRDefault="003466C6" w:rsidP="00342551">
            <w:pPr>
              <w:pStyle w:val="a2"/>
              <w:rPr>
                <w:lang w:eastAsia="ru-RU"/>
              </w:rPr>
            </w:pPr>
          </w:p>
        </w:tc>
        <w:tc>
          <w:tcPr>
            <w:tcW w:w="3526" w:type="dxa"/>
          </w:tcPr>
          <w:p w14:paraId="332603EF" w14:textId="77777777" w:rsidR="003466C6" w:rsidRPr="00047DAD" w:rsidRDefault="003466C6" w:rsidP="00342551">
            <w:pPr>
              <w:pStyle w:val="Default"/>
              <w:rPr>
                <w:color w:val="auto"/>
                <w:lang w:eastAsia="ru-RU"/>
              </w:rPr>
            </w:pPr>
            <w:r w:rsidRPr="00047DAD">
              <w:rPr>
                <w:color w:val="auto"/>
              </w:rPr>
              <w:t>с водопроводом, канализацией и ваннами с газовыми водонагревателями</w:t>
            </w:r>
          </w:p>
        </w:tc>
        <w:tc>
          <w:tcPr>
            <w:tcW w:w="1866" w:type="dxa"/>
          </w:tcPr>
          <w:p w14:paraId="5471C350" w14:textId="77777777" w:rsidR="003466C6" w:rsidRPr="00047DAD" w:rsidRDefault="003466C6" w:rsidP="00342551">
            <w:pPr>
              <w:pStyle w:val="a2"/>
              <w:rPr>
                <w:lang w:eastAsia="ru-RU"/>
              </w:rPr>
            </w:pPr>
            <w:r w:rsidRPr="00047DAD">
              <w:rPr>
                <w:lang w:eastAsia="ru-RU"/>
              </w:rPr>
              <w:t>л/сут на 1 жителя</w:t>
            </w:r>
          </w:p>
        </w:tc>
        <w:tc>
          <w:tcPr>
            <w:tcW w:w="941" w:type="dxa"/>
          </w:tcPr>
          <w:p w14:paraId="2B5EA596" w14:textId="77777777" w:rsidR="003466C6" w:rsidRPr="00047DAD" w:rsidRDefault="003466C6" w:rsidP="00342551">
            <w:pPr>
              <w:pStyle w:val="a2"/>
              <w:rPr>
                <w:lang w:eastAsia="ru-RU"/>
              </w:rPr>
            </w:pPr>
            <w:r w:rsidRPr="00047DAD">
              <w:rPr>
                <w:lang w:eastAsia="ru-RU"/>
              </w:rPr>
              <w:t>120</w:t>
            </w:r>
          </w:p>
        </w:tc>
        <w:tc>
          <w:tcPr>
            <w:tcW w:w="1112" w:type="dxa"/>
          </w:tcPr>
          <w:p w14:paraId="690336F1" w14:textId="77777777" w:rsidR="003466C6" w:rsidRPr="00047DAD" w:rsidRDefault="003466C6" w:rsidP="00342551">
            <w:pPr>
              <w:pStyle w:val="a2"/>
              <w:rPr>
                <w:lang w:eastAsia="ru-RU"/>
              </w:rPr>
            </w:pPr>
            <w:r w:rsidRPr="00047DAD">
              <w:rPr>
                <w:lang w:eastAsia="ru-RU"/>
              </w:rPr>
              <w:t>-</w:t>
            </w:r>
          </w:p>
        </w:tc>
        <w:tc>
          <w:tcPr>
            <w:tcW w:w="1697" w:type="dxa"/>
          </w:tcPr>
          <w:p w14:paraId="3B5FB862"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5084952C" w14:textId="77777777" w:rsidTr="00342551">
        <w:trPr>
          <w:trHeight w:val="20"/>
        </w:trPr>
        <w:tc>
          <w:tcPr>
            <w:tcW w:w="486" w:type="dxa"/>
          </w:tcPr>
          <w:p w14:paraId="193AD755" w14:textId="77777777" w:rsidR="003466C6" w:rsidRPr="00047DAD" w:rsidRDefault="003466C6" w:rsidP="00342551">
            <w:pPr>
              <w:pStyle w:val="a2"/>
              <w:rPr>
                <w:lang w:eastAsia="ru-RU"/>
              </w:rPr>
            </w:pPr>
          </w:p>
        </w:tc>
        <w:tc>
          <w:tcPr>
            <w:tcW w:w="3526" w:type="dxa"/>
          </w:tcPr>
          <w:p w14:paraId="01639540" w14:textId="77777777" w:rsidR="003466C6" w:rsidRPr="00047DAD" w:rsidRDefault="003466C6" w:rsidP="00342551">
            <w:pPr>
              <w:pStyle w:val="Default"/>
              <w:rPr>
                <w:color w:val="auto"/>
                <w:lang w:eastAsia="ru-RU"/>
              </w:rPr>
            </w:pPr>
            <w:r w:rsidRPr="00047DAD">
              <w:rPr>
                <w:color w:val="auto"/>
              </w:rPr>
              <w:t>с централизованным горячим водоснабжением, оборудованные умывальниками, мойками и душами</w:t>
            </w:r>
          </w:p>
        </w:tc>
        <w:tc>
          <w:tcPr>
            <w:tcW w:w="1866" w:type="dxa"/>
          </w:tcPr>
          <w:p w14:paraId="646162A8" w14:textId="77777777" w:rsidR="003466C6" w:rsidRPr="00047DAD" w:rsidRDefault="003466C6" w:rsidP="00342551">
            <w:pPr>
              <w:pStyle w:val="a2"/>
              <w:rPr>
                <w:lang w:eastAsia="ru-RU"/>
              </w:rPr>
            </w:pPr>
            <w:r w:rsidRPr="00047DAD">
              <w:rPr>
                <w:lang w:eastAsia="ru-RU"/>
              </w:rPr>
              <w:t>л/сут на 1 жителя</w:t>
            </w:r>
          </w:p>
        </w:tc>
        <w:tc>
          <w:tcPr>
            <w:tcW w:w="941" w:type="dxa"/>
          </w:tcPr>
          <w:p w14:paraId="0712BFE5" w14:textId="77777777" w:rsidR="003466C6" w:rsidRPr="00047DAD" w:rsidRDefault="003466C6" w:rsidP="00342551">
            <w:pPr>
              <w:pStyle w:val="a2"/>
              <w:rPr>
                <w:lang w:eastAsia="ru-RU"/>
              </w:rPr>
            </w:pPr>
            <w:r w:rsidRPr="00047DAD">
              <w:rPr>
                <w:lang w:eastAsia="ru-RU"/>
              </w:rPr>
              <w:t>130</w:t>
            </w:r>
          </w:p>
        </w:tc>
        <w:tc>
          <w:tcPr>
            <w:tcW w:w="1112" w:type="dxa"/>
          </w:tcPr>
          <w:p w14:paraId="7558729B" w14:textId="77777777" w:rsidR="003466C6" w:rsidRPr="00047DAD" w:rsidRDefault="003466C6" w:rsidP="00342551">
            <w:pPr>
              <w:pStyle w:val="a2"/>
              <w:rPr>
                <w:lang w:eastAsia="ru-RU"/>
              </w:rPr>
            </w:pPr>
            <w:r w:rsidRPr="00047DAD">
              <w:rPr>
                <w:lang w:eastAsia="ru-RU"/>
              </w:rPr>
              <w:t>50</w:t>
            </w:r>
          </w:p>
        </w:tc>
        <w:tc>
          <w:tcPr>
            <w:tcW w:w="1697" w:type="dxa"/>
          </w:tcPr>
          <w:p w14:paraId="5D3189E9"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32CA1895" w14:textId="77777777" w:rsidTr="00342551">
        <w:trPr>
          <w:trHeight w:val="20"/>
        </w:trPr>
        <w:tc>
          <w:tcPr>
            <w:tcW w:w="486" w:type="dxa"/>
          </w:tcPr>
          <w:p w14:paraId="095B978C" w14:textId="77777777" w:rsidR="003466C6" w:rsidRPr="00047DAD" w:rsidRDefault="003466C6" w:rsidP="00342551">
            <w:pPr>
              <w:pStyle w:val="a2"/>
              <w:rPr>
                <w:lang w:eastAsia="ru-RU"/>
              </w:rPr>
            </w:pPr>
          </w:p>
        </w:tc>
        <w:tc>
          <w:tcPr>
            <w:tcW w:w="3526" w:type="dxa"/>
          </w:tcPr>
          <w:p w14:paraId="19D1922E" w14:textId="77777777" w:rsidR="003466C6" w:rsidRPr="00047DAD" w:rsidRDefault="003466C6" w:rsidP="00342551">
            <w:pPr>
              <w:pStyle w:val="Default"/>
              <w:rPr>
                <w:color w:val="auto"/>
                <w:lang w:eastAsia="ru-RU"/>
              </w:rPr>
            </w:pPr>
            <w:r w:rsidRPr="00047DAD">
              <w:rPr>
                <w:color w:val="auto"/>
              </w:rPr>
              <w:t xml:space="preserve">с сидячими ваннами, оборудованными душами </w:t>
            </w:r>
          </w:p>
        </w:tc>
        <w:tc>
          <w:tcPr>
            <w:tcW w:w="1866" w:type="dxa"/>
          </w:tcPr>
          <w:p w14:paraId="17E1AAA8" w14:textId="77777777" w:rsidR="003466C6" w:rsidRPr="00047DAD" w:rsidRDefault="003466C6" w:rsidP="00342551">
            <w:pPr>
              <w:pStyle w:val="a2"/>
              <w:rPr>
                <w:lang w:eastAsia="ru-RU"/>
              </w:rPr>
            </w:pPr>
            <w:r w:rsidRPr="00047DAD">
              <w:rPr>
                <w:lang w:eastAsia="ru-RU"/>
              </w:rPr>
              <w:t>л/сут на 1 жителя</w:t>
            </w:r>
          </w:p>
        </w:tc>
        <w:tc>
          <w:tcPr>
            <w:tcW w:w="941" w:type="dxa"/>
          </w:tcPr>
          <w:p w14:paraId="475CAE7F" w14:textId="77777777" w:rsidR="003466C6" w:rsidRPr="00047DAD" w:rsidRDefault="003466C6" w:rsidP="00342551">
            <w:pPr>
              <w:pStyle w:val="a2"/>
              <w:rPr>
                <w:lang w:eastAsia="ru-RU"/>
              </w:rPr>
            </w:pPr>
            <w:r w:rsidRPr="00047DAD">
              <w:rPr>
                <w:lang w:eastAsia="ru-RU"/>
              </w:rPr>
              <w:t>160</w:t>
            </w:r>
          </w:p>
        </w:tc>
        <w:tc>
          <w:tcPr>
            <w:tcW w:w="1112" w:type="dxa"/>
          </w:tcPr>
          <w:p w14:paraId="499F1235" w14:textId="77777777" w:rsidR="003466C6" w:rsidRPr="00047DAD" w:rsidRDefault="003466C6" w:rsidP="00342551">
            <w:pPr>
              <w:pStyle w:val="a2"/>
              <w:rPr>
                <w:lang w:eastAsia="ru-RU"/>
              </w:rPr>
            </w:pPr>
            <w:r w:rsidRPr="00047DAD">
              <w:rPr>
                <w:lang w:eastAsia="ru-RU"/>
              </w:rPr>
              <w:t>65</w:t>
            </w:r>
          </w:p>
        </w:tc>
        <w:tc>
          <w:tcPr>
            <w:tcW w:w="1697" w:type="dxa"/>
          </w:tcPr>
          <w:p w14:paraId="768A4D72"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7B2AF949" w14:textId="77777777" w:rsidTr="00342551">
        <w:trPr>
          <w:trHeight w:val="20"/>
        </w:trPr>
        <w:tc>
          <w:tcPr>
            <w:tcW w:w="486" w:type="dxa"/>
          </w:tcPr>
          <w:p w14:paraId="0E1DE3E0" w14:textId="77777777" w:rsidR="003466C6" w:rsidRPr="00047DAD" w:rsidRDefault="003466C6" w:rsidP="00342551">
            <w:pPr>
              <w:pStyle w:val="a2"/>
              <w:rPr>
                <w:lang w:eastAsia="ru-RU"/>
              </w:rPr>
            </w:pPr>
          </w:p>
        </w:tc>
        <w:tc>
          <w:tcPr>
            <w:tcW w:w="3526" w:type="dxa"/>
          </w:tcPr>
          <w:p w14:paraId="2BBBB063" w14:textId="77777777" w:rsidR="003466C6" w:rsidRPr="00047DAD" w:rsidRDefault="003466C6" w:rsidP="00342551">
            <w:pPr>
              <w:pStyle w:val="Default"/>
              <w:rPr>
                <w:color w:val="auto"/>
                <w:lang w:eastAsia="ru-RU"/>
              </w:rPr>
            </w:pPr>
            <w:r w:rsidRPr="00047DAD">
              <w:rPr>
                <w:color w:val="auto"/>
              </w:rPr>
              <w:t>с ваннами длиной от 1500 мм, оборудованными душами</w:t>
            </w:r>
          </w:p>
        </w:tc>
        <w:tc>
          <w:tcPr>
            <w:tcW w:w="1866" w:type="dxa"/>
          </w:tcPr>
          <w:p w14:paraId="5A6A9FA7" w14:textId="77777777" w:rsidR="003466C6" w:rsidRPr="00047DAD" w:rsidRDefault="003466C6" w:rsidP="00342551">
            <w:pPr>
              <w:pStyle w:val="a2"/>
              <w:rPr>
                <w:lang w:eastAsia="ru-RU"/>
              </w:rPr>
            </w:pPr>
            <w:r w:rsidRPr="00047DAD">
              <w:rPr>
                <w:lang w:eastAsia="ru-RU"/>
              </w:rPr>
              <w:t>л/сут на 1 жителя</w:t>
            </w:r>
          </w:p>
        </w:tc>
        <w:tc>
          <w:tcPr>
            <w:tcW w:w="941" w:type="dxa"/>
          </w:tcPr>
          <w:p w14:paraId="477BB3C4" w14:textId="77777777" w:rsidR="003466C6" w:rsidRPr="00047DAD" w:rsidRDefault="003466C6" w:rsidP="00342551">
            <w:pPr>
              <w:pStyle w:val="a2"/>
              <w:rPr>
                <w:lang w:eastAsia="ru-RU"/>
              </w:rPr>
            </w:pPr>
            <w:r w:rsidRPr="00047DAD">
              <w:rPr>
                <w:lang w:eastAsia="ru-RU"/>
              </w:rPr>
              <w:t>180</w:t>
            </w:r>
          </w:p>
        </w:tc>
        <w:tc>
          <w:tcPr>
            <w:tcW w:w="1112" w:type="dxa"/>
          </w:tcPr>
          <w:p w14:paraId="6FAC47D5" w14:textId="77777777" w:rsidR="003466C6" w:rsidRPr="00047DAD" w:rsidRDefault="003466C6" w:rsidP="00342551">
            <w:pPr>
              <w:pStyle w:val="a2"/>
              <w:rPr>
                <w:lang w:eastAsia="ru-RU"/>
              </w:rPr>
            </w:pPr>
            <w:r w:rsidRPr="00047DAD">
              <w:rPr>
                <w:lang w:eastAsia="ru-RU"/>
              </w:rPr>
              <w:t>70</w:t>
            </w:r>
          </w:p>
        </w:tc>
        <w:tc>
          <w:tcPr>
            <w:tcW w:w="1697" w:type="dxa"/>
          </w:tcPr>
          <w:p w14:paraId="3F4CAA38"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017EE19C" w14:textId="77777777" w:rsidTr="00342551">
        <w:trPr>
          <w:trHeight w:val="20"/>
        </w:trPr>
        <w:tc>
          <w:tcPr>
            <w:tcW w:w="486" w:type="dxa"/>
          </w:tcPr>
          <w:p w14:paraId="3AAA68A5" w14:textId="77777777" w:rsidR="003466C6" w:rsidRPr="00047DAD" w:rsidRDefault="003466C6" w:rsidP="00342551">
            <w:pPr>
              <w:pStyle w:val="a2"/>
              <w:rPr>
                <w:lang w:eastAsia="ru-RU"/>
              </w:rPr>
            </w:pPr>
            <w:r w:rsidRPr="00047DAD">
              <w:rPr>
                <w:lang w:eastAsia="ru-RU"/>
              </w:rPr>
              <w:t>2</w:t>
            </w:r>
          </w:p>
        </w:tc>
        <w:tc>
          <w:tcPr>
            <w:tcW w:w="9142" w:type="dxa"/>
            <w:gridSpan w:val="5"/>
          </w:tcPr>
          <w:p w14:paraId="367D56FC" w14:textId="77777777" w:rsidR="003466C6" w:rsidRPr="00047DAD" w:rsidRDefault="003466C6" w:rsidP="00342551">
            <w:pPr>
              <w:pStyle w:val="a2"/>
              <w:rPr>
                <w:lang w:eastAsia="ru-RU"/>
              </w:rPr>
            </w:pPr>
            <w:r w:rsidRPr="00047DAD">
              <w:t xml:space="preserve">Общежития: </w:t>
            </w:r>
          </w:p>
        </w:tc>
      </w:tr>
      <w:tr w:rsidR="003466C6" w:rsidRPr="00047DAD" w14:paraId="001FE501" w14:textId="77777777" w:rsidTr="00342551">
        <w:trPr>
          <w:trHeight w:val="20"/>
        </w:trPr>
        <w:tc>
          <w:tcPr>
            <w:tcW w:w="486" w:type="dxa"/>
          </w:tcPr>
          <w:p w14:paraId="7BA1CBE6" w14:textId="77777777" w:rsidR="003466C6" w:rsidRPr="00047DAD" w:rsidRDefault="003466C6" w:rsidP="00342551">
            <w:pPr>
              <w:pStyle w:val="a2"/>
              <w:rPr>
                <w:lang w:eastAsia="ru-RU"/>
              </w:rPr>
            </w:pPr>
          </w:p>
        </w:tc>
        <w:tc>
          <w:tcPr>
            <w:tcW w:w="3526" w:type="dxa"/>
          </w:tcPr>
          <w:p w14:paraId="09183989" w14:textId="77777777" w:rsidR="003466C6" w:rsidRPr="00047DAD" w:rsidRDefault="003466C6" w:rsidP="00342551">
            <w:pPr>
              <w:pStyle w:val="Default"/>
              <w:rPr>
                <w:color w:val="auto"/>
                <w:lang w:eastAsia="ru-RU"/>
              </w:rPr>
            </w:pPr>
            <w:r w:rsidRPr="00047DAD">
              <w:rPr>
                <w:color w:val="auto"/>
              </w:rPr>
              <w:t>с общими душевыми</w:t>
            </w:r>
          </w:p>
        </w:tc>
        <w:tc>
          <w:tcPr>
            <w:tcW w:w="1866" w:type="dxa"/>
          </w:tcPr>
          <w:p w14:paraId="0163E8E8" w14:textId="77777777" w:rsidR="003466C6" w:rsidRPr="00047DAD" w:rsidRDefault="003466C6" w:rsidP="00342551">
            <w:pPr>
              <w:pStyle w:val="a2"/>
              <w:rPr>
                <w:lang w:eastAsia="ru-RU"/>
              </w:rPr>
            </w:pPr>
            <w:r w:rsidRPr="00047DAD">
              <w:rPr>
                <w:lang w:eastAsia="ru-RU"/>
              </w:rPr>
              <w:t>л/сут на 1 человека</w:t>
            </w:r>
          </w:p>
        </w:tc>
        <w:tc>
          <w:tcPr>
            <w:tcW w:w="941" w:type="dxa"/>
          </w:tcPr>
          <w:p w14:paraId="70EABF3B" w14:textId="77777777" w:rsidR="003466C6" w:rsidRPr="00047DAD" w:rsidRDefault="003466C6" w:rsidP="00342551">
            <w:pPr>
              <w:pStyle w:val="a2"/>
              <w:rPr>
                <w:lang w:eastAsia="ru-RU"/>
              </w:rPr>
            </w:pPr>
            <w:r w:rsidRPr="00047DAD">
              <w:rPr>
                <w:lang w:eastAsia="ru-RU"/>
              </w:rPr>
              <w:t>85</w:t>
            </w:r>
          </w:p>
        </w:tc>
        <w:tc>
          <w:tcPr>
            <w:tcW w:w="1112" w:type="dxa"/>
          </w:tcPr>
          <w:p w14:paraId="78B7280D" w14:textId="77777777" w:rsidR="003466C6" w:rsidRPr="00047DAD" w:rsidRDefault="003466C6" w:rsidP="00342551">
            <w:pPr>
              <w:pStyle w:val="a2"/>
              <w:rPr>
                <w:lang w:eastAsia="ru-RU"/>
              </w:rPr>
            </w:pPr>
            <w:r w:rsidRPr="00047DAD">
              <w:rPr>
                <w:lang w:eastAsia="ru-RU"/>
              </w:rPr>
              <w:t>45</w:t>
            </w:r>
          </w:p>
        </w:tc>
        <w:tc>
          <w:tcPr>
            <w:tcW w:w="1697" w:type="dxa"/>
          </w:tcPr>
          <w:p w14:paraId="25887C93"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7BA9FECB" w14:textId="77777777" w:rsidTr="00342551">
        <w:trPr>
          <w:trHeight w:val="20"/>
        </w:trPr>
        <w:tc>
          <w:tcPr>
            <w:tcW w:w="486" w:type="dxa"/>
          </w:tcPr>
          <w:p w14:paraId="62A1036B" w14:textId="77777777" w:rsidR="003466C6" w:rsidRPr="00047DAD" w:rsidRDefault="003466C6" w:rsidP="00342551">
            <w:pPr>
              <w:pStyle w:val="a2"/>
              <w:rPr>
                <w:lang w:eastAsia="ru-RU"/>
              </w:rPr>
            </w:pPr>
          </w:p>
        </w:tc>
        <w:tc>
          <w:tcPr>
            <w:tcW w:w="3526" w:type="dxa"/>
          </w:tcPr>
          <w:p w14:paraId="560D1895" w14:textId="77777777" w:rsidR="003466C6" w:rsidRPr="00047DAD" w:rsidRDefault="003466C6" w:rsidP="00342551">
            <w:pPr>
              <w:pStyle w:val="Default"/>
              <w:rPr>
                <w:color w:val="auto"/>
                <w:lang w:eastAsia="ru-RU"/>
              </w:rPr>
            </w:pPr>
            <w:r w:rsidRPr="00047DAD">
              <w:rPr>
                <w:color w:val="auto"/>
              </w:rPr>
              <w:t>с душами при всех жилых комнатах</w:t>
            </w:r>
          </w:p>
        </w:tc>
        <w:tc>
          <w:tcPr>
            <w:tcW w:w="1866" w:type="dxa"/>
          </w:tcPr>
          <w:p w14:paraId="4F74E5E4" w14:textId="77777777" w:rsidR="003466C6" w:rsidRPr="00047DAD" w:rsidRDefault="003466C6" w:rsidP="00342551">
            <w:pPr>
              <w:pStyle w:val="a2"/>
              <w:rPr>
                <w:lang w:eastAsia="ru-RU"/>
              </w:rPr>
            </w:pPr>
            <w:r w:rsidRPr="00047DAD">
              <w:rPr>
                <w:lang w:eastAsia="ru-RU"/>
              </w:rPr>
              <w:t>л/сут на 1 человека</w:t>
            </w:r>
          </w:p>
        </w:tc>
        <w:tc>
          <w:tcPr>
            <w:tcW w:w="941" w:type="dxa"/>
          </w:tcPr>
          <w:p w14:paraId="52A44CE5" w14:textId="77777777" w:rsidR="003466C6" w:rsidRPr="00047DAD" w:rsidRDefault="003466C6" w:rsidP="00342551">
            <w:pPr>
              <w:pStyle w:val="a2"/>
              <w:rPr>
                <w:lang w:eastAsia="ru-RU"/>
              </w:rPr>
            </w:pPr>
            <w:r w:rsidRPr="00047DAD">
              <w:rPr>
                <w:lang w:eastAsia="ru-RU"/>
              </w:rPr>
              <w:t>110</w:t>
            </w:r>
          </w:p>
        </w:tc>
        <w:tc>
          <w:tcPr>
            <w:tcW w:w="1112" w:type="dxa"/>
          </w:tcPr>
          <w:p w14:paraId="0426CAB5" w14:textId="77777777" w:rsidR="003466C6" w:rsidRPr="00047DAD" w:rsidRDefault="003466C6" w:rsidP="00342551">
            <w:pPr>
              <w:pStyle w:val="a2"/>
              <w:rPr>
                <w:lang w:eastAsia="ru-RU"/>
              </w:rPr>
            </w:pPr>
            <w:r w:rsidRPr="00047DAD">
              <w:rPr>
                <w:lang w:eastAsia="ru-RU"/>
              </w:rPr>
              <w:t>50</w:t>
            </w:r>
          </w:p>
        </w:tc>
        <w:tc>
          <w:tcPr>
            <w:tcW w:w="1697" w:type="dxa"/>
          </w:tcPr>
          <w:p w14:paraId="5F3B293D"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7C0AA9C8" w14:textId="77777777" w:rsidTr="00342551">
        <w:trPr>
          <w:trHeight w:val="20"/>
        </w:trPr>
        <w:tc>
          <w:tcPr>
            <w:tcW w:w="486" w:type="dxa"/>
          </w:tcPr>
          <w:p w14:paraId="43A0B8B1" w14:textId="77777777" w:rsidR="003466C6" w:rsidRPr="00047DAD" w:rsidRDefault="003466C6" w:rsidP="00342551">
            <w:pPr>
              <w:pStyle w:val="a2"/>
              <w:rPr>
                <w:lang w:eastAsia="ru-RU"/>
              </w:rPr>
            </w:pPr>
          </w:p>
        </w:tc>
        <w:tc>
          <w:tcPr>
            <w:tcW w:w="3526" w:type="dxa"/>
          </w:tcPr>
          <w:p w14:paraId="07DA3D63" w14:textId="77777777" w:rsidR="003466C6" w:rsidRPr="00047DAD" w:rsidRDefault="003466C6" w:rsidP="00342551">
            <w:pPr>
              <w:pStyle w:val="Default"/>
              <w:rPr>
                <w:color w:val="auto"/>
                <w:lang w:eastAsia="ru-RU"/>
              </w:rPr>
            </w:pPr>
            <w:r w:rsidRPr="00047DAD">
              <w:rPr>
                <w:color w:val="auto"/>
              </w:rPr>
              <w:t>с общими кухнями и блоками душевых на этажах при жилых комнатах в каждой секции здания</w:t>
            </w:r>
          </w:p>
        </w:tc>
        <w:tc>
          <w:tcPr>
            <w:tcW w:w="1866" w:type="dxa"/>
          </w:tcPr>
          <w:p w14:paraId="5A71C5B2" w14:textId="77777777" w:rsidR="003466C6" w:rsidRPr="00047DAD" w:rsidRDefault="003466C6" w:rsidP="00342551">
            <w:pPr>
              <w:pStyle w:val="a2"/>
              <w:rPr>
                <w:lang w:eastAsia="ru-RU"/>
              </w:rPr>
            </w:pPr>
            <w:r w:rsidRPr="00047DAD">
              <w:rPr>
                <w:lang w:eastAsia="ru-RU"/>
              </w:rPr>
              <w:t>л/сут на 1 человека</w:t>
            </w:r>
          </w:p>
        </w:tc>
        <w:tc>
          <w:tcPr>
            <w:tcW w:w="941" w:type="dxa"/>
          </w:tcPr>
          <w:p w14:paraId="59BA297C" w14:textId="77777777" w:rsidR="003466C6" w:rsidRPr="00047DAD" w:rsidRDefault="003466C6" w:rsidP="00342551">
            <w:pPr>
              <w:pStyle w:val="a2"/>
              <w:rPr>
                <w:lang w:eastAsia="ru-RU"/>
              </w:rPr>
            </w:pPr>
            <w:r w:rsidRPr="00047DAD">
              <w:rPr>
                <w:lang w:eastAsia="ru-RU"/>
              </w:rPr>
              <w:t>120</w:t>
            </w:r>
          </w:p>
        </w:tc>
        <w:tc>
          <w:tcPr>
            <w:tcW w:w="1112" w:type="dxa"/>
          </w:tcPr>
          <w:p w14:paraId="55D6627F" w14:textId="77777777" w:rsidR="003466C6" w:rsidRPr="00047DAD" w:rsidRDefault="003466C6" w:rsidP="00342551">
            <w:pPr>
              <w:pStyle w:val="a2"/>
              <w:rPr>
                <w:lang w:eastAsia="ru-RU"/>
              </w:rPr>
            </w:pPr>
            <w:r w:rsidRPr="00047DAD">
              <w:rPr>
                <w:lang w:eastAsia="ru-RU"/>
              </w:rPr>
              <w:t>70</w:t>
            </w:r>
          </w:p>
        </w:tc>
        <w:tc>
          <w:tcPr>
            <w:tcW w:w="1697" w:type="dxa"/>
          </w:tcPr>
          <w:p w14:paraId="1C8D83EC"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079428CA" w14:textId="77777777" w:rsidTr="00342551">
        <w:trPr>
          <w:trHeight w:val="20"/>
        </w:trPr>
        <w:tc>
          <w:tcPr>
            <w:tcW w:w="486" w:type="dxa"/>
          </w:tcPr>
          <w:p w14:paraId="40204E93" w14:textId="77777777" w:rsidR="003466C6" w:rsidRPr="00047DAD" w:rsidRDefault="003466C6" w:rsidP="00342551">
            <w:pPr>
              <w:pStyle w:val="a2"/>
              <w:rPr>
                <w:lang w:eastAsia="ru-RU"/>
              </w:rPr>
            </w:pPr>
            <w:r w:rsidRPr="00047DAD">
              <w:rPr>
                <w:lang w:eastAsia="ru-RU"/>
              </w:rPr>
              <w:t>3</w:t>
            </w:r>
          </w:p>
        </w:tc>
        <w:tc>
          <w:tcPr>
            <w:tcW w:w="9142" w:type="dxa"/>
            <w:gridSpan w:val="5"/>
          </w:tcPr>
          <w:p w14:paraId="32732D0D" w14:textId="77777777" w:rsidR="003466C6" w:rsidRPr="00047DAD" w:rsidRDefault="003466C6" w:rsidP="00342551">
            <w:pPr>
              <w:pStyle w:val="a2"/>
              <w:rPr>
                <w:lang w:eastAsia="ru-RU"/>
              </w:rPr>
            </w:pPr>
            <w:r w:rsidRPr="00047DAD">
              <w:rPr>
                <w:lang w:eastAsia="ru-RU"/>
              </w:rPr>
              <w:t>Гостиницы, пансионаты:</w:t>
            </w:r>
          </w:p>
        </w:tc>
      </w:tr>
      <w:tr w:rsidR="003466C6" w:rsidRPr="00047DAD" w14:paraId="00DDA8C6" w14:textId="77777777" w:rsidTr="00342551">
        <w:trPr>
          <w:trHeight w:val="20"/>
        </w:trPr>
        <w:tc>
          <w:tcPr>
            <w:tcW w:w="486" w:type="dxa"/>
          </w:tcPr>
          <w:p w14:paraId="59ED716C" w14:textId="77777777" w:rsidR="003466C6" w:rsidRPr="00047DAD" w:rsidRDefault="003466C6" w:rsidP="00342551">
            <w:pPr>
              <w:pStyle w:val="a2"/>
              <w:rPr>
                <w:lang w:eastAsia="ru-RU"/>
              </w:rPr>
            </w:pPr>
          </w:p>
        </w:tc>
        <w:tc>
          <w:tcPr>
            <w:tcW w:w="3526" w:type="dxa"/>
            <w:hideMark/>
          </w:tcPr>
          <w:p w14:paraId="0525243D" w14:textId="77777777" w:rsidR="003466C6" w:rsidRPr="00047DAD" w:rsidRDefault="003466C6" w:rsidP="00342551">
            <w:pPr>
              <w:pStyle w:val="a2"/>
              <w:rPr>
                <w:lang w:eastAsia="ru-RU"/>
              </w:rPr>
            </w:pPr>
            <w:r w:rsidRPr="00047DAD">
              <w:rPr>
                <w:lang w:eastAsia="ru-RU"/>
              </w:rPr>
              <w:t>с общими ваннами и душами</w:t>
            </w:r>
          </w:p>
        </w:tc>
        <w:tc>
          <w:tcPr>
            <w:tcW w:w="1866" w:type="dxa"/>
            <w:hideMark/>
          </w:tcPr>
          <w:p w14:paraId="7CEBF021" w14:textId="77777777" w:rsidR="003466C6" w:rsidRPr="00047DAD" w:rsidRDefault="003466C6" w:rsidP="00342551">
            <w:pPr>
              <w:pStyle w:val="a2"/>
              <w:rPr>
                <w:lang w:eastAsia="ru-RU"/>
              </w:rPr>
            </w:pPr>
            <w:r w:rsidRPr="00047DAD">
              <w:rPr>
                <w:lang w:eastAsia="ru-RU"/>
              </w:rPr>
              <w:t>л/сут на 1 место</w:t>
            </w:r>
          </w:p>
        </w:tc>
        <w:tc>
          <w:tcPr>
            <w:tcW w:w="941" w:type="dxa"/>
            <w:hideMark/>
          </w:tcPr>
          <w:p w14:paraId="02681622" w14:textId="77777777" w:rsidR="003466C6" w:rsidRPr="00047DAD" w:rsidRDefault="003466C6" w:rsidP="00342551">
            <w:pPr>
              <w:pStyle w:val="a2"/>
              <w:rPr>
                <w:lang w:eastAsia="ru-RU"/>
              </w:rPr>
            </w:pPr>
            <w:r w:rsidRPr="00047DAD">
              <w:rPr>
                <w:lang w:eastAsia="ru-RU"/>
              </w:rPr>
              <w:t>120</w:t>
            </w:r>
          </w:p>
        </w:tc>
        <w:tc>
          <w:tcPr>
            <w:tcW w:w="1112" w:type="dxa"/>
          </w:tcPr>
          <w:p w14:paraId="6E25B871" w14:textId="77777777" w:rsidR="003466C6" w:rsidRPr="00047DAD" w:rsidRDefault="003466C6" w:rsidP="00342551">
            <w:pPr>
              <w:pStyle w:val="a2"/>
              <w:rPr>
                <w:lang w:eastAsia="ru-RU"/>
              </w:rPr>
            </w:pPr>
            <w:r w:rsidRPr="00047DAD">
              <w:rPr>
                <w:lang w:eastAsia="ru-RU"/>
              </w:rPr>
              <w:t>60</w:t>
            </w:r>
          </w:p>
        </w:tc>
        <w:tc>
          <w:tcPr>
            <w:tcW w:w="1697" w:type="dxa"/>
            <w:vMerge w:val="restart"/>
          </w:tcPr>
          <w:p w14:paraId="3821B9B2"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5CE1F0C3" w14:textId="77777777" w:rsidTr="00342551">
        <w:trPr>
          <w:trHeight w:val="20"/>
        </w:trPr>
        <w:tc>
          <w:tcPr>
            <w:tcW w:w="486" w:type="dxa"/>
          </w:tcPr>
          <w:p w14:paraId="52A075DE" w14:textId="77777777" w:rsidR="003466C6" w:rsidRPr="00047DAD" w:rsidRDefault="003466C6" w:rsidP="00342551">
            <w:pPr>
              <w:pStyle w:val="a2"/>
              <w:rPr>
                <w:lang w:eastAsia="ru-RU"/>
              </w:rPr>
            </w:pPr>
          </w:p>
        </w:tc>
        <w:tc>
          <w:tcPr>
            <w:tcW w:w="3526" w:type="dxa"/>
            <w:hideMark/>
          </w:tcPr>
          <w:p w14:paraId="70D6997E" w14:textId="77777777" w:rsidR="003466C6" w:rsidRPr="00047DAD" w:rsidRDefault="003466C6" w:rsidP="00342551">
            <w:pPr>
              <w:pStyle w:val="a2"/>
              <w:rPr>
                <w:lang w:eastAsia="ru-RU"/>
              </w:rPr>
            </w:pPr>
            <w:r w:rsidRPr="00047DAD">
              <w:rPr>
                <w:lang w:eastAsia="ru-RU"/>
              </w:rPr>
              <w:t>с душами во всех номерах</w:t>
            </w:r>
          </w:p>
        </w:tc>
        <w:tc>
          <w:tcPr>
            <w:tcW w:w="1866" w:type="dxa"/>
            <w:hideMark/>
          </w:tcPr>
          <w:p w14:paraId="73CB65E4" w14:textId="77777777" w:rsidR="003466C6" w:rsidRPr="00047DAD" w:rsidRDefault="003466C6" w:rsidP="00342551">
            <w:pPr>
              <w:pStyle w:val="a2"/>
              <w:rPr>
                <w:lang w:eastAsia="ru-RU"/>
              </w:rPr>
            </w:pPr>
            <w:r w:rsidRPr="00047DAD">
              <w:rPr>
                <w:lang w:eastAsia="ru-RU"/>
              </w:rPr>
              <w:t>л/сут на 1 место</w:t>
            </w:r>
          </w:p>
        </w:tc>
        <w:tc>
          <w:tcPr>
            <w:tcW w:w="941" w:type="dxa"/>
            <w:hideMark/>
          </w:tcPr>
          <w:p w14:paraId="5D10C40D" w14:textId="77777777" w:rsidR="003466C6" w:rsidRPr="00047DAD" w:rsidRDefault="003466C6" w:rsidP="00342551">
            <w:pPr>
              <w:pStyle w:val="a2"/>
              <w:rPr>
                <w:lang w:eastAsia="ru-RU"/>
              </w:rPr>
            </w:pPr>
            <w:r w:rsidRPr="00047DAD">
              <w:rPr>
                <w:lang w:eastAsia="ru-RU"/>
              </w:rPr>
              <w:t>230</w:t>
            </w:r>
          </w:p>
        </w:tc>
        <w:tc>
          <w:tcPr>
            <w:tcW w:w="1112" w:type="dxa"/>
          </w:tcPr>
          <w:p w14:paraId="673E1A09" w14:textId="77777777" w:rsidR="003466C6" w:rsidRPr="00047DAD" w:rsidRDefault="003466C6" w:rsidP="00342551">
            <w:pPr>
              <w:pStyle w:val="a2"/>
              <w:rPr>
                <w:lang w:eastAsia="ru-RU"/>
              </w:rPr>
            </w:pPr>
            <w:r w:rsidRPr="00047DAD">
              <w:rPr>
                <w:lang w:eastAsia="ru-RU"/>
              </w:rPr>
              <w:t>120</w:t>
            </w:r>
          </w:p>
        </w:tc>
        <w:tc>
          <w:tcPr>
            <w:tcW w:w="1697" w:type="dxa"/>
            <w:vMerge/>
          </w:tcPr>
          <w:p w14:paraId="5479BA03" w14:textId="77777777" w:rsidR="003466C6" w:rsidRPr="00047DAD" w:rsidRDefault="003466C6" w:rsidP="00342551">
            <w:pPr>
              <w:pStyle w:val="a2"/>
              <w:rPr>
                <w:lang w:eastAsia="ru-RU"/>
              </w:rPr>
            </w:pPr>
          </w:p>
        </w:tc>
      </w:tr>
      <w:tr w:rsidR="003466C6" w:rsidRPr="00047DAD" w14:paraId="09D5ACB5" w14:textId="77777777" w:rsidTr="00342551">
        <w:trPr>
          <w:trHeight w:val="20"/>
        </w:trPr>
        <w:tc>
          <w:tcPr>
            <w:tcW w:w="486" w:type="dxa"/>
          </w:tcPr>
          <w:p w14:paraId="62DE435A" w14:textId="77777777" w:rsidR="003466C6" w:rsidRPr="00047DAD" w:rsidRDefault="003466C6" w:rsidP="00342551">
            <w:pPr>
              <w:pStyle w:val="a2"/>
              <w:rPr>
                <w:lang w:eastAsia="ru-RU"/>
              </w:rPr>
            </w:pPr>
          </w:p>
        </w:tc>
        <w:tc>
          <w:tcPr>
            <w:tcW w:w="3526" w:type="dxa"/>
            <w:hideMark/>
          </w:tcPr>
          <w:p w14:paraId="03CABDB9" w14:textId="77777777" w:rsidR="003466C6" w:rsidRPr="00047DAD" w:rsidRDefault="003466C6" w:rsidP="00342551">
            <w:pPr>
              <w:pStyle w:val="a2"/>
              <w:rPr>
                <w:lang w:eastAsia="ru-RU"/>
              </w:rPr>
            </w:pPr>
            <w:r w:rsidRPr="00047DAD">
              <w:rPr>
                <w:lang w:eastAsia="ru-RU"/>
              </w:rPr>
              <w:t>с ваннами во отдельных номерах, до 25 % номеров</w:t>
            </w:r>
          </w:p>
        </w:tc>
        <w:tc>
          <w:tcPr>
            <w:tcW w:w="1866" w:type="dxa"/>
            <w:hideMark/>
          </w:tcPr>
          <w:p w14:paraId="13DD1683" w14:textId="77777777" w:rsidR="003466C6" w:rsidRPr="00047DAD" w:rsidRDefault="003466C6" w:rsidP="00342551">
            <w:pPr>
              <w:pStyle w:val="a2"/>
              <w:rPr>
                <w:lang w:eastAsia="ru-RU"/>
              </w:rPr>
            </w:pPr>
            <w:r w:rsidRPr="00047DAD">
              <w:rPr>
                <w:lang w:eastAsia="ru-RU"/>
              </w:rPr>
              <w:t>л/сут на 1 место</w:t>
            </w:r>
          </w:p>
        </w:tc>
        <w:tc>
          <w:tcPr>
            <w:tcW w:w="941" w:type="dxa"/>
            <w:hideMark/>
          </w:tcPr>
          <w:p w14:paraId="23B54AD3" w14:textId="77777777" w:rsidR="003466C6" w:rsidRPr="00047DAD" w:rsidRDefault="003466C6" w:rsidP="00342551">
            <w:pPr>
              <w:pStyle w:val="a2"/>
              <w:rPr>
                <w:lang w:eastAsia="ru-RU"/>
              </w:rPr>
            </w:pPr>
            <w:r w:rsidRPr="00047DAD">
              <w:rPr>
                <w:lang w:eastAsia="ru-RU"/>
              </w:rPr>
              <w:t>200</w:t>
            </w:r>
          </w:p>
        </w:tc>
        <w:tc>
          <w:tcPr>
            <w:tcW w:w="1112" w:type="dxa"/>
          </w:tcPr>
          <w:p w14:paraId="7D045312" w14:textId="77777777" w:rsidR="003466C6" w:rsidRPr="00047DAD" w:rsidRDefault="003466C6" w:rsidP="00342551">
            <w:pPr>
              <w:pStyle w:val="a2"/>
              <w:rPr>
                <w:lang w:eastAsia="ru-RU"/>
              </w:rPr>
            </w:pPr>
            <w:r w:rsidRPr="00047DAD">
              <w:rPr>
                <w:lang w:eastAsia="ru-RU"/>
              </w:rPr>
              <w:t>85</w:t>
            </w:r>
          </w:p>
        </w:tc>
        <w:tc>
          <w:tcPr>
            <w:tcW w:w="1697" w:type="dxa"/>
            <w:vMerge/>
          </w:tcPr>
          <w:p w14:paraId="29F3D240" w14:textId="77777777" w:rsidR="003466C6" w:rsidRPr="00047DAD" w:rsidRDefault="003466C6" w:rsidP="00342551">
            <w:pPr>
              <w:pStyle w:val="a2"/>
              <w:rPr>
                <w:lang w:eastAsia="ru-RU"/>
              </w:rPr>
            </w:pPr>
          </w:p>
        </w:tc>
      </w:tr>
      <w:tr w:rsidR="003466C6" w:rsidRPr="00047DAD" w14:paraId="0BF2EE0F" w14:textId="77777777" w:rsidTr="00342551">
        <w:trPr>
          <w:trHeight w:val="20"/>
        </w:trPr>
        <w:tc>
          <w:tcPr>
            <w:tcW w:w="486" w:type="dxa"/>
          </w:tcPr>
          <w:p w14:paraId="654F4BDB" w14:textId="77777777" w:rsidR="003466C6" w:rsidRPr="00047DAD" w:rsidRDefault="003466C6" w:rsidP="00342551">
            <w:pPr>
              <w:pStyle w:val="a2"/>
              <w:rPr>
                <w:lang w:eastAsia="ru-RU"/>
              </w:rPr>
            </w:pPr>
          </w:p>
        </w:tc>
        <w:tc>
          <w:tcPr>
            <w:tcW w:w="3526" w:type="dxa"/>
          </w:tcPr>
          <w:p w14:paraId="2E1E01ED" w14:textId="77777777" w:rsidR="003466C6" w:rsidRPr="00047DAD" w:rsidRDefault="003466C6" w:rsidP="00342551">
            <w:pPr>
              <w:pStyle w:val="a2"/>
              <w:rPr>
                <w:lang w:eastAsia="ru-RU"/>
              </w:rPr>
            </w:pPr>
            <w:r w:rsidRPr="00047DAD">
              <w:rPr>
                <w:lang w:eastAsia="ru-RU"/>
              </w:rPr>
              <w:t>до 75 % номеров</w:t>
            </w:r>
          </w:p>
        </w:tc>
        <w:tc>
          <w:tcPr>
            <w:tcW w:w="1866" w:type="dxa"/>
          </w:tcPr>
          <w:p w14:paraId="503CB41E" w14:textId="77777777" w:rsidR="003466C6" w:rsidRPr="00047DAD" w:rsidRDefault="003466C6" w:rsidP="00342551">
            <w:pPr>
              <w:pStyle w:val="a2"/>
              <w:rPr>
                <w:lang w:eastAsia="ru-RU"/>
              </w:rPr>
            </w:pPr>
            <w:r w:rsidRPr="00047DAD">
              <w:rPr>
                <w:lang w:eastAsia="ru-RU"/>
              </w:rPr>
              <w:t>л/сут на 1 место</w:t>
            </w:r>
          </w:p>
        </w:tc>
        <w:tc>
          <w:tcPr>
            <w:tcW w:w="941" w:type="dxa"/>
          </w:tcPr>
          <w:p w14:paraId="43D6C6A1" w14:textId="77777777" w:rsidR="003466C6" w:rsidRPr="00047DAD" w:rsidRDefault="003466C6" w:rsidP="00342551">
            <w:pPr>
              <w:pStyle w:val="a2"/>
              <w:rPr>
                <w:lang w:eastAsia="ru-RU"/>
              </w:rPr>
            </w:pPr>
            <w:r w:rsidRPr="00047DAD">
              <w:rPr>
                <w:lang w:eastAsia="ru-RU"/>
              </w:rPr>
              <w:t>250</w:t>
            </w:r>
          </w:p>
        </w:tc>
        <w:tc>
          <w:tcPr>
            <w:tcW w:w="1112" w:type="dxa"/>
          </w:tcPr>
          <w:p w14:paraId="218EDF43" w14:textId="77777777" w:rsidR="003466C6" w:rsidRPr="00047DAD" w:rsidRDefault="003466C6" w:rsidP="00342551">
            <w:pPr>
              <w:pStyle w:val="a2"/>
              <w:rPr>
                <w:lang w:eastAsia="ru-RU"/>
              </w:rPr>
            </w:pPr>
            <w:r w:rsidRPr="00047DAD">
              <w:rPr>
                <w:lang w:eastAsia="ru-RU"/>
              </w:rPr>
              <w:t>130</w:t>
            </w:r>
          </w:p>
        </w:tc>
        <w:tc>
          <w:tcPr>
            <w:tcW w:w="1697" w:type="dxa"/>
            <w:vMerge/>
          </w:tcPr>
          <w:p w14:paraId="0117DFD7" w14:textId="77777777" w:rsidR="003466C6" w:rsidRPr="00047DAD" w:rsidRDefault="003466C6" w:rsidP="00342551">
            <w:pPr>
              <w:pStyle w:val="a2"/>
              <w:rPr>
                <w:lang w:eastAsia="ru-RU"/>
              </w:rPr>
            </w:pPr>
          </w:p>
        </w:tc>
      </w:tr>
      <w:tr w:rsidR="003466C6" w:rsidRPr="00047DAD" w14:paraId="0A23356F" w14:textId="77777777" w:rsidTr="00342551">
        <w:trPr>
          <w:trHeight w:val="20"/>
        </w:trPr>
        <w:tc>
          <w:tcPr>
            <w:tcW w:w="486" w:type="dxa"/>
          </w:tcPr>
          <w:p w14:paraId="01A37CB6" w14:textId="77777777" w:rsidR="003466C6" w:rsidRPr="00047DAD" w:rsidRDefault="003466C6" w:rsidP="00342551">
            <w:pPr>
              <w:pStyle w:val="a2"/>
              <w:rPr>
                <w:lang w:eastAsia="ru-RU"/>
              </w:rPr>
            </w:pPr>
          </w:p>
        </w:tc>
        <w:tc>
          <w:tcPr>
            <w:tcW w:w="3526" w:type="dxa"/>
          </w:tcPr>
          <w:p w14:paraId="77F40720" w14:textId="77777777" w:rsidR="003466C6" w:rsidRPr="00047DAD" w:rsidRDefault="003466C6" w:rsidP="00342551">
            <w:pPr>
              <w:pStyle w:val="a2"/>
              <w:rPr>
                <w:lang w:eastAsia="ru-RU"/>
              </w:rPr>
            </w:pPr>
            <w:r w:rsidRPr="00047DAD">
              <w:rPr>
                <w:lang w:eastAsia="ru-RU"/>
              </w:rPr>
              <w:t>до 100 % номеров</w:t>
            </w:r>
          </w:p>
        </w:tc>
        <w:tc>
          <w:tcPr>
            <w:tcW w:w="1866" w:type="dxa"/>
          </w:tcPr>
          <w:p w14:paraId="67C2573D" w14:textId="77777777" w:rsidR="003466C6" w:rsidRPr="00047DAD" w:rsidRDefault="003466C6" w:rsidP="00342551">
            <w:pPr>
              <w:pStyle w:val="a2"/>
              <w:rPr>
                <w:lang w:eastAsia="ru-RU"/>
              </w:rPr>
            </w:pPr>
            <w:r w:rsidRPr="00047DAD">
              <w:rPr>
                <w:lang w:eastAsia="ru-RU"/>
              </w:rPr>
              <w:t>л/сут на 1 место</w:t>
            </w:r>
          </w:p>
        </w:tc>
        <w:tc>
          <w:tcPr>
            <w:tcW w:w="941" w:type="dxa"/>
          </w:tcPr>
          <w:p w14:paraId="2599AF7B" w14:textId="77777777" w:rsidR="003466C6" w:rsidRPr="00047DAD" w:rsidRDefault="003466C6" w:rsidP="00342551">
            <w:pPr>
              <w:pStyle w:val="a2"/>
              <w:rPr>
                <w:lang w:eastAsia="ru-RU"/>
              </w:rPr>
            </w:pPr>
            <w:r w:rsidRPr="00047DAD">
              <w:rPr>
                <w:lang w:eastAsia="ru-RU"/>
              </w:rPr>
              <w:t>300</w:t>
            </w:r>
          </w:p>
        </w:tc>
        <w:tc>
          <w:tcPr>
            <w:tcW w:w="1112" w:type="dxa"/>
          </w:tcPr>
          <w:p w14:paraId="13EDBFE1" w14:textId="77777777" w:rsidR="003466C6" w:rsidRPr="00047DAD" w:rsidRDefault="003466C6" w:rsidP="00342551">
            <w:pPr>
              <w:pStyle w:val="a2"/>
              <w:rPr>
                <w:lang w:eastAsia="ru-RU"/>
              </w:rPr>
            </w:pPr>
            <w:r w:rsidRPr="00047DAD">
              <w:rPr>
                <w:lang w:eastAsia="ru-RU"/>
              </w:rPr>
              <w:t>160</w:t>
            </w:r>
          </w:p>
        </w:tc>
        <w:tc>
          <w:tcPr>
            <w:tcW w:w="1697" w:type="dxa"/>
            <w:vMerge/>
          </w:tcPr>
          <w:p w14:paraId="22E6C513" w14:textId="77777777" w:rsidR="003466C6" w:rsidRPr="00047DAD" w:rsidRDefault="003466C6" w:rsidP="00342551">
            <w:pPr>
              <w:pStyle w:val="a2"/>
              <w:rPr>
                <w:lang w:eastAsia="ru-RU"/>
              </w:rPr>
            </w:pPr>
          </w:p>
        </w:tc>
      </w:tr>
      <w:tr w:rsidR="003466C6" w:rsidRPr="00047DAD" w14:paraId="5D742795" w14:textId="77777777" w:rsidTr="00342551">
        <w:trPr>
          <w:trHeight w:val="20"/>
        </w:trPr>
        <w:tc>
          <w:tcPr>
            <w:tcW w:w="486" w:type="dxa"/>
          </w:tcPr>
          <w:p w14:paraId="03C59A67" w14:textId="77777777" w:rsidR="003466C6" w:rsidRPr="00047DAD" w:rsidRDefault="003466C6" w:rsidP="00342551">
            <w:pPr>
              <w:pStyle w:val="a2"/>
              <w:rPr>
                <w:lang w:eastAsia="ru-RU"/>
              </w:rPr>
            </w:pPr>
            <w:r w:rsidRPr="00047DAD">
              <w:rPr>
                <w:lang w:eastAsia="ru-RU"/>
              </w:rPr>
              <w:t>4</w:t>
            </w:r>
          </w:p>
        </w:tc>
        <w:tc>
          <w:tcPr>
            <w:tcW w:w="9142" w:type="dxa"/>
            <w:gridSpan w:val="5"/>
          </w:tcPr>
          <w:p w14:paraId="4EC101F0" w14:textId="77777777" w:rsidR="003466C6" w:rsidRPr="00047DAD" w:rsidRDefault="003466C6" w:rsidP="00342551">
            <w:pPr>
              <w:pStyle w:val="a2"/>
              <w:rPr>
                <w:lang w:eastAsia="ru-RU"/>
              </w:rPr>
            </w:pPr>
            <w:r w:rsidRPr="00047DAD">
              <w:rPr>
                <w:lang w:eastAsia="ru-RU"/>
              </w:rPr>
              <w:t>Больницы:</w:t>
            </w:r>
          </w:p>
        </w:tc>
      </w:tr>
      <w:tr w:rsidR="003466C6" w:rsidRPr="00047DAD" w14:paraId="49E805AB" w14:textId="77777777" w:rsidTr="00342551">
        <w:trPr>
          <w:trHeight w:val="20"/>
        </w:trPr>
        <w:tc>
          <w:tcPr>
            <w:tcW w:w="486" w:type="dxa"/>
          </w:tcPr>
          <w:p w14:paraId="4C1F5F56" w14:textId="77777777" w:rsidR="003466C6" w:rsidRPr="00047DAD" w:rsidRDefault="003466C6" w:rsidP="00342551">
            <w:pPr>
              <w:pStyle w:val="a2"/>
              <w:rPr>
                <w:lang w:eastAsia="ru-RU"/>
              </w:rPr>
            </w:pPr>
          </w:p>
        </w:tc>
        <w:tc>
          <w:tcPr>
            <w:tcW w:w="3526" w:type="dxa"/>
            <w:hideMark/>
          </w:tcPr>
          <w:p w14:paraId="6A9948C5" w14:textId="77777777" w:rsidR="003466C6" w:rsidRPr="00047DAD" w:rsidRDefault="003466C6" w:rsidP="00342551">
            <w:pPr>
              <w:pStyle w:val="a2"/>
              <w:rPr>
                <w:lang w:eastAsia="ru-RU"/>
              </w:rPr>
            </w:pPr>
            <w:r w:rsidRPr="00047DAD">
              <w:rPr>
                <w:lang w:eastAsia="ru-RU"/>
              </w:rPr>
              <w:t>с общими ванными и душами</w:t>
            </w:r>
          </w:p>
        </w:tc>
        <w:tc>
          <w:tcPr>
            <w:tcW w:w="1866" w:type="dxa"/>
            <w:hideMark/>
          </w:tcPr>
          <w:p w14:paraId="1589A84D" w14:textId="77777777" w:rsidR="003466C6" w:rsidRPr="00047DAD" w:rsidRDefault="003466C6" w:rsidP="00342551">
            <w:pPr>
              <w:pStyle w:val="a2"/>
              <w:rPr>
                <w:lang w:eastAsia="ru-RU"/>
              </w:rPr>
            </w:pPr>
            <w:r w:rsidRPr="00047DAD">
              <w:rPr>
                <w:lang w:eastAsia="ru-RU"/>
              </w:rPr>
              <w:t>л/сут на 1 койку</w:t>
            </w:r>
          </w:p>
        </w:tc>
        <w:tc>
          <w:tcPr>
            <w:tcW w:w="941" w:type="dxa"/>
            <w:hideMark/>
          </w:tcPr>
          <w:p w14:paraId="5D0A59AD" w14:textId="77777777" w:rsidR="003466C6" w:rsidRPr="00047DAD" w:rsidRDefault="003466C6" w:rsidP="00342551">
            <w:pPr>
              <w:pStyle w:val="a2"/>
              <w:rPr>
                <w:lang w:eastAsia="ru-RU"/>
              </w:rPr>
            </w:pPr>
            <w:r w:rsidRPr="00047DAD">
              <w:rPr>
                <w:lang w:eastAsia="ru-RU"/>
              </w:rPr>
              <w:t>115</w:t>
            </w:r>
          </w:p>
        </w:tc>
        <w:tc>
          <w:tcPr>
            <w:tcW w:w="1112" w:type="dxa"/>
          </w:tcPr>
          <w:p w14:paraId="711F3B87" w14:textId="77777777" w:rsidR="003466C6" w:rsidRPr="00047DAD" w:rsidRDefault="003466C6" w:rsidP="00342551">
            <w:pPr>
              <w:pStyle w:val="a2"/>
              <w:rPr>
                <w:lang w:eastAsia="ru-RU"/>
              </w:rPr>
            </w:pPr>
            <w:r w:rsidRPr="00047DAD">
              <w:rPr>
                <w:lang w:eastAsia="ru-RU"/>
              </w:rPr>
              <w:t>65</w:t>
            </w:r>
          </w:p>
        </w:tc>
        <w:tc>
          <w:tcPr>
            <w:tcW w:w="1697" w:type="dxa"/>
            <w:vMerge w:val="restart"/>
          </w:tcPr>
          <w:p w14:paraId="563BA9A5"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5A4B3C53" w14:textId="77777777" w:rsidTr="00342551">
        <w:trPr>
          <w:trHeight w:val="20"/>
        </w:trPr>
        <w:tc>
          <w:tcPr>
            <w:tcW w:w="486" w:type="dxa"/>
          </w:tcPr>
          <w:p w14:paraId="652E4C15" w14:textId="77777777" w:rsidR="003466C6" w:rsidRPr="00047DAD" w:rsidRDefault="003466C6" w:rsidP="00342551">
            <w:pPr>
              <w:pStyle w:val="a2"/>
              <w:rPr>
                <w:lang w:eastAsia="ru-RU"/>
              </w:rPr>
            </w:pPr>
          </w:p>
        </w:tc>
        <w:tc>
          <w:tcPr>
            <w:tcW w:w="3526" w:type="dxa"/>
            <w:hideMark/>
          </w:tcPr>
          <w:p w14:paraId="3C29AF1A" w14:textId="77777777" w:rsidR="003466C6" w:rsidRPr="00047DAD" w:rsidRDefault="003466C6" w:rsidP="00342551">
            <w:pPr>
              <w:pStyle w:val="a2"/>
              <w:rPr>
                <w:lang w:eastAsia="ru-RU"/>
              </w:rPr>
            </w:pPr>
            <w:r w:rsidRPr="00047DAD">
              <w:rPr>
                <w:lang w:eastAsia="ru-RU"/>
              </w:rPr>
              <w:t>с санитарными узлами, приближенными к палатам</w:t>
            </w:r>
          </w:p>
        </w:tc>
        <w:tc>
          <w:tcPr>
            <w:tcW w:w="1866" w:type="dxa"/>
            <w:hideMark/>
          </w:tcPr>
          <w:p w14:paraId="262F3A62" w14:textId="77777777" w:rsidR="003466C6" w:rsidRPr="00047DAD" w:rsidRDefault="003466C6" w:rsidP="00342551">
            <w:pPr>
              <w:pStyle w:val="a2"/>
              <w:rPr>
                <w:lang w:eastAsia="ru-RU"/>
              </w:rPr>
            </w:pPr>
            <w:r w:rsidRPr="00047DAD">
              <w:rPr>
                <w:lang w:eastAsia="ru-RU"/>
              </w:rPr>
              <w:t>л/сут на 1 койку</w:t>
            </w:r>
          </w:p>
        </w:tc>
        <w:tc>
          <w:tcPr>
            <w:tcW w:w="941" w:type="dxa"/>
            <w:hideMark/>
          </w:tcPr>
          <w:p w14:paraId="7CDF9571" w14:textId="77777777" w:rsidR="003466C6" w:rsidRPr="00047DAD" w:rsidRDefault="003466C6" w:rsidP="00342551">
            <w:pPr>
              <w:pStyle w:val="a2"/>
              <w:rPr>
                <w:lang w:eastAsia="ru-RU"/>
              </w:rPr>
            </w:pPr>
            <w:r w:rsidRPr="00047DAD">
              <w:rPr>
                <w:lang w:eastAsia="ru-RU"/>
              </w:rPr>
              <w:t>200</w:t>
            </w:r>
          </w:p>
        </w:tc>
        <w:tc>
          <w:tcPr>
            <w:tcW w:w="1112" w:type="dxa"/>
          </w:tcPr>
          <w:p w14:paraId="28751A12" w14:textId="77777777" w:rsidR="003466C6" w:rsidRPr="00047DAD" w:rsidRDefault="003466C6" w:rsidP="00342551">
            <w:pPr>
              <w:pStyle w:val="a2"/>
              <w:rPr>
                <w:lang w:eastAsia="ru-RU"/>
              </w:rPr>
            </w:pPr>
            <w:r w:rsidRPr="00047DAD">
              <w:rPr>
                <w:lang w:eastAsia="ru-RU"/>
              </w:rPr>
              <w:t>75</w:t>
            </w:r>
          </w:p>
        </w:tc>
        <w:tc>
          <w:tcPr>
            <w:tcW w:w="1697" w:type="dxa"/>
            <w:vMerge/>
          </w:tcPr>
          <w:p w14:paraId="2F75EE7F" w14:textId="77777777" w:rsidR="003466C6" w:rsidRPr="00047DAD" w:rsidRDefault="003466C6" w:rsidP="00342551">
            <w:pPr>
              <w:pStyle w:val="a2"/>
              <w:rPr>
                <w:lang w:eastAsia="ru-RU"/>
              </w:rPr>
            </w:pPr>
          </w:p>
        </w:tc>
      </w:tr>
      <w:tr w:rsidR="003466C6" w:rsidRPr="00047DAD" w14:paraId="493F0462" w14:textId="77777777" w:rsidTr="00342551">
        <w:trPr>
          <w:trHeight w:val="20"/>
        </w:trPr>
        <w:tc>
          <w:tcPr>
            <w:tcW w:w="486" w:type="dxa"/>
          </w:tcPr>
          <w:p w14:paraId="13563337" w14:textId="77777777" w:rsidR="003466C6" w:rsidRPr="00047DAD" w:rsidRDefault="003466C6" w:rsidP="00342551">
            <w:pPr>
              <w:pStyle w:val="a2"/>
              <w:rPr>
                <w:lang w:eastAsia="ru-RU"/>
              </w:rPr>
            </w:pPr>
          </w:p>
        </w:tc>
        <w:tc>
          <w:tcPr>
            <w:tcW w:w="3526" w:type="dxa"/>
            <w:hideMark/>
          </w:tcPr>
          <w:p w14:paraId="6CF79081" w14:textId="77777777" w:rsidR="003466C6" w:rsidRPr="00047DAD" w:rsidRDefault="003466C6" w:rsidP="00342551">
            <w:pPr>
              <w:pStyle w:val="a2"/>
              <w:rPr>
                <w:lang w:eastAsia="ru-RU"/>
              </w:rPr>
            </w:pPr>
            <w:r w:rsidRPr="00047DAD">
              <w:rPr>
                <w:lang w:eastAsia="ru-RU"/>
              </w:rPr>
              <w:t>инфекционные</w:t>
            </w:r>
          </w:p>
        </w:tc>
        <w:tc>
          <w:tcPr>
            <w:tcW w:w="1866" w:type="dxa"/>
            <w:hideMark/>
          </w:tcPr>
          <w:p w14:paraId="706FA8A9" w14:textId="77777777" w:rsidR="003466C6" w:rsidRPr="00047DAD" w:rsidRDefault="003466C6" w:rsidP="00342551">
            <w:pPr>
              <w:pStyle w:val="a2"/>
              <w:rPr>
                <w:lang w:eastAsia="ru-RU"/>
              </w:rPr>
            </w:pPr>
            <w:r w:rsidRPr="00047DAD">
              <w:rPr>
                <w:lang w:eastAsia="ru-RU"/>
              </w:rPr>
              <w:t>л/сут на 1 койку</w:t>
            </w:r>
          </w:p>
        </w:tc>
        <w:tc>
          <w:tcPr>
            <w:tcW w:w="941" w:type="dxa"/>
            <w:hideMark/>
          </w:tcPr>
          <w:p w14:paraId="06A648B8" w14:textId="77777777" w:rsidR="003466C6" w:rsidRPr="00047DAD" w:rsidRDefault="003466C6" w:rsidP="00342551">
            <w:pPr>
              <w:pStyle w:val="a2"/>
              <w:rPr>
                <w:lang w:eastAsia="ru-RU"/>
              </w:rPr>
            </w:pPr>
            <w:r w:rsidRPr="00047DAD">
              <w:rPr>
                <w:lang w:eastAsia="ru-RU"/>
              </w:rPr>
              <w:t>240</w:t>
            </w:r>
          </w:p>
        </w:tc>
        <w:tc>
          <w:tcPr>
            <w:tcW w:w="1112" w:type="dxa"/>
          </w:tcPr>
          <w:p w14:paraId="34406EEC" w14:textId="77777777" w:rsidR="003466C6" w:rsidRPr="00047DAD" w:rsidRDefault="003466C6" w:rsidP="00342551">
            <w:pPr>
              <w:pStyle w:val="a2"/>
              <w:rPr>
                <w:lang w:eastAsia="ru-RU"/>
              </w:rPr>
            </w:pPr>
            <w:r w:rsidRPr="00047DAD">
              <w:rPr>
                <w:lang w:eastAsia="ru-RU"/>
              </w:rPr>
              <w:t>95</w:t>
            </w:r>
          </w:p>
        </w:tc>
        <w:tc>
          <w:tcPr>
            <w:tcW w:w="1697" w:type="dxa"/>
            <w:vMerge/>
          </w:tcPr>
          <w:p w14:paraId="26EC106E" w14:textId="77777777" w:rsidR="003466C6" w:rsidRPr="00047DAD" w:rsidRDefault="003466C6" w:rsidP="00342551">
            <w:pPr>
              <w:pStyle w:val="a2"/>
              <w:rPr>
                <w:lang w:eastAsia="ru-RU"/>
              </w:rPr>
            </w:pPr>
          </w:p>
        </w:tc>
      </w:tr>
      <w:tr w:rsidR="003466C6" w:rsidRPr="00047DAD" w14:paraId="1EF4662C" w14:textId="77777777" w:rsidTr="00342551">
        <w:trPr>
          <w:trHeight w:val="20"/>
        </w:trPr>
        <w:tc>
          <w:tcPr>
            <w:tcW w:w="486" w:type="dxa"/>
          </w:tcPr>
          <w:p w14:paraId="1197F4D4" w14:textId="77777777" w:rsidR="003466C6" w:rsidRPr="00047DAD" w:rsidRDefault="003466C6" w:rsidP="00342551">
            <w:pPr>
              <w:pStyle w:val="a2"/>
              <w:rPr>
                <w:lang w:eastAsia="ru-RU"/>
              </w:rPr>
            </w:pPr>
            <w:r w:rsidRPr="00047DAD">
              <w:rPr>
                <w:lang w:eastAsia="ru-RU"/>
              </w:rPr>
              <w:t>5</w:t>
            </w:r>
          </w:p>
        </w:tc>
        <w:tc>
          <w:tcPr>
            <w:tcW w:w="9142" w:type="dxa"/>
            <w:gridSpan w:val="5"/>
          </w:tcPr>
          <w:p w14:paraId="0D981899" w14:textId="77777777" w:rsidR="003466C6" w:rsidRPr="00047DAD" w:rsidRDefault="003466C6" w:rsidP="00342551">
            <w:pPr>
              <w:pStyle w:val="a2"/>
              <w:rPr>
                <w:lang w:eastAsia="ru-RU"/>
              </w:rPr>
            </w:pPr>
            <w:r w:rsidRPr="00047DAD">
              <w:rPr>
                <w:lang w:eastAsia="ru-RU"/>
              </w:rPr>
              <w:t>Санатории и дома отдыха:</w:t>
            </w:r>
          </w:p>
        </w:tc>
      </w:tr>
      <w:tr w:rsidR="003466C6" w:rsidRPr="00047DAD" w14:paraId="09AE522F" w14:textId="77777777" w:rsidTr="00342551">
        <w:trPr>
          <w:trHeight w:val="20"/>
        </w:trPr>
        <w:tc>
          <w:tcPr>
            <w:tcW w:w="486" w:type="dxa"/>
          </w:tcPr>
          <w:p w14:paraId="21006F7E" w14:textId="77777777" w:rsidR="003466C6" w:rsidRPr="00047DAD" w:rsidRDefault="003466C6" w:rsidP="00342551">
            <w:pPr>
              <w:pStyle w:val="a2"/>
              <w:rPr>
                <w:lang w:eastAsia="ru-RU"/>
              </w:rPr>
            </w:pPr>
          </w:p>
        </w:tc>
        <w:tc>
          <w:tcPr>
            <w:tcW w:w="3526" w:type="dxa"/>
            <w:hideMark/>
          </w:tcPr>
          <w:p w14:paraId="28C1EF85" w14:textId="77777777" w:rsidR="003466C6" w:rsidRPr="00047DAD" w:rsidRDefault="003466C6" w:rsidP="00342551">
            <w:pPr>
              <w:pStyle w:val="a2"/>
              <w:rPr>
                <w:lang w:eastAsia="ru-RU"/>
              </w:rPr>
            </w:pPr>
            <w:r w:rsidRPr="00047DAD">
              <w:rPr>
                <w:lang w:eastAsia="ru-RU"/>
              </w:rPr>
              <w:t>с общими душами</w:t>
            </w:r>
          </w:p>
        </w:tc>
        <w:tc>
          <w:tcPr>
            <w:tcW w:w="1866" w:type="dxa"/>
            <w:hideMark/>
          </w:tcPr>
          <w:p w14:paraId="330E8461" w14:textId="77777777" w:rsidR="003466C6" w:rsidRPr="00047DAD" w:rsidRDefault="003466C6" w:rsidP="00342551">
            <w:pPr>
              <w:pStyle w:val="a2"/>
              <w:rPr>
                <w:lang w:eastAsia="ru-RU"/>
              </w:rPr>
            </w:pPr>
            <w:r w:rsidRPr="00047DAD">
              <w:rPr>
                <w:lang w:eastAsia="ru-RU"/>
              </w:rPr>
              <w:t>л/сут на 1 место</w:t>
            </w:r>
          </w:p>
        </w:tc>
        <w:tc>
          <w:tcPr>
            <w:tcW w:w="941" w:type="dxa"/>
            <w:hideMark/>
          </w:tcPr>
          <w:p w14:paraId="4EF94684" w14:textId="77777777" w:rsidR="003466C6" w:rsidRPr="00047DAD" w:rsidRDefault="003466C6" w:rsidP="00342551">
            <w:pPr>
              <w:pStyle w:val="a2"/>
              <w:rPr>
                <w:lang w:eastAsia="ru-RU"/>
              </w:rPr>
            </w:pPr>
            <w:r w:rsidRPr="00047DAD">
              <w:rPr>
                <w:lang w:eastAsia="ru-RU"/>
              </w:rPr>
              <w:t>130</w:t>
            </w:r>
          </w:p>
        </w:tc>
        <w:tc>
          <w:tcPr>
            <w:tcW w:w="1112" w:type="dxa"/>
          </w:tcPr>
          <w:p w14:paraId="4C132885" w14:textId="77777777" w:rsidR="003466C6" w:rsidRPr="00047DAD" w:rsidRDefault="003466C6" w:rsidP="00342551">
            <w:pPr>
              <w:pStyle w:val="a2"/>
              <w:rPr>
                <w:lang w:eastAsia="ru-RU"/>
              </w:rPr>
            </w:pPr>
            <w:r w:rsidRPr="00047DAD">
              <w:rPr>
                <w:lang w:eastAsia="ru-RU"/>
              </w:rPr>
              <w:t>55</w:t>
            </w:r>
          </w:p>
        </w:tc>
        <w:tc>
          <w:tcPr>
            <w:tcW w:w="1697" w:type="dxa"/>
            <w:vMerge w:val="restart"/>
          </w:tcPr>
          <w:p w14:paraId="160645BE"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1DBCFF0E" w14:textId="77777777" w:rsidTr="00342551">
        <w:trPr>
          <w:trHeight w:val="20"/>
        </w:trPr>
        <w:tc>
          <w:tcPr>
            <w:tcW w:w="486" w:type="dxa"/>
          </w:tcPr>
          <w:p w14:paraId="7F938579" w14:textId="77777777" w:rsidR="003466C6" w:rsidRPr="00047DAD" w:rsidRDefault="003466C6" w:rsidP="00342551">
            <w:pPr>
              <w:pStyle w:val="a2"/>
              <w:rPr>
                <w:lang w:eastAsia="ru-RU"/>
              </w:rPr>
            </w:pPr>
          </w:p>
        </w:tc>
        <w:tc>
          <w:tcPr>
            <w:tcW w:w="3526" w:type="dxa"/>
            <w:hideMark/>
          </w:tcPr>
          <w:p w14:paraId="59748032" w14:textId="77777777" w:rsidR="003466C6" w:rsidRPr="00047DAD" w:rsidRDefault="003466C6" w:rsidP="00342551">
            <w:pPr>
              <w:pStyle w:val="a2"/>
              <w:rPr>
                <w:lang w:eastAsia="ru-RU"/>
              </w:rPr>
            </w:pPr>
            <w:r w:rsidRPr="00047DAD">
              <w:rPr>
                <w:lang w:eastAsia="ru-RU"/>
              </w:rPr>
              <w:t>с ваннами при всех жилых комнатах</w:t>
            </w:r>
          </w:p>
        </w:tc>
        <w:tc>
          <w:tcPr>
            <w:tcW w:w="1866" w:type="dxa"/>
            <w:hideMark/>
          </w:tcPr>
          <w:p w14:paraId="6566E723" w14:textId="77777777" w:rsidR="003466C6" w:rsidRPr="00047DAD" w:rsidRDefault="003466C6" w:rsidP="00342551">
            <w:pPr>
              <w:pStyle w:val="a2"/>
              <w:rPr>
                <w:lang w:eastAsia="ru-RU"/>
              </w:rPr>
            </w:pPr>
            <w:r w:rsidRPr="00047DAD">
              <w:rPr>
                <w:lang w:eastAsia="ru-RU"/>
              </w:rPr>
              <w:t>л/сут на 1 место</w:t>
            </w:r>
          </w:p>
        </w:tc>
        <w:tc>
          <w:tcPr>
            <w:tcW w:w="941" w:type="dxa"/>
            <w:hideMark/>
          </w:tcPr>
          <w:p w14:paraId="37BE15EA" w14:textId="77777777" w:rsidR="003466C6" w:rsidRPr="00047DAD" w:rsidRDefault="003466C6" w:rsidP="00342551">
            <w:pPr>
              <w:pStyle w:val="a2"/>
              <w:rPr>
                <w:lang w:eastAsia="ru-RU"/>
              </w:rPr>
            </w:pPr>
            <w:r w:rsidRPr="00047DAD">
              <w:rPr>
                <w:lang w:eastAsia="ru-RU"/>
              </w:rPr>
              <w:t>200</w:t>
            </w:r>
          </w:p>
        </w:tc>
        <w:tc>
          <w:tcPr>
            <w:tcW w:w="1112" w:type="dxa"/>
          </w:tcPr>
          <w:p w14:paraId="125B7093" w14:textId="77777777" w:rsidR="003466C6" w:rsidRPr="00047DAD" w:rsidRDefault="003466C6" w:rsidP="00342551">
            <w:pPr>
              <w:pStyle w:val="a2"/>
              <w:rPr>
                <w:lang w:eastAsia="ru-RU"/>
              </w:rPr>
            </w:pPr>
            <w:r w:rsidRPr="00047DAD">
              <w:rPr>
                <w:lang w:eastAsia="ru-RU"/>
              </w:rPr>
              <w:t>65</w:t>
            </w:r>
          </w:p>
        </w:tc>
        <w:tc>
          <w:tcPr>
            <w:tcW w:w="1697" w:type="dxa"/>
            <w:vMerge/>
          </w:tcPr>
          <w:p w14:paraId="58FA8494" w14:textId="77777777" w:rsidR="003466C6" w:rsidRPr="00047DAD" w:rsidRDefault="003466C6" w:rsidP="00342551">
            <w:pPr>
              <w:pStyle w:val="a2"/>
              <w:rPr>
                <w:lang w:eastAsia="ru-RU"/>
              </w:rPr>
            </w:pPr>
          </w:p>
        </w:tc>
      </w:tr>
      <w:tr w:rsidR="003466C6" w:rsidRPr="00047DAD" w14:paraId="40078FF4" w14:textId="77777777" w:rsidTr="00342551">
        <w:trPr>
          <w:trHeight w:val="20"/>
        </w:trPr>
        <w:tc>
          <w:tcPr>
            <w:tcW w:w="486" w:type="dxa"/>
          </w:tcPr>
          <w:p w14:paraId="76917507" w14:textId="77777777" w:rsidR="003466C6" w:rsidRPr="00047DAD" w:rsidRDefault="003466C6" w:rsidP="00342551">
            <w:pPr>
              <w:pStyle w:val="a2"/>
              <w:rPr>
                <w:lang w:eastAsia="ru-RU"/>
              </w:rPr>
            </w:pPr>
          </w:p>
        </w:tc>
        <w:tc>
          <w:tcPr>
            <w:tcW w:w="3526" w:type="dxa"/>
            <w:hideMark/>
          </w:tcPr>
          <w:p w14:paraId="45438F8B" w14:textId="77777777" w:rsidR="003466C6" w:rsidRPr="00047DAD" w:rsidRDefault="003466C6" w:rsidP="00342551">
            <w:pPr>
              <w:pStyle w:val="a2"/>
              <w:rPr>
                <w:lang w:eastAsia="ru-RU"/>
              </w:rPr>
            </w:pPr>
            <w:r w:rsidRPr="00047DAD">
              <w:rPr>
                <w:lang w:eastAsia="ru-RU"/>
              </w:rPr>
              <w:t>с душами при всех жилых комнатах</w:t>
            </w:r>
          </w:p>
        </w:tc>
        <w:tc>
          <w:tcPr>
            <w:tcW w:w="1866" w:type="dxa"/>
            <w:hideMark/>
          </w:tcPr>
          <w:p w14:paraId="4BE6A707" w14:textId="77777777" w:rsidR="003466C6" w:rsidRPr="00047DAD" w:rsidRDefault="003466C6" w:rsidP="00342551">
            <w:pPr>
              <w:pStyle w:val="a2"/>
              <w:rPr>
                <w:lang w:eastAsia="ru-RU"/>
              </w:rPr>
            </w:pPr>
            <w:r w:rsidRPr="00047DAD">
              <w:rPr>
                <w:lang w:eastAsia="ru-RU"/>
              </w:rPr>
              <w:t>л/сут на 1 место</w:t>
            </w:r>
          </w:p>
        </w:tc>
        <w:tc>
          <w:tcPr>
            <w:tcW w:w="941" w:type="dxa"/>
            <w:hideMark/>
          </w:tcPr>
          <w:p w14:paraId="6AA2A815" w14:textId="77777777" w:rsidR="003466C6" w:rsidRPr="00047DAD" w:rsidRDefault="003466C6" w:rsidP="00342551">
            <w:pPr>
              <w:pStyle w:val="a2"/>
              <w:rPr>
                <w:lang w:eastAsia="ru-RU"/>
              </w:rPr>
            </w:pPr>
            <w:r w:rsidRPr="00047DAD">
              <w:rPr>
                <w:lang w:eastAsia="ru-RU"/>
              </w:rPr>
              <w:t>150</w:t>
            </w:r>
          </w:p>
        </w:tc>
        <w:tc>
          <w:tcPr>
            <w:tcW w:w="1112" w:type="dxa"/>
          </w:tcPr>
          <w:p w14:paraId="7D172716" w14:textId="77777777" w:rsidR="003466C6" w:rsidRPr="00047DAD" w:rsidRDefault="003466C6" w:rsidP="00342551">
            <w:pPr>
              <w:pStyle w:val="a2"/>
              <w:rPr>
                <w:lang w:eastAsia="ru-RU"/>
              </w:rPr>
            </w:pPr>
            <w:r w:rsidRPr="00047DAD">
              <w:rPr>
                <w:lang w:eastAsia="ru-RU"/>
              </w:rPr>
              <w:t>100</w:t>
            </w:r>
          </w:p>
        </w:tc>
        <w:tc>
          <w:tcPr>
            <w:tcW w:w="1697" w:type="dxa"/>
            <w:vMerge/>
          </w:tcPr>
          <w:p w14:paraId="7C4361B0" w14:textId="77777777" w:rsidR="003466C6" w:rsidRPr="00047DAD" w:rsidRDefault="003466C6" w:rsidP="00342551">
            <w:pPr>
              <w:pStyle w:val="a2"/>
              <w:rPr>
                <w:lang w:eastAsia="ru-RU"/>
              </w:rPr>
            </w:pPr>
          </w:p>
        </w:tc>
      </w:tr>
      <w:tr w:rsidR="003466C6" w:rsidRPr="00047DAD" w14:paraId="379DD0CA" w14:textId="77777777" w:rsidTr="00342551">
        <w:trPr>
          <w:trHeight w:val="20"/>
        </w:trPr>
        <w:tc>
          <w:tcPr>
            <w:tcW w:w="486" w:type="dxa"/>
          </w:tcPr>
          <w:p w14:paraId="7D2A5695" w14:textId="77777777" w:rsidR="003466C6" w:rsidRPr="00047DAD" w:rsidRDefault="003466C6" w:rsidP="00342551">
            <w:pPr>
              <w:pStyle w:val="a2"/>
              <w:rPr>
                <w:lang w:eastAsia="ru-RU"/>
              </w:rPr>
            </w:pPr>
            <w:r w:rsidRPr="00047DAD">
              <w:rPr>
                <w:lang w:eastAsia="ru-RU"/>
              </w:rPr>
              <w:t>6</w:t>
            </w:r>
          </w:p>
        </w:tc>
        <w:tc>
          <w:tcPr>
            <w:tcW w:w="3526" w:type="dxa"/>
          </w:tcPr>
          <w:p w14:paraId="5C489541" w14:textId="77777777" w:rsidR="003466C6" w:rsidRPr="00047DAD" w:rsidRDefault="003466C6" w:rsidP="00342551">
            <w:pPr>
              <w:pStyle w:val="a2"/>
              <w:rPr>
                <w:lang w:eastAsia="ru-RU"/>
              </w:rPr>
            </w:pPr>
            <w:r w:rsidRPr="00047DAD">
              <w:rPr>
                <w:lang w:eastAsia="ru-RU"/>
              </w:rPr>
              <w:t>Поликлиники и амбулатории</w:t>
            </w:r>
          </w:p>
        </w:tc>
        <w:tc>
          <w:tcPr>
            <w:tcW w:w="1866" w:type="dxa"/>
          </w:tcPr>
          <w:p w14:paraId="6792B3A8" w14:textId="77777777" w:rsidR="003466C6" w:rsidRPr="00047DAD" w:rsidRDefault="003466C6" w:rsidP="00342551">
            <w:pPr>
              <w:pStyle w:val="a2"/>
              <w:rPr>
                <w:lang w:eastAsia="ru-RU"/>
              </w:rPr>
            </w:pPr>
            <w:r w:rsidRPr="00047DAD">
              <w:rPr>
                <w:lang w:eastAsia="ru-RU"/>
              </w:rPr>
              <w:t>л/сут на 1 больного в смену</w:t>
            </w:r>
          </w:p>
        </w:tc>
        <w:tc>
          <w:tcPr>
            <w:tcW w:w="941" w:type="dxa"/>
          </w:tcPr>
          <w:p w14:paraId="02031418" w14:textId="77777777" w:rsidR="003466C6" w:rsidRPr="00047DAD" w:rsidRDefault="003466C6" w:rsidP="00342551">
            <w:pPr>
              <w:pStyle w:val="a2"/>
              <w:rPr>
                <w:lang w:eastAsia="ru-RU"/>
              </w:rPr>
            </w:pPr>
            <w:r w:rsidRPr="00047DAD">
              <w:rPr>
                <w:lang w:eastAsia="ru-RU"/>
              </w:rPr>
              <w:t>13</w:t>
            </w:r>
          </w:p>
        </w:tc>
        <w:tc>
          <w:tcPr>
            <w:tcW w:w="1112" w:type="dxa"/>
          </w:tcPr>
          <w:p w14:paraId="4B268AF3" w14:textId="77777777" w:rsidR="003466C6" w:rsidRPr="00047DAD" w:rsidRDefault="003466C6" w:rsidP="00342551">
            <w:pPr>
              <w:pStyle w:val="a2"/>
              <w:rPr>
                <w:lang w:eastAsia="ru-RU"/>
              </w:rPr>
            </w:pPr>
            <w:r w:rsidRPr="00047DAD">
              <w:rPr>
                <w:lang w:eastAsia="ru-RU"/>
              </w:rPr>
              <w:t>4,4</w:t>
            </w:r>
          </w:p>
        </w:tc>
        <w:tc>
          <w:tcPr>
            <w:tcW w:w="1697" w:type="dxa"/>
          </w:tcPr>
          <w:p w14:paraId="20AD68E5"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1E7E0E18" w14:textId="77777777" w:rsidTr="00342551">
        <w:trPr>
          <w:trHeight w:val="20"/>
        </w:trPr>
        <w:tc>
          <w:tcPr>
            <w:tcW w:w="486" w:type="dxa"/>
          </w:tcPr>
          <w:p w14:paraId="3C5FA6AE" w14:textId="77777777" w:rsidR="003466C6" w:rsidRPr="00047DAD" w:rsidRDefault="003466C6" w:rsidP="00342551">
            <w:pPr>
              <w:pStyle w:val="a2"/>
              <w:rPr>
                <w:lang w:eastAsia="ru-RU"/>
              </w:rPr>
            </w:pPr>
            <w:r w:rsidRPr="00047DAD">
              <w:rPr>
                <w:lang w:eastAsia="ru-RU"/>
              </w:rPr>
              <w:t>7</w:t>
            </w:r>
          </w:p>
        </w:tc>
        <w:tc>
          <w:tcPr>
            <w:tcW w:w="9142" w:type="dxa"/>
            <w:gridSpan w:val="5"/>
          </w:tcPr>
          <w:p w14:paraId="3C8A3E1F" w14:textId="77777777" w:rsidR="003466C6" w:rsidRPr="00047DAD" w:rsidRDefault="003466C6" w:rsidP="00342551">
            <w:pPr>
              <w:pStyle w:val="a2"/>
              <w:rPr>
                <w:lang w:eastAsia="ru-RU"/>
              </w:rPr>
            </w:pPr>
            <w:r w:rsidRPr="00047DAD">
              <w:rPr>
                <w:lang w:eastAsia="ru-RU"/>
              </w:rPr>
              <w:t>Дошкольные образовательные учреждения и школы-интернаты:</w:t>
            </w:r>
          </w:p>
        </w:tc>
      </w:tr>
      <w:tr w:rsidR="003466C6" w:rsidRPr="00047DAD" w14:paraId="24386D0E" w14:textId="77777777" w:rsidTr="00342551">
        <w:trPr>
          <w:trHeight w:val="20"/>
        </w:trPr>
        <w:tc>
          <w:tcPr>
            <w:tcW w:w="486" w:type="dxa"/>
          </w:tcPr>
          <w:p w14:paraId="64EF7899" w14:textId="77777777" w:rsidR="003466C6" w:rsidRPr="00047DAD" w:rsidRDefault="003466C6" w:rsidP="00342551">
            <w:pPr>
              <w:pStyle w:val="a2"/>
              <w:rPr>
                <w:lang w:eastAsia="ru-RU"/>
              </w:rPr>
            </w:pPr>
          </w:p>
        </w:tc>
        <w:tc>
          <w:tcPr>
            <w:tcW w:w="3526" w:type="dxa"/>
          </w:tcPr>
          <w:p w14:paraId="51F2632B" w14:textId="77777777" w:rsidR="003466C6" w:rsidRPr="00047DAD" w:rsidRDefault="003466C6" w:rsidP="00342551">
            <w:pPr>
              <w:pStyle w:val="a2"/>
              <w:rPr>
                <w:lang w:eastAsia="ru-RU"/>
              </w:rPr>
            </w:pPr>
            <w:r w:rsidRPr="00047DAD">
              <w:rPr>
                <w:lang w:eastAsia="ru-RU"/>
              </w:rPr>
              <w:t>с дневным пребыванием детей:</w:t>
            </w:r>
          </w:p>
        </w:tc>
        <w:tc>
          <w:tcPr>
            <w:tcW w:w="1866" w:type="dxa"/>
          </w:tcPr>
          <w:p w14:paraId="5AD33D70" w14:textId="77777777" w:rsidR="003466C6" w:rsidRPr="00047DAD" w:rsidRDefault="003466C6" w:rsidP="00342551">
            <w:pPr>
              <w:pStyle w:val="a2"/>
              <w:rPr>
                <w:lang w:eastAsia="ru-RU"/>
              </w:rPr>
            </w:pPr>
          </w:p>
        </w:tc>
        <w:tc>
          <w:tcPr>
            <w:tcW w:w="941" w:type="dxa"/>
          </w:tcPr>
          <w:p w14:paraId="74E8E333" w14:textId="77777777" w:rsidR="003466C6" w:rsidRPr="00047DAD" w:rsidRDefault="003466C6" w:rsidP="00342551">
            <w:pPr>
              <w:pStyle w:val="a2"/>
              <w:rPr>
                <w:lang w:eastAsia="ru-RU"/>
              </w:rPr>
            </w:pPr>
          </w:p>
        </w:tc>
        <w:tc>
          <w:tcPr>
            <w:tcW w:w="1112" w:type="dxa"/>
          </w:tcPr>
          <w:p w14:paraId="256122DA" w14:textId="77777777" w:rsidR="003466C6" w:rsidRPr="00047DAD" w:rsidRDefault="003466C6" w:rsidP="00342551">
            <w:pPr>
              <w:pStyle w:val="a2"/>
              <w:rPr>
                <w:lang w:eastAsia="ru-RU"/>
              </w:rPr>
            </w:pPr>
          </w:p>
        </w:tc>
        <w:tc>
          <w:tcPr>
            <w:tcW w:w="1697" w:type="dxa"/>
            <w:vMerge w:val="restart"/>
          </w:tcPr>
          <w:p w14:paraId="1A82BA79"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369393BF" w14:textId="77777777" w:rsidTr="00342551">
        <w:trPr>
          <w:trHeight w:val="20"/>
        </w:trPr>
        <w:tc>
          <w:tcPr>
            <w:tcW w:w="486" w:type="dxa"/>
          </w:tcPr>
          <w:p w14:paraId="23BC754C" w14:textId="77777777" w:rsidR="003466C6" w:rsidRPr="00047DAD" w:rsidRDefault="003466C6" w:rsidP="00342551">
            <w:pPr>
              <w:pStyle w:val="a2"/>
              <w:rPr>
                <w:lang w:eastAsia="ru-RU"/>
              </w:rPr>
            </w:pPr>
          </w:p>
        </w:tc>
        <w:tc>
          <w:tcPr>
            <w:tcW w:w="3526" w:type="dxa"/>
            <w:hideMark/>
          </w:tcPr>
          <w:p w14:paraId="0FECBBD4" w14:textId="77777777" w:rsidR="003466C6" w:rsidRPr="00047DAD" w:rsidRDefault="003466C6" w:rsidP="00342551">
            <w:pPr>
              <w:pStyle w:val="a2"/>
              <w:rPr>
                <w:lang w:eastAsia="ru-RU"/>
              </w:rPr>
            </w:pPr>
            <w:r w:rsidRPr="00047DAD">
              <w:rPr>
                <w:lang w:eastAsia="ru-RU"/>
              </w:rPr>
              <w:t>со столовыми, работающими на полуфабрикатах</w:t>
            </w:r>
          </w:p>
        </w:tc>
        <w:tc>
          <w:tcPr>
            <w:tcW w:w="1866" w:type="dxa"/>
            <w:hideMark/>
          </w:tcPr>
          <w:p w14:paraId="07EE77FB" w14:textId="77777777" w:rsidR="003466C6" w:rsidRPr="00047DAD" w:rsidRDefault="003466C6" w:rsidP="00342551">
            <w:pPr>
              <w:pStyle w:val="a2"/>
              <w:rPr>
                <w:lang w:eastAsia="ru-RU"/>
              </w:rPr>
            </w:pPr>
            <w:r w:rsidRPr="00047DAD">
              <w:rPr>
                <w:lang w:eastAsia="ru-RU"/>
              </w:rPr>
              <w:t>л/сут на 1 ребенка</w:t>
            </w:r>
          </w:p>
        </w:tc>
        <w:tc>
          <w:tcPr>
            <w:tcW w:w="941" w:type="dxa"/>
            <w:hideMark/>
          </w:tcPr>
          <w:p w14:paraId="627D81FE" w14:textId="77777777" w:rsidR="003466C6" w:rsidRPr="00047DAD" w:rsidRDefault="003466C6" w:rsidP="00342551">
            <w:pPr>
              <w:pStyle w:val="a2"/>
              <w:rPr>
                <w:lang w:eastAsia="ru-RU"/>
              </w:rPr>
            </w:pPr>
            <w:r w:rsidRPr="00047DAD">
              <w:rPr>
                <w:lang w:eastAsia="ru-RU"/>
              </w:rPr>
              <w:t>22</w:t>
            </w:r>
          </w:p>
        </w:tc>
        <w:tc>
          <w:tcPr>
            <w:tcW w:w="1112" w:type="dxa"/>
          </w:tcPr>
          <w:p w14:paraId="03F0D4C1" w14:textId="77777777" w:rsidR="003466C6" w:rsidRPr="00047DAD" w:rsidRDefault="003466C6" w:rsidP="00342551">
            <w:pPr>
              <w:pStyle w:val="a2"/>
              <w:rPr>
                <w:lang w:eastAsia="ru-RU"/>
              </w:rPr>
            </w:pPr>
            <w:r w:rsidRPr="00047DAD">
              <w:rPr>
                <w:lang w:eastAsia="ru-RU"/>
              </w:rPr>
              <w:t>10</w:t>
            </w:r>
          </w:p>
        </w:tc>
        <w:tc>
          <w:tcPr>
            <w:tcW w:w="1697" w:type="dxa"/>
            <w:vMerge/>
          </w:tcPr>
          <w:p w14:paraId="491E9DAB" w14:textId="77777777" w:rsidR="003466C6" w:rsidRPr="00047DAD" w:rsidRDefault="003466C6" w:rsidP="00342551">
            <w:pPr>
              <w:pStyle w:val="a2"/>
              <w:rPr>
                <w:lang w:eastAsia="ru-RU"/>
              </w:rPr>
            </w:pPr>
          </w:p>
        </w:tc>
      </w:tr>
      <w:tr w:rsidR="003466C6" w:rsidRPr="00047DAD" w14:paraId="69E2F092" w14:textId="77777777" w:rsidTr="00342551">
        <w:trPr>
          <w:trHeight w:val="20"/>
        </w:trPr>
        <w:tc>
          <w:tcPr>
            <w:tcW w:w="486" w:type="dxa"/>
          </w:tcPr>
          <w:p w14:paraId="5697CC12" w14:textId="77777777" w:rsidR="003466C6" w:rsidRPr="00047DAD" w:rsidRDefault="003466C6" w:rsidP="00342551">
            <w:pPr>
              <w:pStyle w:val="a2"/>
              <w:rPr>
                <w:lang w:eastAsia="ru-RU"/>
              </w:rPr>
            </w:pPr>
          </w:p>
        </w:tc>
        <w:tc>
          <w:tcPr>
            <w:tcW w:w="3526" w:type="dxa"/>
            <w:hideMark/>
          </w:tcPr>
          <w:p w14:paraId="187CA589" w14:textId="77777777" w:rsidR="003466C6" w:rsidRPr="00047DAD" w:rsidRDefault="003466C6" w:rsidP="00342551">
            <w:pPr>
              <w:pStyle w:val="a2"/>
              <w:rPr>
                <w:lang w:eastAsia="ru-RU"/>
              </w:rPr>
            </w:pPr>
            <w:r w:rsidRPr="00047DAD">
              <w:rPr>
                <w:lang w:eastAsia="ru-RU"/>
              </w:rPr>
              <w:t>со столовыми, работающими на сырье, и прачечными, оборудованными автоматическими стиральными машинами</w:t>
            </w:r>
          </w:p>
        </w:tc>
        <w:tc>
          <w:tcPr>
            <w:tcW w:w="1866" w:type="dxa"/>
            <w:hideMark/>
          </w:tcPr>
          <w:p w14:paraId="00E727D4" w14:textId="77777777" w:rsidR="003466C6" w:rsidRPr="00047DAD" w:rsidRDefault="003466C6" w:rsidP="00342551">
            <w:pPr>
              <w:pStyle w:val="a2"/>
              <w:rPr>
                <w:lang w:eastAsia="ru-RU"/>
              </w:rPr>
            </w:pPr>
            <w:r w:rsidRPr="00047DAD">
              <w:rPr>
                <w:lang w:eastAsia="ru-RU"/>
              </w:rPr>
              <w:t>л/сут на 1 ребенка</w:t>
            </w:r>
          </w:p>
        </w:tc>
        <w:tc>
          <w:tcPr>
            <w:tcW w:w="941" w:type="dxa"/>
            <w:hideMark/>
          </w:tcPr>
          <w:p w14:paraId="3EEFA630" w14:textId="77777777" w:rsidR="003466C6" w:rsidRPr="00047DAD" w:rsidRDefault="003466C6" w:rsidP="00342551">
            <w:pPr>
              <w:pStyle w:val="a2"/>
              <w:rPr>
                <w:lang w:eastAsia="ru-RU"/>
              </w:rPr>
            </w:pPr>
            <w:r w:rsidRPr="00047DAD">
              <w:rPr>
                <w:lang w:eastAsia="ru-RU"/>
              </w:rPr>
              <w:t>60</w:t>
            </w:r>
          </w:p>
        </w:tc>
        <w:tc>
          <w:tcPr>
            <w:tcW w:w="1112" w:type="dxa"/>
          </w:tcPr>
          <w:p w14:paraId="0AC765CB" w14:textId="77777777" w:rsidR="003466C6" w:rsidRPr="00047DAD" w:rsidRDefault="003466C6" w:rsidP="00342551">
            <w:pPr>
              <w:pStyle w:val="a2"/>
              <w:rPr>
                <w:lang w:eastAsia="ru-RU"/>
              </w:rPr>
            </w:pPr>
            <w:r w:rsidRPr="00047DAD">
              <w:rPr>
                <w:lang w:eastAsia="ru-RU"/>
              </w:rPr>
              <w:t>21</w:t>
            </w:r>
          </w:p>
        </w:tc>
        <w:tc>
          <w:tcPr>
            <w:tcW w:w="1697" w:type="dxa"/>
            <w:vMerge/>
          </w:tcPr>
          <w:p w14:paraId="1E98E055" w14:textId="77777777" w:rsidR="003466C6" w:rsidRPr="00047DAD" w:rsidRDefault="003466C6" w:rsidP="00342551">
            <w:pPr>
              <w:pStyle w:val="a2"/>
              <w:rPr>
                <w:lang w:eastAsia="ru-RU"/>
              </w:rPr>
            </w:pPr>
          </w:p>
        </w:tc>
      </w:tr>
      <w:tr w:rsidR="003466C6" w:rsidRPr="00047DAD" w14:paraId="5CABCECE" w14:textId="77777777" w:rsidTr="00342551">
        <w:trPr>
          <w:trHeight w:val="20"/>
        </w:trPr>
        <w:tc>
          <w:tcPr>
            <w:tcW w:w="486" w:type="dxa"/>
          </w:tcPr>
          <w:p w14:paraId="42340D1F" w14:textId="77777777" w:rsidR="003466C6" w:rsidRPr="00047DAD" w:rsidRDefault="003466C6" w:rsidP="00342551">
            <w:pPr>
              <w:pStyle w:val="a2"/>
              <w:rPr>
                <w:lang w:eastAsia="ru-RU"/>
              </w:rPr>
            </w:pPr>
          </w:p>
        </w:tc>
        <w:tc>
          <w:tcPr>
            <w:tcW w:w="3526" w:type="dxa"/>
          </w:tcPr>
          <w:p w14:paraId="61E8304E" w14:textId="77777777" w:rsidR="003466C6" w:rsidRPr="00047DAD" w:rsidRDefault="003466C6" w:rsidP="00342551">
            <w:pPr>
              <w:pStyle w:val="a2"/>
              <w:rPr>
                <w:lang w:eastAsia="ru-RU"/>
              </w:rPr>
            </w:pPr>
            <w:r w:rsidRPr="00047DAD">
              <w:rPr>
                <w:lang w:eastAsia="ru-RU"/>
              </w:rPr>
              <w:t>с круглосуточным пребыванием детей:</w:t>
            </w:r>
          </w:p>
        </w:tc>
        <w:tc>
          <w:tcPr>
            <w:tcW w:w="1866" w:type="dxa"/>
          </w:tcPr>
          <w:p w14:paraId="23921C92" w14:textId="77777777" w:rsidR="003466C6" w:rsidRPr="00047DAD" w:rsidRDefault="003466C6" w:rsidP="00342551">
            <w:pPr>
              <w:pStyle w:val="a2"/>
              <w:rPr>
                <w:lang w:eastAsia="ru-RU"/>
              </w:rPr>
            </w:pPr>
          </w:p>
        </w:tc>
        <w:tc>
          <w:tcPr>
            <w:tcW w:w="941" w:type="dxa"/>
          </w:tcPr>
          <w:p w14:paraId="375EC6A9" w14:textId="77777777" w:rsidR="003466C6" w:rsidRPr="00047DAD" w:rsidRDefault="003466C6" w:rsidP="00342551">
            <w:pPr>
              <w:pStyle w:val="a2"/>
              <w:rPr>
                <w:lang w:eastAsia="ru-RU"/>
              </w:rPr>
            </w:pPr>
          </w:p>
        </w:tc>
        <w:tc>
          <w:tcPr>
            <w:tcW w:w="1112" w:type="dxa"/>
          </w:tcPr>
          <w:p w14:paraId="49F80F05" w14:textId="77777777" w:rsidR="003466C6" w:rsidRPr="00047DAD" w:rsidRDefault="003466C6" w:rsidP="00342551">
            <w:pPr>
              <w:pStyle w:val="a2"/>
              <w:rPr>
                <w:lang w:eastAsia="ru-RU"/>
              </w:rPr>
            </w:pPr>
          </w:p>
        </w:tc>
        <w:tc>
          <w:tcPr>
            <w:tcW w:w="1697" w:type="dxa"/>
            <w:vMerge/>
          </w:tcPr>
          <w:p w14:paraId="4C65138C" w14:textId="77777777" w:rsidR="003466C6" w:rsidRPr="00047DAD" w:rsidRDefault="003466C6" w:rsidP="00342551">
            <w:pPr>
              <w:pStyle w:val="a2"/>
              <w:rPr>
                <w:lang w:eastAsia="ru-RU"/>
              </w:rPr>
            </w:pPr>
          </w:p>
        </w:tc>
      </w:tr>
      <w:tr w:rsidR="003466C6" w:rsidRPr="00047DAD" w14:paraId="3C100F7B" w14:textId="77777777" w:rsidTr="00342551">
        <w:trPr>
          <w:trHeight w:val="20"/>
        </w:trPr>
        <w:tc>
          <w:tcPr>
            <w:tcW w:w="486" w:type="dxa"/>
          </w:tcPr>
          <w:p w14:paraId="462992B9" w14:textId="77777777" w:rsidR="003466C6" w:rsidRPr="00047DAD" w:rsidRDefault="003466C6" w:rsidP="00342551">
            <w:pPr>
              <w:pStyle w:val="a2"/>
              <w:rPr>
                <w:lang w:eastAsia="ru-RU"/>
              </w:rPr>
            </w:pPr>
          </w:p>
        </w:tc>
        <w:tc>
          <w:tcPr>
            <w:tcW w:w="3526" w:type="dxa"/>
            <w:hideMark/>
          </w:tcPr>
          <w:p w14:paraId="43EE8D89" w14:textId="77777777" w:rsidR="003466C6" w:rsidRPr="00047DAD" w:rsidRDefault="003466C6" w:rsidP="00342551">
            <w:pPr>
              <w:pStyle w:val="a2"/>
              <w:rPr>
                <w:lang w:eastAsia="ru-RU"/>
              </w:rPr>
            </w:pPr>
            <w:r w:rsidRPr="00047DAD">
              <w:rPr>
                <w:lang w:eastAsia="ru-RU"/>
              </w:rPr>
              <w:t>со столовыми, работающими на полуфабрикатах</w:t>
            </w:r>
          </w:p>
        </w:tc>
        <w:tc>
          <w:tcPr>
            <w:tcW w:w="1866" w:type="dxa"/>
            <w:hideMark/>
          </w:tcPr>
          <w:p w14:paraId="31B8A1CE" w14:textId="77777777" w:rsidR="003466C6" w:rsidRPr="00047DAD" w:rsidRDefault="003466C6" w:rsidP="00342551">
            <w:pPr>
              <w:pStyle w:val="a2"/>
              <w:rPr>
                <w:lang w:eastAsia="ru-RU"/>
              </w:rPr>
            </w:pPr>
            <w:r w:rsidRPr="00047DAD">
              <w:rPr>
                <w:lang w:eastAsia="ru-RU"/>
              </w:rPr>
              <w:t>л/сут на 1 ребенка</w:t>
            </w:r>
          </w:p>
        </w:tc>
        <w:tc>
          <w:tcPr>
            <w:tcW w:w="941" w:type="dxa"/>
            <w:hideMark/>
          </w:tcPr>
          <w:p w14:paraId="132417EE" w14:textId="77777777" w:rsidR="003466C6" w:rsidRPr="00047DAD" w:rsidRDefault="003466C6" w:rsidP="00342551">
            <w:pPr>
              <w:pStyle w:val="a2"/>
              <w:rPr>
                <w:lang w:eastAsia="ru-RU"/>
              </w:rPr>
            </w:pPr>
            <w:r w:rsidRPr="00047DAD">
              <w:rPr>
                <w:lang w:eastAsia="ru-RU"/>
              </w:rPr>
              <w:t>40</w:t>
            </w:r>
          </w:p>
        </w:tc>
        <w:tc>
          <w:tcPr>
            <w:tcW w:w="1112" w:type="dxa"/>
          </w:tcPr>
          <w:p w14:paraId="6AB6D2DC" w14:textId="77777777" w:rsidR="003466C6" w:rsidRPr="00047DAD" w:rsidRDefault="003466C6" w:rsidP="00342551">
            <w:pPr>
              <w:pStyle w:val="a2"/>
              <w:rPr>
                <w:lang w:eastAsia="ru-RU"/>
              </w:rPr>
            </w:pPr>
            <w:r w:rsidRPr="00047DAD">
              <w:rPr>
                <w:lang w:eastAsia="ru-RU"/>
              </w:rPr>
              <w:t>20</w:t>
            </w:r>
          </w:p>
        </w:tc>
        <w:tc>
          <w:tcPr>
            <w:tcW w:w="1697" w:type="dxa"/>
            <w:vMerge/>
          </w:tcPr>
          <w:p w14:paraId="02C4341E" w14:textId="77777777" w:rsidR="003466C6" w:rsidRPr="00047DAD" w:rsidRDefault="003466C6" w:rsidP="00342551">
            <w:pPr>
              <w:pStyle w:val="a2"/>
              <w:rPr>
                <w:lang w:eastAsia="ru-RU"/>
              </w:rPr>
            </w:pPr>
          </w:p>
        </w:tc>
      </w:tr>
      <w:tr w:rsidR="003466C6" w:rsidRPr="00047DAD" w14:paraId="272C9A81" w14:textId="77777777" w:rsidTr="00342551">
        <w:trPr>
          <w:trHeight w:val="20"/>
        </w:trPr>
        <w:tc>
          <w:tcPr>
            <w:tcW w:w="486" w:type="dxa"/>
            <w:hideMark/>
          </w:tcPr>
          <w:p w14:paraId="4F2EBE72" w14:textId="77777777" w:rsidR="003466C6" w:rsidRPr="00047DAD" w:rsidRDefault="003466C6" w:rsidP="00342551">
            <w:pPr>
              <w:pStyle w:val="a2"/>
              <w:rPr>
                <w:lang w:eastAsia="ru-RU"/>
              </w:rPr>
            </w:pPr>
          </w:p>
        </w:tc>
        <w:tc>
          <w:tcPr>
            <w:tcW w:w="3526" w:type="dxa"/>
            <w:hideMark/>
          </w:tcPr>
          <w:p w14:paraId="4F4D074F" w14:textId="77777777" w:rsidR="003466C6" w:rsidRPr="00047DAD" w:rsidRDefault="003466C6" w:rsidP="00342551">
            <w:pPr>
              <w:pStyle w:val="a2"/>
              <w:rPr>
                <w:lang w:eastAsia="ru-RU"/>
              </w:rPr>
            </w:pPr>
            <w:r w:rsidRPr="00047DAD">
              <w:rPr>
                <w:lang w:eastAsia="ru-RU"/>
              </w:rPr>
              <w:t>со столовыми, работающими на сырье, и прачечными, оборудованными автоматическими стиральными машинами</w:t>
            </w:r>
          </w:p>
        </w:tc>
        <w:tc>
          <w:tcPr>
            <w:tcW w:w="1866" w:type="dxa"/>
            <w:hideMark/>
          </w:tcPr>
          <w:p w14:paraId="591E511E" w14:textId="77777777" w:rsidR="003466C6" w:rsidRPr="00047DAD" w:rsidRDefault="003466C6" w:rsidP="00342551">
            <w:pPr>
              <w:pStyle w:val="a2"/>
              <w:rPr>
                <w:lang w:eastAsia="ru-RU"/>
              </w:rPr>
            </w:pPr>
            <w:r w:rsidRPr="00047DAD">
              <w:rPr>
                <w:lang w:eastAsia="ru-RU"/>
              </w:rPr>
              <w:t>л/сут на 1 ребенка</w:t>
            </w:r>
          </w:p>
        </w:tc>
        <w:tc>
          <w:tcPr>
            <w:tcW w:w="941" w:type="dxa"/>
            <w:hideMark/>
          </w:tcPr>
          <w:p w14:paraId="7B1AC98E" w14:textId="77777777" w:rsidR="003466C6" w:rsidRPr="00047DAD" w:rsidRDefault="003466C6" w:rsidP="00342551">
            <w:pPr>
              <w:pStyle w:val="a2"/>
              <w:rPr>
                <w:lang w:eastAsia="ru-RU"/>
              </w:rPr>
            </w:pPr>
            <w:r w:rsidRPr="00047DAD">
              <w:rPr>
                <w:lang w:eastAsia="ru-RU"/>
              </w:rPr>
              <w:t>90</w:t>
            </w:r>
          </w:p>
        </w:tc>
        <w:tc>
          <w:tcPr>
            <w:tcW w:w="1112" w:type="dxa"/>
          </w:tcPr>
          <w:p w14:paraId="4DB34EBC" w14:textId="77777777" w:rsidR="003466C6" w:rsidRPr="00047DAD" w:rsidRDefault="003466C6" w:rsidP="00342551">
            <w:pPr>
              <w:pStyle w:val="a2"/>
              <w:rPr>
                <w:lang w:eastAsia="ru-RU"/>
              </w:rPr>
            </w:pPr>
            <w:r w:rsidRPr="00047DAD">
              <w:rPr>
                <w:lang w:eastAsia="ru-RU"/>
              </w:rPr>
              <w:t>25</w:t>
            </w:r>
          </w:p>
        </w:tc>
        <w:tc>
          <w:tcPr>
            <w:tcW w:w="1697" w:type="dxa"/>
            <w:vMerge/>
          </w:tcPr>
          <w:p w14:paraId="72E06FC4" w14:textId="77777777" w:rsidR="003466C6" w:rsidRPr="00047DAD" w:rsidRDefault="003466C6" w:rsidP="00342551">
            <w:pPr>
              <w:pStyle w:val="a2"/>
              <w:rPr>
                <w:lang w:eastAsia="ru-RU"/>
              </w:rPr>
            </w:pPr>
          </w:p>
        </w:tc>
      </w:tr>
      <w:tr w:rsidR="003466C6" w:rsidRPr="00047DAD" w14:paraId="3C621C35" w14:textId="77777777" w:rsidTr="00342551">
        <w:trPr>
          <w:trHeight w:val="20"/>
        </w:trPr>
        <w:tc>
          <w:tcPr>
            <w:tcW w:w="486" w:type="dxa"/>
          </w:tcPr>
          <w:p w14:paraId="75301AB5" w14:textId="77777777" w:rsidR="003466C6" w:rsidRPr="00047DAD" w:rsidRDefault="003466C6" w:rsidP="00342551">
            <w:pPr>
              <w:pStyle w:val="a2"/>
              <w:rPr>
                <w:lang w:eastAsia="ru-RU"/>
              </w:rPr>
            </w:pPr>
            <w:r w:rsidRPr="00047DAD">
              <w:rPr>
                <w:lang w:eastAsia="ru-RU"/>
              </w:rPr>
              <w:t>8</w:t>
            </w:r>
          </w:p>
        </w:tc>
        <w:tc>
          <w:tcPr>
            <w:tcW w:w="3526" w:type="dxa"/>
          </w:tcPr>
          <w:p w14:paraId="517D7568" w14:textId="77777777" w:rsidR="003466C6" w:rsidRPr="00047DAD" w:rsidRDefault="003466C6" w:rsidP="00342551">
            <w:pPr>
              <w:pStyle w:val="a2"/>
              <w:rPr>
                <w:lang w:eastAsia="ru-RU"/>
              </w:rPr>
            </w:pPr>
            <w:r w:rsidRPr="00047DAD">
              <w:rPr>
                <w:lang w:eastAsia="ru-RU"/>
              </w:rPr>
              <w:t>Прачечные</w:t>
            </w:r>
            <w:r w:rsidR="003800A7" w:rsidRPr="00047DAD">
              <w:rPr>
                <w:lang w:eastAsia="ru-RU"/>
              </w:rPr>
              <w:t>:</w:t>
            </w:r>
          </w:p>
        </w:tc>
        <w:tc>
          <w:tcPr>
            <w:tcW w:w="1866" w:type="dxa"/>
          </w:tcPr>
          <w:p w14:paraId="550E0719" w14:textId="77777777" w:rsidR="003466C6" w:rsidRPr="00047DAD" w:rsidRDefault="003466C6" w:rsidP="00342551">
            <w:pPr>
              <w:pStyle w:val="a2"/>
              <w:rPr>
                <w:lang w:eastAsia="ru-RU"/>
              </w:rPr>
            </w:pPr>
          </w:p>
        </w:tc>
        <w:tc>
          <w:tcPr>
            <w:tcW w:w="941" w:type="dxa"/>
          </w:tcPr>
          <w:p w14:paraId="16332EA4" w14:textId="77777777" w:rsidR="003466C6" w:rsidRPr="00047DAD" w:rsidRDefault="003466C6" w:rsidP="00342551">
            <w:pPr>
              <w:pStyle w:val="a2"/>
              <w:rPr>
                <w:lang w:eastAsia="ru-RU"/>
              </w:rPr>
            </w:pPr>
          </w:p>
        </w:tc>
        <w:tc>
          <w:tcPr>
            <w:tcW w:w="1112" w:type="dxa"/>
          </w:tcPr>
          <w:p w14:paraId="4490F3EA" w14:textId="77777777" w:rsidR="003466C6" w:rsidRPr="00047DAD" w:rsidRDefault="003466C6" w:rsidP="00342551">
            <w:pPr>
              <w:pStyle w:val="a2"/>
              <w:rPr>
                <w:lang w:eastAsia="ru-RU"/>
              </w:rPr>
            </w:pPr>
          </w:p>
        </w:tc>
        <w:tc>
          <w:tcPr>
            <w:tcW w:w="1697" w:type="dxa"/>
          </w:tcPr>
          <w:p w14:paraId="07EA238A" w14:textId="77777777" w:rsidR="003466C6" w:rsidRPr="00047DAD" w:rsidRDefault="003466C6" w:rsidP="00342551">
            <w:pPr>
              <w:pStyle w:val="a2"/>
              <w:rPr>
                <w:lang w:eastAsia="ru-RU"/>
              </w:rPr>
            </w:pPr>
          </w:p>
        </w:tc>
      </w:tr>
      <w:tr w:rsidR="003466C6" w:rsidRPr="00047DAD" w14:paraId="7084C282" w14:textId="77777777" w:rsidTr="00342551">
        <w:trPr>
          <w:trHeight w:val="20"/>
        </w:trPr>
        <w:tc>
          <w:tcPr>
            <w:tcW w:w="486" w:type="dxa"/>
          </w:tcPr>
          <w:p w14:paraId="1AE0E423" w14:textId="77777777" w:rsidR="003466C6" w:rsidRPr="00047DAD" w:rsidRDefault="003466C6" w:rsidP="00342551">
            <w:pPr>
              <w:pStyle w:val="a2"/>
              <w:rPr>
                <w:lang w:eastAsia="ru-RU"/>
              </w:rPr>
            </w:pPr>
          </w:p>
        </w:tc>
        <w:tc>
          <w:tcPr>
            <w:tcW w:w="3526" w:type="dxa"/>
          </w:tcPr>
          <w:p w14:paraId="409CE61C" w14:textId="77777777" w:rsidR="003466C6" w:rsidRPr="00047DAD" w:rsidRDefault="003800A7" w:rsidP="00342551">
            <w:pPr>
              <w:pStyle w:val="a2"/>
              <w:rPr>
                <w:lang w:eastAsia="ru-RU"/>
              </w:rPr>
            </w:pPr>
            <w:r w:rsidRPr="00047DAD">
              <w:rPr>
                <w:lang w:eastAsia="ru-RU"/>
              </w:rPr>
              <w:t>м</w:t>
            </w:r>
            <w:r w:rsidR="003466C6" w:rsidRPr="00047DAD">
              <w:rPr>
                <w:lang w:eastAsia="ru-RU"/>
              </w:rPr>
              <w:t>еханизированные</w:t>
            </w:r>
          </w:p>
        </w:tc>
        <w:tc>
          <w:tcPr>
            <w:tcW w:w="1866" w:type="dxa"/>
            <w:vMerge w:val="restart"/>
          </w:tcPr>
          <w:p w14:paraId="5E34A061" w14:textId="77777777" w:rsidR="003466C6" w:rsidRPr="00047DAD" w:rsidRDefault="003466C6" w:rsidP="00342551">
            <w:pPr>
              <w:pStyle w:val="a2"/>
              <w:rPr>
                <w:lang w:eastAsia="ru-RU"/>
              </w:rPr>
            </w:pPr>
            <w:r w:rsidRPr="00047DAD">
              <w:rPr>
                <w:lang w:eastAsia="ru-RU"/>
              </w:rPr>
              <w:t>л/сут на 1 кг сухого белья</w:t>
            </w:r>
          </w:p>
        </w:tc>
        <w:tc>
          <w:tcPr>
            <w:tcW w:w="941" w:type="dxa"/>
          </w:tcPr>
          <w:p w14:paraId="23F98BC5" w14:textId="77777777" w:rsidR="003466C6" w:rsidRPr="00047DAD" w:rsidRDefault="003466C6" w:rsidP="00342551">
            <w:pPr>
              <w:pStyle w:val="a2"/>
              <w:rPr>
                <w:lang w:eastAsia="ru-RU"/>
              </w:rPr>
            </w:pPr>
            <w:r w:rsidRPr="00047DAD">
              <w:rPr>
                <w:lang w:eastAsia="ru-RU"/>
              </w:rPr>
              <w:t>75</w:t>
            </w:r>
          </w:p>
        </w:tc>
        <w:tc>
          <w:tcPr>
            <w:tcW w:w="1112" w:type="dxa"/>
          </w:tcPr>
          <w:p w14:paraId="3773D8F0" w14:textId="77777777" w:rsidR="003466C6" w:rsidRPr="00047DAD" w:rsidRDefault="003466C6" w:rsidP="00342551">
            <w:pPr>
              <w:pStyle w:val="a2"/>
              <w:rPr>
                <w:lang w:eastAsia="ru-RU"/>
              </w:rPr>
            </w:pPr>
            <w:r w:rsidRPr="00047DAD">
              <w:rPr>
                <w:lang w:eastAsia="ru-RU"/>
              </w:rPr>
              <w:t>21,3</w:t>
            </w:r>
          </w:p>
        </w:tc>
        <w:tc>
          <w:tcPr>
            <w:tcW w:w="1697" w:type="dxa"/>
            <w:vMerge w:val="restart"/>
          </w:tcPr>
          <w:p w14:paraId="725636E4"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20F0A1A9" w14:textId="77777777" w:rsidTr="00342551">
        <w:trPr>
          <w:trHeight w:val="20"/>
        </w:trPr>
        <w:tc>
          <w:tcPr>
            <w:tcW w:w="486" w:type="dxa"/>
          </w:tcPr>
          <w:p w14:paraId="3026F4D5" w14:textId="77777777" w:rsidR="003466C6" w:rsidRPr="00047DAD" w:rsidRDefault="003466C6" w:rsidP="00342551">
            <w:pPr>
              <w:pStyle w:val="a2"/>
              <w:rPr>
                <w:lang w:eastAsia="ru-RU"/>
              </w:rPr>
            </w:pPr>
          </w:p>
        </w:tc>
        <w:tc>
          <w:tcPr>
            <w:tcW w:w="3526" w:type="dxa"/>
          </w:tcPr>
          <w:p w14:paraId="618B4FBE" w14:textId="77777777" w:rsidR="003466C6" w:rsidRPr="00047DAD" w:rsidRDefault="003466C6" w:rsidP="00342551">
            <w:pPr>
              <w:pStyle w:val="a2"/>
              <w:rPr>
                <w:lang w:eastAsia="ru-RU"/>
              </w:rPr>
            </w:pPr>
            <w:r w:rsidRPr="00047DAD">
              <w:rPr>
                <w:lang w:eastAsia="ru-RU"/>
              </w:rPr>
              <w:t>немеханизированные</w:t>
            </w:r>
          </w:p>
        </w:tc>
        <w:tc>
          <w:tcPr>
            <w:tcW w:w="1866" w:type="dxa"/>
            <w:vMerge/>
          </w:tcPr>
          <w:p w14:paraId="387F06FD" w14:textId="77777777" w:rsidR="003466C6" w:rsidRPr="00047DAD" w:rsidRDefault="003466C6" w:rsidP="00342551">
            <w:pPr>
              <w:pStyle w:val="a2"/>
              <w:rPr>
                <w:lang w:eastAsia="ru-RU"/>
              </w:rPr>
            </w:pPr>
          </w:p>
        </w:tc>
        <w:tc>
          <w:tcPr>
            <w:tcW w:w="941" w:type="dxa"/>
          </w:tcPr>
          <w:p w14:paraId="7C3BDF04" w14:textId="77777777" w:rsidR="003466C6" w:rsidRPr="00047DAD" w:rsidRDefault="003466C6" w:rsidP="00342551">
            <w:pPr>
              <w:pStyle w:val="a2"/>
              <w:rPr>
                <w:lang w:eastAsia="ru-RU"/>
              </w:rPr>
            </w:pPr>
            <w:r w:rsidRPr="00047DAD">
              <w:rPr>
                <w:lang w:eastAsia="ru-RU"/>
              </w:rPr>
              <w:t>40</w:t>
            </w:r>
          </w:p>
        </w:tc>
        <w:tc>
          <w:tcPr>
            <w:tcW w:w="1112" w:type="dxa"/>
          </w:tcPr>
          <w:p w14:paraId="1FE784C1" w14:textId="77777777" w:rsidR="003466C6" w:rsidRPr="00047DAD" w:rsidRDefault="003466C6" w:rsidP="00342551">
            <w:pPr>
              <w:pStyle w:val="a2"/>
              <w:rPr>
                <w:lang w:eastAsia="ru-RU"/>
              </w:rPr>
            </w:pPr>
            <w:r w:rsidRPr="00047DAD">
              <w:rPr>
                <w:lang w:eastAsia="ru-RU"/>
              </w:rPr>
              <w:t>12,8</w:t>
            </w:r>
          </w:p>
        </w:tc>
        <w:tc>
          <w:tcPr>
            <w:tcW w:w="1697" w:type="dxa"/>
            <w:vMerge/>
          </w:tcPr>
          <w:p w14:paraId="0FDCB3F6" w14:textId="77777777" w:rsidR="003466C6" w:rsidRPr="00047DAD" w:rsidRDefault="003466C6" w:rsidP="00342551">
            <w:pPr>
              <w:pStyle w:val="a2"/>
              <w:rPr>
                <w:lang w:eastAsia="ru-RU"/>
              </w:rPr>
            </w:pPr>
          </w:p>
        </w:tc>
      </w:tr>
      <w:tr w:rsidR="003466C6" w:rsidRPr="00047DAD" w14:paraId="6895FD61" w14:textId="77777777" w:rsidTr="00342551">
        <w:trPr>
          <w:trHeight w:val="20"/>
        </w:trPr>
        <w:tc>
          <w:tcPr>
            <w:tcW w:w="486" w:type="dxa"/>
            <w:hideMark/>
          </w:tcPr>
          <w:p w14:paraId="4A769A33" w14:textId="77777777" w:rsidR="003466C6" w:rsidRPr="00047DAD" w:rsidRDefault="003466C6" w:rsidP="00342551">
            <w:pPr>
              <w:pStyle w:val="a2"/>
              <w:rPr>
                <w:lang w:eastAsia="ru-RU"/>
              </w:rPr>
            </w:pPr>
            <w:r w:rsidRPr="00047DAD">
              <w:rPr>
                <w:lang w:eastAsia="ru-RU"/>
              </w:rPr>
              <w:t>9</w:t>
            </w:r>
          </w:p>
        </w:tc>
        <w:tc>
          <w:tcPr>
            <w:tcW w:w="9142" w:type="dxa"/>
            <w:gridSpan w:val="5"/>
          </w:tcPr>
          <w:p w14:paraId="43066D25" w14:textId="77777777" w:rsidR="003466C6" w:rsidRPr="00047DAD" w:rsidRDefault="003466C6" w:rsidP="00342551">
            <w:pPr>
              <w:pStyle w:val="a2"/>
              <w:rPr>
                <w:lang w:eastAsia="ru-RU"/>
              </w:rPr>
            </w:pPr>
            <w:r w:rsidRPr="00047DAD">
              <w:rPr>
                <w:lang w:eastAsia="ru-RU"/>
              </w:rPr>
              <w:t>Образовательные центры (общеобразовательные организации-интернаты с помещениями):</w:t>
            </w:r>
          </w:p>
        </w:tc>
      </w:tr>
      <w:tr w:rsidR="003466C6" w:rsidRPr="00047DAD" w14:paraId="5EFA263C" w14:textId="77777777" w:rsidTr="00342551">
        <w:trPr>
          <w:trHeight w:val="20"/>
        </w:trPr>
        <w:tc>
          <w:tcPr>
            <w:tcW w:w="486" w:type="dxa"/>
          </w:tcPr>
          <w:p w14:paraId="5D266361" w14:textId="77777777" w:rsidR="003466C6" w:rsidRPr="00047DAD" w:rsidRDefault="003466C6" w:rsidP="00342551">
            <w:pPr>
              <w:pStyle w:val="a2"/>
              <w:rPr>
                <w:lang w:eastAsia="ru-RU"/>
              </w:rPr>
            </w:pPr>
          </w:p>
        </w:tc>
        <w:tc>
          <w:tcPr>
            <w:tcW w:w="3526" w:type="dxa"/>
          </w:tcPr>
          <w:p w14:paraId="24BF64B8" w14:textId="77777777" w:rsidR="003466C6" w:rsidRPr="00047DAD" w:rsidRDefault="003466C6" w:rsidP="00342551">
            <w:pPr>
              <w:pStyle w:val="a2"/>
              <w:rPr>
                <w:lang w:eastAsia="ru-RU"/>
              </w:rPr>
            </w:pPr>
            <w:r w:rsidRPr="00047DAD">
              <w:rPr>
                <w:lang w:eastAsia="ru-RU"/>
              </w:rPr>
              <w:t>с учебными помещениями с душевыми при гимнастических залах</w:t>
            </w:r>
          </w:p>
        </w:tc>
        <w:tc>
          <w:tcPr>
            <w:tcW w:w="1866" w:type="dxa"/>
          </w:tcPr>
          <w:p w14:paraId="5D87B092" w14:textId="77777777" w:rsidR="003466C6" w:rsidRPr="00047DAD" w:rsidRDefault="003466C6" w:rsidP="00342551">
            <w:pPr>
              <w:pStyle w:val="a2"/>
              <w:rPr>
                <w:lang w:eastAsia="ru-RU"/>
              </w:rPr>
            </w:pPr>
            <w:r w:rsidRPr="00047DAD">
              <w:rPr>
                <w:lang w:eastAsia="ru-RU"/>
              </w:rPr>
              <w:t>л/сут на 1 учащегося и 1 преподавателя</w:t>
            </w:r>
          </w:p>
        </w:tc>
        <w:tc>
          <w:tcPr>
            <w:tcW w:w="941" w:type="dxa"/>
          </w:tcPr>
          <w:p w14:paraId="398DC70D" w14:textId="77777777" w:rsidR="003466C6" w:rsidRPr="00047DAD" w:rsidRDefault="003466C6" w:rsidP="00342551">
            <w:pPr>
              <w:pStyle w:val="a2"/>
              <w:rPr>
                <w:lang w:eastAsia="ru-RU"/>
              </w:rPr>
            </w:pPr>
            <w:r w:rsidRPr="00047DAD">
              <w:rPr>
                <w:lang w:eastAsia="ru-RU"/>
              </w:rPr>
              <w:t>9</w:t>
            </w:r>
          </w:p>
        </w:tc>
        <w:tc>
          <w:tcPr>
            <w:tcW w:w="1112" w:type="dxa"/>
          </w:tcPr>
          <w:p w14:paraId="0F1A1AC9" w14:textId="77777777" w:rsidR="003466C6" w:rsidRPr="00047DAD" w:rsidRDefault="003466C6" w:rsidP="00342551">
            <w:pPr>
              <w:pStyle w:val="a2"/>
              <w:rPr>
                <w:lang w:eastAsia="ru-RU"/>
              </w:rPr>
            </w:pPr>
            <w:r w:rsidRPr="00047DAD">
              <w:rPr>
                <w:lang w:eastAsia="ru-RU"/>
              </w:rPr>
              <w:t>2,7</w:t>
            </w:r>
          </w:p>
        </w:tc>
        <w:tc>
          <w:tcPr>
            <w:tcW w:w="1697" w:type="dxa"/>
            <w:vMerge w:val="restart"/>
          </w:tcPr>
          <w:p w14:paraId="77825B6C"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50F4C56F" w14:textId="77777777" w:rsidTr="00342551">
        <w:trPr>
          <w:trHeight w:val="20"/>
        </w:trPr>
        <w:tc>
          <w:tcPr>
            <w:tcW w:w="486" w:type="dxa"/>
          </w:tcPr>
          <w:p w14:paraId="3D99AA22" w14:textId="77777777" w:rsidR="003466C6" w:rsidRPr="00047DAD" w:rsidRDefault="003466C6" w:rsidP="00342551">
            <w:pPr>
              <w:pStyle w:val="a2"/>
              <w:rPr>
                <w:lang w:eastAsia="ru-RU"/>
              </w:rPr>
            </w:pPr>
          </w:p>
        </w:tc>
        <w:tc>
          <w:tcPr>
            <w:tcW w:w="3526" w:type="dxa"/>
          </w:tcPr>
          <w:p w14:paraId="4B20A820" w14:textId="77777777" w:rsidR="003466C6" w:rsidRPr="00047DAD" w:rsidRDefault="003466C6" w:rsidP="00342551">
            <w:pPr>
              <w:pStyle w:val="a2"/>
              <w:rPr>
                <w:lang w:eastAsia="ru-RU"/>
              </w:rPr>
            </w:pPr>
            <w:r w:rsidRPr="00047DAD">
              <w:rPr>
                <w:lang w:eastAsia="ru-RU"/>
              </w:rPr>
              <w:t>со спальными помещениями</w:t>
            </w:r>
          </w:p>
        </w:tc>
        <w:tc>
          <w:tcPr>
            <w:tcW w:w="1866" w:type="dxa"/>
          </w:tcPr>
          <w:p w14:paraId="3EDEC24B" w14:textId="77777777" w:rsidR="003466C6" w:rsidRPr="00047DAD" w:rsidRDefault="003466C6" w:rsidP="00342551">
            <w:pPr>
              <w:pStyle w:val="a2"/>
              <w:rPr>
                <w:lang w:eastAsia="ru-RU"/>
              </w:rPr>
            </w:pPr>
            <w:r w:rsidRPr="00047DAD">
              <w:rPr>
                <w:lang w:eastAsia="ru-RU"/>
              </w:rPr>
              <w:t>л/сут на 1 место</w:t>
            </w:r>
          </w:p>
        </w:tc>
        <w:tc>
          <w:tcPr>
            <w:tcW w:w="941" w:type="dxa"/>
          </w:tcPr>
          <w:p w14:paraId="02D09BF4" w14:textId="77777777" w:rsidR="003466C6" w:rsidRPr="00047DAD" w:rsidRDefault="003466C6" w:rsidP="00342551">
            <w:pPr>
              <w:pStyle w:val="a2"/>
              <w:rPr>
                <w:lang w:eastAsia="ru-RU"/>
              </w:rPr>
            </w:pPr>
            <w:r w:rsidRPr="00047DAD">
              <w:rPr>
                <w:lang w:eastAsia="ru-RU"/>
              </w:rPr>
              <w:t>70</w:t>
            </w:r>
          </w:p>
        </w:tc>
        <w:tc>
          <w:tcPr>
            <w:tcW w:w="1112" w:type="dxa"/>
          </w:tcPr>
          <w:p w14:paraId="17FB97EA" w14:textId="77777777" w:rsidR="003466C6" w:rsidRPr="00047DAD" w:rsidRDefault="003466C6" w:rsidP="00342551">
            <w:pPr>
              <w:pStyle w:val="a2"/>
              <w:rPr>
                <w:lang w:eastAsia="ru-RU"/>
              </w:rPr>
            </w:pPr>
            <w:r w:rsidRPr="00047DAD">
              <w:rPr>
                <w:lang w:eastAsia="ru-RU"/>
              </w:rPr>
              <w:t>30</w:t>
            </w:r>
          </w:p>
        </w:tc>
        <w:tc>
          <w:tcPr>
            <w:tcW w:w="1697" w:type="dxa"/>
            <w:vMerge/>
          </w:tcPr>
          <w:p w14:paraId="29FFAF4C" w14:textId="77777777" w:rsidR="003466C6" w:rsidRPr="00047DAD" w:rsidRDefault="003466C6" w:rsidP="00342551">
            <w:pPr>
              <w:pStyle w:val="a2"/>
              <w:rPr>
                <w:lang w:eastAsia="ru-RU"/>
              </w:rPr>
            </w:pPr>
          </w:p>
        </w:tc>
      </w:tr>
      <w:tr w:rsidR="003466C6" w:rsidRPr="00047DAD" w14:paraId="7BC61809" w14:textId="77777777" w:rsidTr="00342551">
        <w:trPr>
          <w:trHeight w:val="20"/>
        </w:trPr>
        <w:tc>
          <w:tcPr>
            <w:tcW w:w="486" w:type="dxa"/>
          </w:tcPr>
          <w:p w14:paraId="59471075" w14:textId="77777777" w:rsidR="003466C6" w:rsidRPr="00047DAD" w:rsidRDefault="003466C6" w:rsidP="00342551">
            <w:pPr>
              <w:pStyle w:val="a2"/>
              <w:rPr>
                <w:lang w:eastAsia="ru-RU"/>
              </w:rPr>
            </w:pPr>
            <w:r w:rsidRPr="00047DAD">
              <w:rPr>
                <w:lang w:eastAsia="ru-RU"/>
              </w:rPr>
              <w:t>10</w:t>
            </w:r>
          </w:p>
        </w:tc>
        <w:tc>
          <w:tcPr>
            <w:tcW w:w="9142" w:type="dxa"/>
            <w:gridSpan w:val="5"/>
          </w:tcPr>
          <w:p w14:paraId="164F503E" w14:textId="77777777" w:rsidR="003466C6" w:rsidRPr="00047DAD" w:rsidRDefault="003466C6" w:rsidP="00342551">
            <w:pPr>
              <w:pStyle w:val="a2"/>
              <w:rPr>
                <w:lang w:eastAsia="ru-RU"/>
              </w:rPr>
            </w:pPr>
            <w:r w:rsidRPr="00047DAD">
              <w:rPr>
                <w:lang w:eastAsia="ru-RU"/>
              </w:rPr>
              <w:t>Общеобразовательные организации</w:t>
            </w:r>
            <w:r w:rsidR="003800A7" w:rsidRPr="00047DAD">
              <w:rPr>
                <w:lang w:eastAsia="ru-RU"/>
              </w:rPr>
              <w:t>:</w:t>
            </w:r>
          </w:p>
        </w:tc>
      </w:tr>
      <w:tr w:rsidR="003466C6" w:rsidRPr="00047DAD" w14:paraId="7056AE78" w14:textId="77777777" w:rsidTr="00342551">
        <w:trPr>
          <w:trHeight w:val="20"/>
        </w:trPr>
        <w:tc>
          <w:tcPr>
            <w:tcW w:w="486" w:type="dxa"/>
          </w:tcPr>
          <w:p w14:paraId="79951657" w14:textId="77777777" w:rsidR="003466C6" w:rsidRPr="00047DAD" w:rsidRDefault="003466C6" w:rsidP="00342551">
            <w:pPr>
              <w:pStyle w:val="a2"/>
              <w:rPr>
                <w:lang w:eastAsia="ru-RU"/>
              </w:rPr>
            </w:pPr>
          </w:p>
        </w:tc>
        <w:tc>
          <w:tcPr>
            <w:tcW w:w="3526" w:type="dxa"/>
          </w:tcPr>
          <w:p w14:paraId="6786F838" w14:textId="77777777" w:rsidR="003466C6" w:rsidRPr="00047DAD" w:rsidRDefault="003466C6" w:rsidP="00342551">
            <w:pPr>
              <w:pStyle w:val="a2"/>
              <w:rPr>
                <w:lang w:eastAsia="ru-RU"/>
              </w:rPr>
            </w:pPr>
            <w:r w:rsidRPr="00047DAD">
              <w:rPr>
                <w:lang w:eastAsia="ru-RU"/>
              </w:rPr>
              <w:t>с душевыми при гимнастических залах и столовыми, работающими на полуфабрикатах</w:t>
            </w:r>
          </w:p>
        </w:tc>
        <w:tc>
          <w:tcPr>
            <w:tcW w:w="1866" w:type="dxa"/>
            <w:vMerge w:val="restart"/>
          </w:tcPr>
          <w:p w14:paraId="3FED7CD9" w14:textId="77777777" w:rsidR="003466C6" w:rsidRPr="00047DAD" w:rsidRDefault="003466C6" w:rsidP="00342551">
            <w:pPr>
              <w:pStyle w:val="a2"/>
              <w:rPr>
                <w:lang w:eastAsia="ru-RU"/>
              </w:rPr>
            </w:pPr>
            <w:r w:rsidRPr="00047DAD">
              <w:rPr>
                <w:lang w:eastAsia="ru-RU"/>
              </w:rPr>
              <w:t>л/сут на 1 учащегося и 1 преподавателя</w:t>
            </w:r>
          </w:p>
        </w:tc>
        <w:tc>
          <w:tcPr>
            <w:tcW w:w="941" w:type="dxa"/>
          </w:tcPr>
          <w:p w14:paraId="14DB5804" w14:textId="77777777" w:rsidR="003466C6" w:rsidRPr="00047DAD" w:rsidRDefault="003466C6" w:rsidP="00342551">
            <w:pPr>
              <w:pStyle w:val="a2"/>
              <w:rPr>
                <w:lang w:eastAsia="ru-RU"/>
              </w:rPr>
            </w:pPr>
            <w:r w:rsidRPr="00047DAD">
              <w:rPr>
                <w:lang w:eastAsia="ru-RU"/>
              </w:rPr>
              <w:t>16</w:t>
            </w:r>
          </w:p>
        </w:tc>
        <w:tc>
          <w:tcPr>
            <w:tcW w:w="1112" w:type="dxa"/>
          </w:tcPr>
          <w:p w14:paraId="3DCC5A5C" w14:textId="77777777" w:rsidR="003466C6" w:rsidRPr="00047DAD" w:rsidRDefault="003466C6" w:rsidP="00342551">
            <w:pPr>
              <w:pStyle w:val="a2"/>
              <w:rPr>
                <w:lang w:eastAsia="ru-RU"/>
              </w:rPr>
            </w:pPr>
            <w:r w:rsidRPr="00047DAD">
              <w:rPr>
                <w:lang w:eastAsia="ru-RU"/>
              </w:rPr>
              <w:t>5</w:t>
            </w:r>
          </w:p>
        </w:tc>
        <w:tc>
          <w:tcPr>
            <w:tcW w:w="1697" w:type="dxa"/>
            <w:vMerge w:val="restart"/>
          </w:tcPr>
          <w:p w14:paraId="63B34B25"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6ADE59AB" w14:textId="77777777" w:rsidTr="00342551">
        <w:trPr>
          <w:trHeight w:val="20"/>
        </w:trPr>
        <w:tc>
          <w:tcPr>
            <w:tcW w:w="486" w:type="dxa"/>
          </w:tcPr>
          <w:p w14:paraId="48701E3D" w14:textId="77777777" w:rsidR="003466C6" w:rsidRPr="00047DAD" w:rsidRDefault="003466C6" w:rsidP="00342551">
            <w:pPr>
              <w:pStyle w:val="a2"/>
              <w:rPr>
                <w:lang w:eastAsia="ru-RU"/>
              </w:rPr>
            </w:pPr>
          </w:p>
        </w:tc>
        <w:tc>
          <w:tcPr>
            <w:tcW w:w="3526" w:type="dxa"/>
          </w:tcPr>
          <w:p w14:paraId="1044F2B0" w14:textId="77777777" w:rsidR="003466C6" w:rsidRPr="00047DAD" w:rsidRDefault="003466C6" w:rsidP="00342551">
            <w:pPr>
              <w:pStyle w:val="a2"/>
              <w:rPr>
                <w:lang w:eastAsia="ru-RU"/>
              </w:rPr>
            </w:pPr>
            <w:r w:rsidRPr="00047DAD">
              <w:rPr>
                <w:lang w:eastAsia="ru-RU"/>
              </w:rPr>
              <w:t>то же, с продленным днем</w:t>
            </w:r>
          </w:p>
        </w:tc>
        <w:tc>
          <w:tcPr>
            <w:tcW w:w="1866" w:type="dxa"/>
            <w:vMerge/>
          </w:tcPr>
          <w:p w14:paraId="401F0C53" w14:textId="77777777" w:rsidR="003466C6" w:rsidRPr="00047DAD" w:rsidRDefault="003466C6" w:rsidP="00342551">
            <w:pPr>
              <w:pStyle w:val="a2"/>
              <w:rPr>
                <w:lang w:eastAsia="ru-RU"/>
              </w:rPr>
            </w:pPr>
          </w:p>
        </w:tc>
        <w:tc>
          <w:tcPr>
            <w:tcW w:w="941" w:type="dxa"/>
          </w:tcPr>
          <w:p w14:paraId="0228A373" w14:textId="77777777" w:rsidR="003466C6" w:rsidRPr="00047DAD" w:rsidRDefault="003466C6" w:rsidP="00342551">
            <w:pPr>
              <w:pStyle w:val="a2"/>
              <w:rPr>
                <w:lang w:eastAsia="ru-RU"/>
              </w:rPr>
            </w:pPr>
            <w:r w:rsidRPr="00047DAD">
              <w:rPr>
                <w:lang w:eastAsia="ru-RU"/>
              </w:rPr>
              <w:t>12</w:t>
            </w:r>
          </w:p>
        </w:tc>
        <w:tc>
          <w:tcPr>
            <w:tcW w:w="1112" w:type="dxa"/>
          </w:tcPr>
          <w:p w14:paraId="6C131757" w14:textId="77777777" w:rsidR="003466C6" w:rsidRPr="00047DAD" w:rsidRDefault="003466C6" w:rsidP="00342551">
            <w:pPr>
              <w:pStyle w:val="a2"/>
              <w:rPr>
                <w:lang w:eastAsia="ru-RU"/>
              </w:rPr>
            </w:pPr>
            <w:r w:rsidRPr="00047DAD">
              <w:rPr>
                <w:lang w:eastAsia="ru-RU"/>
              </w:rPr>
              <w:t>2,9</w:t>
            </w:r>
          </w:p>
        </w:tc>
        <w:tc>
          <w:tcPr>
            <w:tcW w:w="1697" w:type="dxa"/>
            <w:vMerge/>
          </w:tcPr>
          <w:p w14:paraId="33735706" w14:textId="77777777" w:rsidR="003466C6" w:rsidRPr="00047DAD" w:rsidRDefault="003466C6" w:rsidP="00342551">
            <w:pPr>
              <w:pStyle w:val="a2"/>
              <w:rPr>
                <w:lang w:eastAsia="ru-RU"/>
              </w:rPr>
            </w:pPr>
          </w:p>
        </w:tc>
      </w:tr>
      <w:tr w:rsidR="003466C6" w:rsidRPr="00047DAD" w14:paraId="4B4ADE92" w14:textId="77777777" w:rsidTr="00342551">
        <w:trPr>
          <w:trHeight w:val="20"/>
        </w:trPr>
        <w:tc>
          <w:tcPr>
            <w:tcW w:w="486" w:type="dxa"/>
          </w:tcPr>
          <w:p w14:paraId="6F22E2D0" w14:textId="77777777" w:rsidR="003466C6" w:rsidRPr="00047DAD" w:rsidRDefault="003466C6" w:rsidP="00342551">
            <w:pPr>
              <w:pStyle w:val="a2"/>
              <w:rPr>
                <w:lang w:eastAsia="ru-RU"/>
              </w:rPr>
            </w:pPr>
            <w:r w:rsidRPr="00047DAD">
              <w:rPr>
                <w:lang w:eastAsia="ru-RU"/>
              </w:rPr>
              <w:lastRenderedPageBreak/>
              <w:t>11</w:t>
            </w:r>
          </w:p>
        </w:tc>
        <w:tc>
          <w:tcPr>
            <w:tcW w:w="3526" w:type="dxa"/>
          </w:tcPr>
          <w:p w14:paraId="286442C5" w14:textId="77777777" w:rsidR="003466C6" w:rsidRPr="00047DAD" w:rsidRDefault="003466C6" w:rsidP="00342551">
            <w:pPr>
              <w:pStyle w:val="a2"/>
              <w:rPr>
                <w:lang w:eastAsia="ru-RU"/>
              </w:rPr>
            </w:pPr>
            <w:r w:rsidRPr="00047DAD">
              <w:rPr>
                <w:lang w:eastAsia="ru-RU"/>
              </w:rPr>
              <w:t>Образовательные организации, организации профессионального и высшего образования с душевыми при гимнастических залах и буфетами, реализующими готовую продукцию</w:t>
            </w:r>
          </w:p>
        </w:tc>
        <w:tc>
          <w:tcPr>
            <w:tcW w:w="1866" w:type="dxa"/>
          </w:tcPr>
          <w:p w14:paraId="29624720" w14:textId="77777777" w:rsidR="003466C6" w:rsidRPr="00047DAD" w:rsidRDefault="003466C6" w:rsidP="00342551">
            <w:pPr>
              <w:pStyle w:val="a2"/>
              <w:rPr>
                <w:lang w:eastAsia="ru-RU"/>
              </w:rPr>
            </w:pPr>
            <w:r w:rsidRPr="00047DAD">
              <w:rPr>
                <w:lang w:eastAsia="ru-RU"/>
              </w:rPr>
              <w:t>л/сут на 1 учащегося и 1 преподавателя</w:t>
            </w:r>
          </w:p>
        </w:tc>
        <w:tc>
          <w:tcPr>
            <w:tcW w:w="941" w:type="dxa"/>
          </w:tcPr>
          <w:p w14:paraId="3A4F5C02" w14:textId="77777777" w:rsidR="003466C6" w:rsidRPr="00047DAD" w:rsidRDefault="003466C6" w:rsidP="00342551">
            <w:pPr>
              <w:pStyle w:val="a2"/>
              <w:rPr>
                <w:lang w:eastAsia="ru-RU"/>
              </w:rPr>
            </w:pPr>
            <w:r w:rsidRPr="00047DAD">
              <w:rPr>
                <w:lang w:eastAsia="ru-RU"/>
              </w:rPr>
              <w:t>17,2</w:t>
            </w:r>
          </w:p>
        </w:tc>
        <w:tc>
          <w:tcPr>
            <w:tcW w:w="1112" w:type="dxa"/>
          </w:tcPr>
          <w:p w14:paraId="11899A36" w14:textId="77777777" w:rsidR="003466C6" w:rsidRPr="00047DAD" w:rsidRDefault="003466C6" w:rsidP="00342551">
            <w:pPr>
              <w:pStyle w:val="a2"/>
              <w:rPr>
                <w:lang w:eastAsia="ru-RU"/>
              </w:rPr>
            </w:pPr>
            <w:r w:rsidRPr="00047DAD">
              <w:rPr>
                <w:lang w:eastAsia="ru-RU"/>
              </w:rPr>
              <w:t>5</w:t>
            </w:r>
          </w:p>
        </w:tc>
        <w:tc>
          <w:tcPr>
            <w:tcW w:w="1697" w:type="dxa"/>
          </w:tcPr>
          <w:p w14:paraId="66EDC928"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38DF75F8" w14:textId="77777777" w:rsidTr="00342551">
        <w:trPr>
          <w:trHeight w:val="20"/>
        </w:trPr>
        <w:tc>
          <w:tcPr>
            <w:tcW w:w="486" w:type="dxa"/>
            <w:hideMark/>
          </w:tcPr>
          <w:p w14:paraId="1249551E" w14:textId="77777777" w:rsidR="003466C6" w:rsidRPr="00047DAD" w:rsidRDefault="003466C6" w:rsidP="00342551">
            <w:pPr>
              <w:pStyle w:val="a2"/>
              <w:rPr>
                <w:lang w:eastAsia="ru-RU"/>
              </w:rPr>
            </w:pPr>
            <w:r w:rsidRPr="00047DAD">
              <w:rPr>
                <w:lang w:eastAsia="ru-RU"/>
              </w:rPr>
              <w:t>12</w:t>
            </w:r>
          </w:p>
        </w:tc>
        <w:tc>
          <w:tcPr>
            <w:tcW w:w="3526" w:type="dxa"/>
            <w:hideMark/>
          </w:tcPr>
          <w:p w14:paraId="22531DB7" w14:textId="77777777" w:rsidR="003466C6" w:rsidRPr="00047DAD" w:rsidRDefault="003466C6" w:rsidP="00342551">
            <w:pPr>
              <w:pStyle w:val="a2"/>
              <w:rPr>
                <w:lang w:eastAsia="ru-RU"/>
              </w:rPr>
            </w:pPr>
            <w:r w:rsidRPr="00047DAD">
              <w:rPr>
                <w:lang w:eastAsia="ru-RU"/>
              </w:rPr>
              <w:t>Административные здания</w:t>
            </w:r>
          </w:p>
        </w:tc>
        <w:tc>
          <w:tcPr>
            <w:tcW w:w="1866" w:type="dxa"/>
            <w:hideMark/>
          </w:tcPr>
          <w:p w14:paraId="69A7C9B3" w14:textId="77777777" w:rsidR="003466C6" w:rsidRPr="00047DAD" w:rsidRDefault="003466C6" w:rsidP="00342551">
            <w:pPr>
              <w:pStyle w:val="a2"/>
              <w:rPr>
                <w:lang w:eastAsia="ru-RU"/>
              </w:rPr>
            </w:pPr>
            <w:r w:rsidRPr="00047DAD">
              <w:rPr>
                <w:lang w:eastAsia="ru-RU"/>
              </w:rPr>
              <w:t>л/сут на 1 работника</w:t>
            </w:r>
          </w:p>
        </w:tc>
        <w:tc>
          <w:tcPr>
            <w:tcW w:w="941" w:type="dxa"/>
            <w:hideMark/>
          </w:tcPr>
          <w:p w14:paraId="64F1B829" w14:textId="77777777" w:rsidR="003466C6" w:rsidRPr="00047DAD" w:rsidRDefault="003466C6" w:rsidP="00342551">
            <w:pPr>
              <w:pStyle w:val="a2"/>
              <w:rPr>
                <w:lang w:eastAsia="ru-RU"/>
              </w:rPr>
            </w:pPr>
            <w:r w:rsidRPr="00047DAD">
              <w:rPr>
                <w:lang w:eastAsia="ru-RU"/>
              </w:rPr>
              <w:t>12</w:t>
            </w:r>
          </w:p>
        </w:tc>
        <w:tc>
          <w:tcPr>
            <w:tcW w:w="1112" w:type="dxa"/>
          </w:tcPr>
          <w:p w14:paraId="2832D875" w14:textId="77777777" w:rsidR="003466C6" w:rsidRPr="00047DAD" w:rsidRDefault="003466C6" w:rsidP="00342551">
            <w:pPr>
              <w:pStyle w:val="a2"/>
              <w:rPr>
                <w:lang w:eastAsia="ru-RU"/>
              </w:rPr>
            </w:pPr>
            <w:r w:rsidRPr="00047DAD">
              <w:rPr>
                <w:lang w:eastAsia="ru-RU"/>
              </w:rPr>
              <w:t>4,5</w:t>
            </w:r>
          </w:p>
        </w:tc>
        <w:tc>
          <w:tcPr>
            <w:tcW w:w="1697" w:type="dxa"/>
          </w:tcPr>
          <w:p w14:paraId="41A6D8FF"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6785DC25" w14:textId="77777777" w:rsidTr="00342551">
        <w:trPr>
          <w:trHeight w:val="20"/>
        </w:trPr>
        <w:tc>
          <w:tcPr>
            <w:tcW w:w="486" w:type="dxa"/>
          </w:tcPr>
          <w:p w14:paraId="6FBD81EF" w14:textId="77777777" w:rsidR="003466C6" w:rsidRPr="00047DAD" w:rsidRDefault="003466C6" w:rsidP="00342551">
            <w:pPr>
              <w:pStyle w:val="a2"/>
              <w:rPr>
                <w:lang w:eastAsia="ru-RU"/>
              </w:rPr>
            </w:pPr>
            <w:r w:rsidRPr="00047DAD">
              <w:rPr>
                <w:lang w:eastAsia="ru-RU"/>
              </w:rPr>
              <w:t>13</w:t>
            </w:r>
          </w:p>
        </w:tc>
        <w:tc>
          <w:tcPr>
            <w:tcW w:w="3526" w:type="dxa"/>
          </w:tcPr>
          <w:p w14:paraId="542E9BAB" w14:textId="77777777" w:rsidR="003466C6" w:rsidRPr="00047DAD" w:rsidRDefault="003466C6" w:rsidP="00342551">
            <w:pPr>
              <w:pStyle w:val="a2"/>
              <w:rPr>
                <w:lang w:eastAsia="ru-RU"/>
              </w:rPr>
            </w:pPr>
            <w:r w:rsidRPr="00047DAD">
              <w:rPr>
                <w:lang w:eastAsia="ru-RU"/>
              </w:rPr>
              <w:t>Магазины</w:t>
            </w:r>
            <w:r w:rsidR="003800A7" w:rsidRPr="00047DAD">
              <w:rPr>
                <w:lang w:eastAsia="ru-RU"/>
              </w:rPr>
              <w:t>:</w:t>
            </w:r>
          </w:p>
        </w:tc>
        <w:tc>
          <w:tcPr>
            <w:tcW w:w="1866" w:type="dxa"/>
          </w:tcPr>
          <w:p w14:paraId="1B16D40D" w14:textId="77777777" w:rsidR="003466C6" w:rsidRPr="00047DAD" w:rsidRDefault="003466C6" w:rsidP="00342551">
            <w:pPr>
              <w:pStyle w:val="a2"/>
              <w:rPr>
                <w:lang w:eastAsia="ru-RU"/>
              </w:rPr>
            </w:pPr>
          </w:p>
        </w:tc>
        <w:tc>
          <w:tcPr>
            <w:tcW w:w="941" w:type="dxa"/>
          </w:tcPr>
          <w:p w14:paraId="55D1C3E6" w14:textId="77777777" w:rsidR="003466C6" w:rsidRPr="00047DAD" w:rsidRDefault="003466C6" w:rsidP="00342551">
            <w:pPr>
              <w:pStyle w:val="a2"/>
              <w:rPr>
                <w:lang w:eastAsia="ru-RU"/>
              </w:rPr>
            </w:pPr>
          </w:p>
        </w:tc>
        <w:tc>
          <w:tcPr>
            <w:tcW w:w="1112" w:type="dxa"/>
          </w:tcPr>
          <w:p w14:paraId="6B552BD7" w14:textId="77777777" w:rsidR="003466C6" w:rsidRPr="00047DAD" w:rsidRDefault="003466C6" w:rsidP="00342551">
            <w:pPr>
              <w:pStyle w:val="a2"/>
              <w:rPr>
                <w:lang w:eastAsia="ru-RU"/>
              </w:rPr>
            </w:pPr>
          </w:p>
        </w:tc>
        <w:tc>
          <w:tcPr>
            <w:tcW w:w="1697" w:type="dxa"/>
          </w:tcPr>
          <w:p w14:paraId="3D7FB66A" w14:textId="77777777" w:rsidR="003466C6" w:rsidRPr="00047DAD" w:rsidRDefault="003466C6" w:rsidP="00342551">
            <w:pPr>
              <w:pStyle w:val="a2"/>
              <w:rPr>
                <w:lang w:eastAsia="ru-RU"/>
              </w:rPr>
            </w:pPr>
          </w:p>
        </w:tc>
      </w:tr>
      <w:tr w:rsidR="003466C6" w:rsidRPr="00047DAD" w14:paraId="1D4A839B" w14:textId="77777777" w:rsidTr="00342551">
        <w:trPr>
          <w:trHeight w:val="20"/>
        </w:trPr>
        <w:tc>
          <w:tcPr>
            <w:tcW w:w="486" w:type="dxa"/>
          </w:tcPr>
          <w:p w14:paraId="155B56E7" w14:textId="77777777" w:rsidR="003466C6" w:rsidRPr="00047DAD" w:rsidRDefault="003466C6" w:rsidP="00342551">
            <w:pPr>
              <w:pStyle w:val="a2"/>
              <w:rPr>
                <w:lang w:eastAsia="ru-RU"/>
              </w:rPr>
            </w:pPr>
          </w:p>
        </w:tc>
        <w:tc>
          <w:tcPr>
            <w:tcW w:w="3526" w:type="dxa"/>
          </w:tcPr>
          <w:p w14:paraId="6C219F20" w14:textId="77777777" w:rsidR="003466C6" w:rsidRPr="00047DAD" w:rsidRDefault="003466C6" w:rsidP="00342551">
            <w:pPr>
              <w:pStyle w:val="a2"/>
              <w:rPr>
                <w:lang w:eastAsia="ru-RU"/>
              </w:rPr>
            </w:pPr>
            <w:r w:rsidRPr="00047DAD">
              <w:rPr>
                <w:lang w:eastAsia="ru-RU"/>
              </w:rPr>
              <w:t>продовольственные</w:t>
            </w:r>
          </w:p>
        </w:tc>
        <w:tc>
          <w:tcPr>
            <w:tcW w:w="1866" w:type="dxa"/>
            <w:vMerge w:val="restart"/>
          </w:tcPr>
          <w:p w14:paraId="60E28C34" w14:textId="77777777" w:rsidR="003466C6" w:rsidRPr="00047DAD" w:rsidRDefault="003466C6" w:rsidP="00342551">
            <w:pPr>
              <w:pStyle w:val="a2"/>
              <w:rPr>
                <w:lang w:eastAsia="ru-RU"/>
              </w:rPr>
            </w:pPr>
            <w:r w:rsidRPr="00047DAD">
              <w:rPr>
                <w:lang w:eastAsia="ru-RU"/>
              </w:rPr>
              <w:t>л/сут на 1 работающего в смену (20 м</w:t>
            </w:r>
            <w:r w:rsidRPr="00047DAD">
              <w:rPr>
                <w:vertAlign w:val="superscript"/>
                <w:lang w:eastAsia="ru-RU"/>
              </w:rPr>
              <w:t>2</w:t>
            </w:r>
            <w:r w:rsidRPr="00047DAD">
              <w:rPr>
                <w:lang w:eastAsia="ru-RU"/>
              </w:rPr>
              <w:t xml:space="preserve"> торгового зала)</w:t>
            </w:r>
          </w:p>
        </w:tc>
        <w:tc>
          <w:tcPr>
            <w:tcW w:w="941" w:type="dxa"/>
          </w:tcPr>
          <w:p w14:paraId="6E299136" w14:textId="77777777" w:rsidR="003466C6" w:rsidRPr="00047DAD" w:rsidRDefault="003466C6" w:rsidP="00342551">
            <w:pPr>
              <w:pStyle w:val="a2"/>
              <w:rPr>
                <w:lang w:eastAsia="ru-RU"/>
              </w:rPr>
            </w:pPr>
            <w:r w:rsidRPr="00047DAD">
              <w:rPr>
                <w:lang w:eastAsia="ru-RU"/>
              </w:rPr>
              <w:t>250</w:t>
            </w:r>
          </w:p>
        </w:tc>
        <w:tc>
          <w:tcPr>
            <w:tcW w:w="1112" w:type="dxa"/>
          </w:tcPr>
          <w:p w14:paraId="4BB4BB27" w14:textId="77777777" w:rsidR="003466C6" w:rsidRPr="00047DAD" w:rsidRDefault="003466C6" w:rsidP="00342551">
            <w:pPr>
              <w:pStyle w:val="a2"/>
              <w:rPr>
                <w:lang w:eastAsia="ru-RU"/>
              </w:rPr>
            </w:pPr>
            <w:r w:rsidRPr="00047DAD">
              <w:rPr>
                <w:lang w:eastAsia="ru-RU"/>
              </w:rPr>
              <w:t>55</w:t>
            </w:r>
          </w:p>
        </w:tc>
        <w:tc>
          <w:tcPr>
            <w:tcW w:w="1697" w:type="dxa"/>
            <w:vMerge w:val="restart"/>
          </w:tcPr>
          <w:p w14:paraId="6F7CAECB"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63E661CA" w14:textId="77777777" w:rsidTr="00342551">
        <w:trPr>
          <w:trHeight w:val="20"/>
        </w:trPr>
        <w:tc>
          <w:tcPr>
            <w:tcW w:w="486" w:type="dxa"/>
          </w:tcPr>
          <w:p w14:paraId="4EA78D7A" w14:textId="77777777" w:rsidR="003466C6" w:rsidRPr="00047DAD" w:rsidRDefault="003466C6" w:rsidP="00342551">
            <w:pPr>
              <w:pStyle w:val="a2"/>
              <w:rPr>
                <w:lang w:eastAsia="ru-RU"/>
              </w:rPr>
            </w:pPr>
          </w:p>
        </w:tc>
        <w:tc>
          <w:tcPr>
            <w:tcW w:w="3526" w:type="dxa"/>
          </w:tcPr>
          <w:p w14:paraId="0CEB55B1" w14:textId="77777777" w:rsidR="003466C6" w:rsidRPr="00047DAD" w:rsidRDefault="003466C6" w:rsidP="00342551">
            <w:pPr>
              <w:pStyle w:val="a2"/>
              <w:rPr>
                <w:lang w:eastAsia="ru-RU"/>
              </w:rPr>
            </w:pPr>
            <w:r w:rsidRPr="00047DAD">
              <w:rPr>
                <w:lang w:eastAsia="ru-RU"/>
              </w:rPr>
              <w:t>промтоварные</w:t>
            </w:r>
          </w:p>
        </w:tc>
        <w:tc>
          <w:tcPr>
            <w:tcW w:w="1866" w:type="dxa"/>
            <w:vMerge/>
          </w:tcPr>
          <w:p w14:paraId="3B432F02" w14:textId="77777777" w:rsidR="003466C6" w:rsidRPr="00047DAD" w:rsidRDefault="003466C6" w:rsidP="00342551">
            <w:pPr>
              <w:pStyle w:val="a2"/>
              <w:rPr>
                <w:lang w:eastAsia="ru-RU"/>
              </w:rPr>
            </w:pPr>
          </w:p>
        </w:tc>
        <w:tc>
          <w:tcPr>
            <w:tcW w:w="941" w:type="dxa"/>
          </w:tcPr>
          <w:p w14:paraId="1B6F330D" w14:textId="77777777" w:rsidR="003466C6" w:rsidRPr="00047DAD" w:rsidRDefault="003466C6" w:rsidP="00342551">
            <w:pPr>
              <w:pStyle w:val="a2"/>
              <w:rPr>
                <w:lang w:eastAsia="ru-RU"/>
              </w:rPr>
            </w:pPr>
            <w:r w:rsidRPr="00047DAD">
              <w:rPr>
                <w:lang w:eastAsia="ru-RU"/>
              </w:rPr>
              <w:t>12</w:t>
            </w:r>
          </w:p>
        </w:tc>
        <w:tc>
          <w:tcPr>
            <w:tcW w:w="1112" w:type="dxa"/>
          </w:tcPr>
          <w:p w14:paraId="14062C9A" w14:textId="77777777" w:rsidR="003466C6" w:rsidRPr="00047DAD" w:rsidRDefault="003466C6" w:rsidP="00342551">
            <w:pPr>
              <w:pStyle w:val="a2"/>
              <w:rPr>
                <w:lang w:eastAsia="ru-RU"/>
              </w:rPr>
            </w:pPr>
            <w:r w:rsidRPr="00047DAD">
              <w:rPr>
                <w:lang w:eastAsia="ru-RU"/>
              </w:rPr>
              <w:t>4</w:t>
            </w:r>
          </w:p>
        </w:tc>
        <w:tc>
          <w:tcPr>
            <w:tcW w:w="1697" w:type="dxa"/>
            <w:vMerge/>
          </w:tcPr>
          <w:p w14:paraId="4BE9D03C" w14:textId="77777777" w:rsidR="003466C6" w:rsidRPr="00047DAD" w:rsidRDefault="003466C6" w:rsidP="00342551">
            <w:pPr>
              <w:pStyle w:val="a2"/>
              <w:rPr>
                <w:lang w:eastAsia="ru-RU"/>
              </w:rPr>
            </w:pPr>
          </w:p>
        </w:tc>
      </w:tr>
      <w:tr w:rsidR="003466C6" w:rsidRPr="00047DAD" w14:paraId="338B4AC7" w14:textId="77777777" w:rsidTr="00342551">
        <w:trPr>
          <w:trHeight w:val="20"/>
        </w:trPr>
        <w:tc>
          <w:tcPr>
            <w:tcW w:w="486" w:type="dxa"/>
          </w:tcPr>
          <w:p w14:paraId="184273FA" w14:textId="77777777" w:rsidR="003466C6" w:rsidRPr="00047DAD" w:rsidRDefault="003466C6" w:rsidP="00342551">
            <w:pPr>
              <w:pStyle w:val="a2"/>
              <w:rPr>
                <w:lang w:eastAsia="ru-RU"/>
              </w:rPr>
            </w:pPr>
            <w:r w:rsidRPr="00047DAD">
              <w:rPr>
                <w:lang w:eastAsia="ru-RU"/>
              </w:rPr>
              <w:t>15</w:t>
            </w:r>
          </w:p>
        </w:tc>
        <w:tc>
          <w:tcPr>
            <w:tcW w:w="3526" w:type="dxa"/>
          </w:tcPr>
          <w:p w14:paraId="4867FF62" w14:textId="77777777" w:rsidR="003466C6" w:rsidRPr="00047DAD" w:rsidRDefault="003466C6" w:rsidP="00342551">
            <w:pPr>
              <w:pStyle w:val="a2"/>
              <w:rPr>
                <w:lang w:eastAsia="ru-RU"/>
              </w:rPr>
            </w:pPr>
            <w:r w:rsidRPr="00047DAD">
              <w:rPr>
                <w:lang w:eastAsia="ru-RU"/>
              </w:rPr>
              <w:t>Парикмахерские</w:t>
            </w:r>
          </w:p>
        </w:tc>
        <w:tc>
          <w:tcPr>
            <w:tcW w:w="1866" w:type="dxa"/>
          </w:tcPr>
          <w:p w14:paraId="58BD29F7" w14:textId="77777777" w:rsidR="003466C6" w:rsidRPr="00047DAD" w:rsidRDefault="003466C6" w:rsidP="00342551">
            <w:pPr>
              <w:pStyle w:val="a2"/>
            </w:pPr>
            <w:r w:rsidRPr="00047DAD">
              <w:rPr>
                <w:lang w:eastAsia="ru-RU"/>
              </w:rPr>
              <w:t xml:space="preserve">л/сут на 1 рабочее место в смену </w:t>
            </w:r>
          </w:p>
        </w:tc>
        <w:tc>
          <w:tcPr>
            <w:tcW w:w="941" w:type="dxa"/>
          </w:tcPr>
          <w:p w14:paraId="6BFFE0FD" w14:textId="77777777" w:rsidR="003466C6" w:rsidRPr="00047DAD" w:rsidRDefault="003466C6" w:rsidP="00342551">
            <w:pPr>
              <w:pStyle w:val="a2"/>
              <w:rPr>
                <w:lang w:eastAsia="ru-RU"/>
              </w:rPr>
            </w:pPr>
            <w:r w:rsidRPr="00047DAD">
              <w:rPr>
                <w:lang w:eastAsia="ru-RU"/>
              </w:rPr>
              <w:t>56</w:t>
            </w:r>
          </w:p>
        </w:tc>
        <w:tc>
          <w:tcPr>
            <w:tcW w:w="1112" w:type="dxa"/>
          </w:tcPr>
          <w:p w14:paraId="52673834" w14:textId="77777777" w:rsidR="003466C6" w:rsidRPr="00047DAD" w:rsidRDefault="003466C6" w:rsidP="00342551">
            <w:pPr>
              <w:pStyle w:val="a2"/>
              <w:rPr>
                <w:lang w:eastAsia="ru-RU"/>
              </w:rPr>
            </w:pPr>
            <w:r w:rsidRPr="00047DAD">
              <w:rPr>
                <w:lang w:eastAsia="ru-RU"/>
              </w:rPr>
              <w:t>28</w:t>
            </w:r>
          </w:p>
        </w:tc>
        <w:tc>
          <w:tcPr>
            <w:tcW w:w="1697" w:type="dxa"/>
          </w:tcPr>
          <w:p w14:paraId="5CE40B1D"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72DE0576" w14:textId="77777777" w:rsidTr="00342551">
        <w:trPr>
          <w:trHeight w:val="20"/>
        </w:trPr>
        <w:tc>
          <w:tcPr>
            <w:tcW w:w="486" w:type="dxa"/>
          </w:tcPr>
          <w:p w14:paraId="01C075B6" w14:textId="77777777" w:rsidR="003466C6" w:rsidRPr="00047DAD" w:rsidRDefault="003466C6" w:rsidP="00342551">
            <w:pPr>
              <w:pStyle w:val="a2"/>
              <w:rPr>
                <w:lang w:eastAsia="ru-RU"/>
              </w:rPr>
            </w:pPr>
            <w:r w:rsidRPr="00047DAD">
              <w:rPr>
                <w:lang w:eastAsia="ru-RU"/>
              </w:rPr>
              <w:t>16</w:t>
            </w:r>
          </w:p>
        </w:tc>
        <w:tc>
          <w:tcPr>
            <w:tcW w:w="3526" w:type="dxa"/>
          </w:tcPr>
          <w:p w14:paraId="4F706A2F" w14:textId="77777777" w:rsidR="003466C6" w:rsidRPr="00047DAD" w:rsidRDefault="003466C6" w:rsidP="00342551">
            <w:pPr>
              <w:pStyle w:val="a2"/>
              <w:rPr>
                <w:lang w:eastAsia="ru-RU"/>
              </w:rPr>
            </w:pPr>
            <w:r w:rsidRPr="00047DAD">
              <w:rPr>
                <w:lang w:eastAsia="ru-RU"/>
              </w:rPr>
              <w:t>Кинотеатры</w:t>
            </w:r>
          </w:p>
        </w:tc>
        <w:tc>
          <w:tcPr>
            <w:tcW w:w="1866" w:type="dxa"/>
          </w:tcPr>
          <w:p w14:paraId="26A66738" w14:textId="77777777" w:rsidR="003466C6" w:rsidRPr="00047DAD" w:rsidRDefault="003466C6" w:rsidP="00342551">
            <w:pPr>
              <w:pStyle w:val="a2"/>
              <w:rPr>
                <w:lang w:eastAsia="ru-RU"/>
              </w:rPr>
            </w:pPr>
            <w:r w:rsidRPr="00047DAD">
              <w:rPr>
                <w:lang w:eastAsia="ru-RU"/>
              </w:rPr>
              <w:t>л/сут на 1 место</w:t>
            </w:r>
          </w:p>
        </w:tc>
        <w:tc>
          <w:tcPr>
            <w:tcW w:w="941" w:type="dxa"/>
          </w:tcPr>
          <w:p w14:paraId="58D2872A" w14:textId="77777777" w:rsidR="003466C6" w:rsidRPr="00047DAD" w:rsidRDefault="003466C6" w:rsidP="00342551">
            <w:pPr>
              <w:pStyle w:val="a2"/>
              <w:rPr>
                <w:lang w:eastAsia="ru-RU"/>
              </w:rPr>
            </w:pPr>
            <w:r w:rsidRPr="00047DAD">
              <w:rPr>
                <w:lang w:eastAsia="ru-RU"/>
              </w:rPr>
              <w:t>4</w:t>
            </w:r>
          </w:p>
        </w:tc>
        <w:tc>
          <w:tcPr>
            <w:tcW w:w="1112" w:type="dxa"/>
          </w:tcPr>
          <w:p w14:paraId="1F983C76" w14:textId="77777777" w:rsidR="003466C6" w:rsidRPr="00047DAD" w:rsidRDefault="003466C6" w:rsidP="00342551">
            <w:pPr>
              <w:pStyle w:val="a2"/>
              <w:rPr>
                <w:lang w:eastAsia="ru-RU"/>
              </w:rPr>
            </w:pPr>
            <w:r w:rsidRPr="00047DAD">
              <w:rPr>
                <w:lang w:eastAsia="ru-RU"/>
              </w:rPr>
              <w:t>1,3</w:t>
            </w:r>
          </w:p>
        </w:tc>
        <w:tc>
          <w:tcPr>
            <w:tcW w:w="1697" w:type="dxa"/>
          </w:tcPr>
          <w:p w14:paraId="2E544B6B"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147CD796" w14:textId="77777777" w:rsidTr="00342551">
        <w:trPr>
          <w:trHeight w:val="20"/>
        </w:trPr>
        <w:tc>
          <w:tcPr>
            <w:tcW w:w="486" w:type="dxa"/>
          </w:tcPr>
          <w:p w14:paraId="4A84658B" w14:textId="77777777" w:rsidR="003466C6" w:rsidRPr="00047DAD" w:rsidRDefault="003466C6" w:rsidP="00342551">
            <w:pPr>
              <w:pStyle w:val="a2"/>
              <w:rPr>
                <w:lang w:eastAsia="ru-RU"/>
              </w:rPr>
            </w:pPr>
            <w:r w:rsidRPr="00047DAD">
              <w:rPr>
                <w:lang w:eastAsia="ru-RU"/>
              </w:rPr>
              <w:t>17</w:t>
            </w:r>
          </w:p>
        </w:tc>
        <w:tc>
          <w:tcPr>
            <w:tcW w:w="9142" w:type="dxa"/>
            <w:gridSpan w:val="5"/>
          </w:tcPr>
          <w:p w14:paraId="54387211" w14:textId="77777777" w:rsidR="003466C6" w:rsidRPr="00047DAD" w:rsidRDefault="003466C6" w:rsidP="00342551">
            <w:pPr>
              <w:pStyle w:val="a2"/>
              <w:rPr>
                <w:lang w:eastAsia="ru-RU"/>
              </w:rPr>
            </w:pPr>
            <w:r w:rsidRPr="00047DAD">
              <w:rPr>
                <w:lang w:eastAsia="ru-RU"/>
              </w:rPr>
              <w:t xml:space="preserve">Театры: </w:t>
            </w:r>
          </w:p>
        </w:tc>
      </w:tr>
      <w:tr w:rsidR="003466C6" w:rsidRPr="00047DAD" w14:paraId="4F8DB31E" w14:textId="77777777" w:rsidTr="00342551">
        <w:trPr>
          <w:trHeight w:val="20"/>
        </w:trPr>
        <w:tc>
          <w:tcPr>
            <w:tcW w:w="486" w:type="dxa"/>
          </w:tcPr>
          <w:p w14:paraId="14674E11" w14:textId="77777777" w:rsidR="003466C6" w:rsidRPr="00047DAD" w:rsidRDefault="003466C6" w:rsidP="00342551">
            <w:pPr>
              <w:pStyle w:val="a2"/>
              <w:rPr>
                <w:lang w:eastAsia="ru-RU"/>
              </w:rPr>
            </w:pPr>
          </w:p>
        </w:tc>
        <w:tc>
          <w:tcPr>
            <w:tcW w:w="3526" w:type="dxa"/>
          </w:tcPr>
          <w:p w14:paraId="5A2A9AF8" w14:textId="77777777" w:rsidR="003466C6" w:rsidRPr="00047DAD" w:rsidRDefault="003466C6" w:rsidP="00342551">
            <w:pPr>
              <w:pStyle w:val="a2"/>
              <w:rPr>
                <w:lang w:eastAsia="ru-RU"/>
              </w:rPr>
            </w:pPr>
            <w:r w:rsidRPr="00047DAD">
              <w:rPr>
                <w:lang w:eastAsia="ru-RU"/>
              </w:rPr>
              <w:t>для зрителей</w:t>
            </w:r>
          </w:p>
        </w:tc>
        <w:tc>
          <w:tcPr>
            <w:tcW w:w="1866" w:type="dxa"/>
          </w:tcPr>
          <w:p w14:paraId="2F881029" w14:textId="77777777" w:rsidR="003466C6" w:rsidRPr="00047DAD" w:rsidRDefault="003466C6" w:rsidP="00342551">
            <w:pPr>
              <w:pStyle w:val="a2"/>
              <w:rPr>
                <w:lang w:eastAsia="ru-RU"/>
              </w:rPr>
            </w:pPr>
            <w:r w:rsidRPr="00047DAD">
              <w:rPr>
                <w:lang w:eastAsia="ru-RU"/>
              </w:rPr>
              <w:t>л/сут на 1 место</w:t>
            </w:r>
          </w:p>
        </w:tc>
        <w:tc>
          <w:tcPr>
            <w:tcW w:w="941" w:type="dxa"/>
          </w:tcPr>
          <w:p w14:paraId="11E0B63C" w14:textId="77777777" w:rsidR="003466C6" w:rsidRPr="00047DAD" w:rsidRDefault="003466C6" w:rsidP="00342551">
            <w:pPr>
              <w:pStyle w:val="a2"/>
              <w:rPr>
                <w:lang w:eastAsia="ru-RU"/>
              </w:rPr>
            </w:pPr>
            <w:r w:rsidRPr="00047DAD">
              <w:rPr>
                <w:lang w:eastAsia="ru-RU"/>
              </w:rPr>
              <w:t>10</w:t>
            </w:r>
          </w:p>
        </w:tc>
        <w:tc>
          <w:tcPr>
            <w:tcW w:w="1112" w:type="dxa"/>
          </w:tcPr>
          <w:p w14:paraId="74BBDE41" w14:textId="77777777" w:rsidR="003466C6" w:rsidRPr="00047DAD" w:rsidRDefault="003466C6" w:rsidP="00342551">
            <w:pPr>
              <w:pStyle w:val="a2"/>
              <w:rPr>
                <w:lang w:eastAsia="ru-RU"/>
              </w:rPr>
            </w:pPr>
            <w:r w:rsidRPr="00047DAD">
              <w:rPr>
                <w:lang w:eastAsia="ru-RU"/>
              </w:rPr>
              <w:t>4</w:t>
            </w:r>
          </w:p>
        </w:tc>
        <w:tc>
          <w:tcPr>
            <w:tcW w:w="1697" w:type="dxa"/>
            <w:vMerge w:val="restart"/>
          </w:tcPr>
          <w:p w14:paraId="664A683C"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3D3D32DC" w14:textId="77777777" w:rsidTr="00342551">
        <w:trPr>
          <w:trHeight w:val="20"/>
        </w:trPr>
        <w:tc>
          <w:tcPr>
            <w:tcW w:w="486" w:type="dxa"/>
          </w:tcPr>
          <w:p w14:paraId="0A1D6044" w14:textId="77777777" w:rsidR="003466C6" w:rsidRPr="00047DAD" w:rsidRDefault="003466C6" w:rsidP="00342551">
            <w:pPr>
              <w:pStyle w:val="a2"/>
              <w:rPr>
                <w:lang w:eastAsia="ru-RU"/>
              </w:rPr>
            </w:pPr>
          </w:p>
        </w:tc>
        <w:tc>
          <w:tcPr>
            <w:tcW w:w="3526" w:type="dxa"/>
          </w:tcPr>
          <w:p w14:paraId="2402C66E" w14:textId="77777777" w:rsidR="003466C6" w:rsidRPr="00047DAD" w:rsidRDefault="003466C6" w:rsidP="00342551">
            <w:pPr>
              <w:pStyle w:val="a2"/>
              <w:rPr>
                <w:lang w:eastAsia="ru-RU"/>
              </w:rPr>
            </w:pPr>
            <w:r w:rsidRPr="00047DAD">
              <w:rPr>
                <w:lang w:eastAsia="ru-RU"/>
              </w:rPr>
              <w:t>для артистов</w:t>
            </w:r>
          </w:p>
        </w:tc>
        <w:tc>
          <w:tcPr>
            <w:tcW w:w="1866" w:type="dxa"/>
          </w:tcPr>
          <w:p w14:paraId="19832681" w14:textId="77777777" w:rsidR="003466C6" w:rsidRPr="00047DAD" w:rsidRDefault="003466C6" w:rsidP="00342551">
            <w:pPr>
              <w:pStyle w:val="a2"/>
              <w:rPr>
                <w:lang w:eastAsia="ru-RU"/>
              </w:rPr>
            </w:pPr>
            <w:r w:rsidRPr="00047DAD">
              <w:rPr>
                <w:lang w:eastAsia="ru-RU"/>
              </w:rPr>
              <w:t>л/сут на 1 артиста</w:t>
            </w:r>
          </w:p>
        </w:tc>
        <w:tc>
          <w:tcPr>
            <w:tcW w:w="941" w:type="dxa"/>
          </w:tcPr>
          <w:p w14:paraId="5768F3B6" w14:textId="77777777" w:rsidR="003466C6" w:rsidRPr="00047DAD" w:rsidRDefault="003466C6" w:rsidP="00342551">
            <w:pPr>
              <w:pStyle w:val="a2"/>
              <w:rPr>
                <w:lang w:eastAsia="ru-RU"/>
              </w:rPr>
            </w:pPr>
            <w:r w:rsidRPr="00047DAD">
              <w:rPr>
                <w:lang w:eastAsia="ru-RU"/>
              </w:rPr>
              <w:t>40</w:t>
            </w:r>
          </w:p>
        </w:tc>
        <w:tc>
          <w:tcPr>
            <w:tcW w:w="1112" w:type="dxa"/>
          </w:tcPr>
          <w:p w14:paraId="705A6694" w14:textId="77777777" w:rsidR="003466C6" w:rsidRPr="00047DAD" w:rsidRDefault="003466C6" w:rsidP="00342551">
            <w:pPr>
              <w:pStyle w:val="a2"/>
              <w:rPr>
                <w:lang w:eastAsia="ru-RU"/>
              </w:rPr>
            </w:pPr>
            <w:r w:rsidRPr="00047DAD">
              <w:rPr>
                <w:lang w:eastAsia="ru-RU"/>
              </w:rPr>
              <w:t>21</w:t>
            </w:r>
          </w:p>
        </w:tc>
        <w:tc>
          <w:tcPr>
            <w:tcW w:w="1697" w:type="dxa"/>
            <w:vMerge/>
          </w:tcPr>
          <w:p w14:paraId="571E3752" w14:textId="77777777" w:rsidR="003466C6" w:rsidRPr="00047DAD" w:rsidRDefault="003466C6" w:rsidP="00342551">
            <w:pPr>
              <w:pStyle w:val="a2"/>
              <w:rPr>
                <w:lang w:eastAsia="ru-RU"/>
              </w:rPr>
            </w:pPr>
          </w:p>
        </w:tc>
      </w:tr>
      <w:tr w:rsidR="003466C6" w:rsidRPr="00047DAD" w14:paraId="0713782B" w14:textId="77777777" w:rsidTr="00342551">
        <w:trPr>
          <w:trHeight w:val="20"/>
        </w:trPr>
        <w:tc>
          <w:tcPr>
            <w:tcW w:w="486" w:type="dxa"/>
          </w:tcPr>
          <w:p w14:paraId="6FD4F53D" w14:textId="77777777" w:rsidR="003466C6" w:rsidRPr="00047DAD" w:rsidRDefault="003466C6" w:rsidP="00342551">
            <w:pPr>
              <w:pStyle w:val="a2"/>
              <w:rPr>
                <w:lang w:eastAsia="ru-RU"/>
              </w:rPr>
            </w:pPr>
            <w:r w:rsidRPr="00047DAD">
              <w:rPr>
                <w:lang w:eastAsia="ru-RU"/>
              </w:rPr>
              <w:t>18</w:t>
            </w:r>
          </w:p>
        </w:tc>
        <w:tc>
          <w:tcPr>
            <w:tcW w:w="3526" w:type="dxa"/>
          </w:tcPr>
          <w:p w14:paraId="57D124C3" w14:textId="77777777" w:rsidR="003466C6" w:rsidRPr="00047DAD" w:rsidRDefault="003466C6" w:rsidP="00342551">
            <w:pPr>
              <w:pStyle w:val="a2"/>
              <w:rPr>
                <w:lang w:eastAsia="ru-RU"/>
              </w:rPr>
            </w:pPr>
            <w:r w:rsidRPr="00047DAD">
              <w:rPr>
                <w:lang w:eastAsia="ru-RU"/>
              </w:rPr>
              <w:t>Клубы</w:t>
            </w:r>
          </w:p>
        </w:tc>
        <w:tc>
          <w:tcPr>
            <w:tcW w:w="1866" w:type="dxa"/>
          </w:tcPr>
          <w:p w14:paraId="0D7C3392" w14:textId="77777777" w:rsidR="003466C6" w:rsidRPr="00047DAD" w:rsidRDefault="003466C6" w:rsidP="00342551">
            <w:pPr>
              <w:pStyle w:val="a2"/>
              <w:rPr>
                <w:lang w:eastAsia="ru-RU"/>
              </w:rPr>
            </w:pPr>
            <w:r w:rsidRPr="00047DAD">
              <w:rPr>
                <w:lang w:eastAsia="ru-RU"/>
              </w:rPr>
              <w:t>л/сут на 1 место</w:t>
            </w:r>
          </w:p>
        </w:tc>
        <w:tc>
          <w:tcPr>
            <w:tcW w:w="941" w:type="dxa"/>
          </w:tcPr>
          <w:p w14:paraId="70D31CA3" w14:textId="77777777" w:rsidR="003466C6" w:rsidRPr="00047DAD" w:rsidRDefault="003466C6" w:rsidP="00342551">
            <w:pPr>
              <w:pStyle w:val="a2"/>
              <w:rPr>
                <w:lang w:eastAsia="ru-RU"/>
              </w:rPr>
            </w:pPr>
            <w:r w:rsidRPr="00047DAD">
              <w:rPr>
                <w:lang w:eastAsia="ru-RU"/>
              </w:rPr>
              <w:t>8,6</w:t>
            </w:r>
          </w:p>
        </w:tc>
        <w:tc>
          <w:tcPr>
            <w:tcW w:w="1112" w:type="dxa"/>
          </w:tcPr>
          <w:p w14:paraId="6DFE86AF" w14:textId="77777777" w:rsidR="003466C6" w:rsidRPr="00047DAD" w:rsidRDefault="003466C6" w:rsidP="00342551">
            <w:pPr>
              <w:pStyle w:val="a2"/>
              <w:rPr>
                <w:lang w:eastAsia="ru-RU"/>
              </w:rPr>
            </w:pPr>
            <w:r w:rsidRPr="00047DAD">
              <w:rPr>
                <w:lang w:eastAsia="ru-RU"/>
              </w:rPr>
              <w:t>2,2</w:t>
            </w:r>
          </w:p>
        </w:tc>
        <w:tc>
          <w:tcPr>
            <w:tcW w:w="1697" w:type="dxa"/>
          </w:tcPr>
          <w:p w14:paraId="5881CFF3"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72846206" w14:textId="77777777" w:rsidTr="00342551">
        <w:trPr>
          <w:trHeight w:val="20"/>
        </w:trPr>
        <w:tc>
          <w:tcPr>
            <w:tcW w:w="486" w:type="dxa"/>
          </w:tcPr>
          <w:p w14:paraId="10F5C9C3" w14:textId="77777777" w:rsidR="003466C6" w:rsidRPr="00047DAD" w:rsidRDefault="003466C6" w:rsidP="00342551">
            <w:pPr>
              <w:pStyle w:val="a2"/>
              <w:rPr>
                <w:lang w:eastAsia="ru-RU"/>
              </w:rPr>
            </w:pPr>
            <w:r w:rsidRPr="00047DAD">
              <w:rPr>
                <w:lang w:eastAsia="ru-RU"/>
              </w:rPr>
              <w:t>19</w:t>
            </w:r>
          </w:p>
        </w:tc>
        <w:tc>
          <w:tcPr>
            <w:tcW w:w="9142" w:type="dxa"/>
            <w:gridSpan w:val="5"/>
          </w:tcPr>
          <w:p w14:paraId="404A03E6" w14:textId="77777777" w:rsidR="003466C6" w:rsidRPr="00047DAD" w:rsidRDefault="003466C6" w:rsidP="00342551">
            <w:pPr>
              <w:pStyle w:val="a2"/>
              <w:rPr>
                <w:lang w:eastAsia="ru-RU"/>
              </w:rPr>
            </w:pPr>
            <w:r w:rsidRPr="00047DAD">
              <w:rPr>
                <w:lang w:eastAsia="ru-RU"/>
              </w:rPr>
              <w:t>Стадионы и спортзалы:</w:t>
            </w:r>
          </w:p>
        </w:tc>
      </w:tr>
      <w:tr w:rsidR="003466C6" w:rsidRPr="00047DAD" w14:paraId="56B5C122" w14:textId="77777777" w:rsidTr="00342551">
        <w:trPr>
          <w:trHeight w:val="20"/>
        </w:trPr>
        <w:tc>
          <w:tcPr>
            <w:tcW w:w="486" w:type="dxa"/>
          </w:tcPr>
          <w:p w14:paraId="5BB1675B" w14:textId="77777777" w:rsidR="003466C6" w:rsidRPr="00047DAD" w:rsidRDefault="003466C6" w:rsidP="00342551">
            <w:pPr>
              <w:pStyle w:val="a2"/>
              <w:rPr>
                <w:lang w:eastAsia="ru-RU"/>
              </w:rPr>
            </w:pPr>
          </w:p>
        </w:tc>
        <w:tc>
          <w:tcPr>
            <w:tcW w:w="3526" w:type="dxa"/>
            <w:hideMark/>
          </w:tcPr>
          <w:p w14:paraId="3FD6EC8B" w14:textId="77777777" w:rsidR="003466C6" w:rsidRPr="00047DAD" w:rsidRDefault="003466C6" w:rsidP="00342551">
            <w:pPr>
              <w:pStyle w:val="a2"/>
              <w:rPr>
                <w:lang w:eastAsia="ru-RU"/>
              </w:rPr>
            </w:pPr>
            <w:r w:rsidRPr="00047DAD">
              <w:rPr>
                <w:lang w:eastAsia="ru-RU"/>
              </w:rPr>
              <w:t>для зрителей</w:t>
            </w:r>
          </w:p>
        </w:tc>
        <w:tc>
          <w:tcPr>
            <w:tcW w:w="1866" w:type="dxa"/>
            <w:hideMark/>
          </w:tcPr>
          <w:p w14:paraId="333D6C36" w14:textId="77777777" w:rsidR="003466C6" w:rsidRPr="00047DAD" w:rsidRDefault="003466C6" w:rsidP="00342551">
            <w:pPr>
              <w:pStyle w:val="a2"/>
              <w:rPr>
                <w:lang w:eastAsia="ru-RU"/>
              </w:rPr>
            </w:pPr>
            <w:r w:rsidRPr="00047DAD">
              <w:rPr>
                <w:lang w:eastAsia="ru-RU"/>
              </w:rPr>
              <w:t>л/сут на 1 место</w:t>
            </w:r>
          </w:p>
        </w:tc>
        <w:tc>
          <w:tcPr>
            <w:tcW w:w="941" w:type="dxa"/>
            <w:hideMark/>
          </w:tcPr>
          <w:p w14:paraId="566D13AE" w14:textId="77777777" w:rsidR="003466C6" w:rsidRPr="00047DAD" w:rsidRDefault="003466C6" w:rsidP="00342551">
            <w:pPr>
              <w:pStyle w:val="a2"/>
              <w:rPr>
                <w:lang w:eastAsia="ru-RU"/>
              </w:rPr>
            </w:pPr>
            <w:r w:rsidRPr="00047DAD">
              <w:rPr>
                <w:lang w:eastAsia="ru-RU"/>
              </w:rPr>
              <w:t>3</w:t>
            </w:r>
          </w:p>
        </w:tc>
        <w:tc>
          <w:tcPr>
            <w:tcW w:w="1112" w:type="dxa"/>
          </w:tcPr>
          <w:p w14:paraId="3198DFAA" w14:textId="77777777" w:rsidR="003466C6" w:rsidRPr="00047DAD" w:rsidRDefault="003466C6" w:rsidP="00342551">
            <w:pPr>
              <w:pStyle w:val="a2"/>
              <w:rPr>
                <w:lang w:eastAsia="ru-RU"/>
              </w:rPr>
            </w:pPr>
            <w:r w:rsidRPr="00047DAD">
              <w:rPr>
                <w:lang w:eastAsia="ru-RU"/>
              </w:rPr>
              <w:t>0,85</w:t>
            </w:r>
          </w:p>
        </w:tc>
        <w:tc>
          <w:tcPr>
            <w:tcW w:w="1697" w:type="dxa"/>
            <w:vMerge w:val="restart"/>
          </w:tcPr>
          <w:p w14:paraId="50C95459"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650964B6" w14:textId="77777777" w:rsidTr="00342551">
        <w:trPr>
          <w:trHeight w:val="20"/>
        </w:trPr>
        <w:tc>
          <w:tcPr>
            <w:tcW w:w="486" w:type="dxa"/>
          </w:tcPr>
          <w:p w14:paraId="15BF1749" w14:textId="77777777" w:rsidR="003466C6" w:rsidRPr="00047DAD" w:rsidRDefault="003466C6" w:rsidP="00342551">
            <w:pPr>
              <w:pStyle w:val="a2"/>
              <w:rPr>
                <w:lang w:eastAsia="ru-RU"/>
              </w:rPr>
            </w:pPr>
          </w:p>
        </w:tc>
        <w:tc>
          <w:tcPr>
            <w:tcW w:w="3526" w:type="dxa"/>
            <w:hideMark/>
          </w:tcPr>
          <w:p w14:paraId="5EED0E81" w14:textId="77777777" w:rsidR="003466C6" w:rsidRPr="00047DAD" w:rsidRDefault="003466C6" w:rsidP="00342551">
            <w:pPr>
              <w:pStyle w:val="a2"/>
              <w:rPr>
                <w:lang w:eastAsia="ru-RU"/>
              </w:rPr>
            </w:pPr>
            <w:r w:rsidRPr="00047DAD">
              <w:rPr>
                <w:lang w:eastAsia="ru-RU"/>
              </w:rPr>
              <w:t>для физкультурников (с учетом приема душа)</w:t>
            </w:r>
          </w:p>
        </w:tc>
        <w:tc>
          <w:tcPr>
            <w:tcW w:w="1866" w:type="dxa"/>
            <w:hideMark/>
          </w:tcPr>
          <w:p w14:paraId="4752538A" w14:textId="77777777" w:rsidR="003466C6" w:rsidRPr="00047DAD" w:rsidRDefault="003466C6" w:rsidP="00342551">
            <w:pPr>
              <w:pStyle w:val="a2"/>
              <w:rPr>
                <w:lang w:eastAsia="ru-RU"/>
              </w:rPr>
            </w:pPr>
            <w:r w:rsidRPr="00047DAD">
              <w:rPr>
                <w:lang w:eastAsia="ru-RU"/>
              </w:rPr>
              <w:t>л/сут на 1 человека</w:t>
            </w:r>
          </w:p>
        </w:tc>
        <w:tc>
          <w:tcPr>
            <w:tcW w:w="941" w:type="dxa"/>
            <w:hideMark/>
          </w:tcPr>
          <w:p w14:paraId="3C5BA575" w14:textId="77777777" w:rsidR="003466C6" w:rsidRPr="00047DAD" w:rsidRDefault="003466C6" w:rsidP="00342551">
            <w:pPr>
              <w:pStyle w:val="a2"/>
              <w:rPr>
                <w:lang w:eastAsia="ru-RU"/>
              </w:rPr>
            </w:pPr>
            <w:r w:rsidRPr="00047DAD">
              <w:rPr>
                <w:lang w:eastAsia="ru-RU"/>
              </w:rPr>
              <w:t>50</w:t>
            </w:r>
          </w:p>
        </w:tc>
        <w:tc>
          <w:tcPr>
            <w:tcW w:w="1112" w:type="dxa"/>
          </w:tcPr>
          <w:p w14:paraId="22E7488E" w14:textId="77777777" w:rsidR="003466C6" w:rsidRPr="00047DAD" w:rsidRDefault="003466C6" w:rsidP="00342551">
            <w:pPr>
              <w:pStyle w:val="a2"/>
              <w:rPr>
                <w:lang w:eastAsia="ru-RU"/>
              </w:rPr>
            </w:pPr>
            <w:r w:rsidRPr="00047DAD">
              <w:rPr>
                <w:lang w:eastAsia="ru-RU"/>
              </w:rPr>
              <w:t>25</w:t>
            </w:r>
          </w:p>
        </w:tc>
        <w:tc>
          <w:tcPr>
            <w:tcW w:w="1697" w:type="dxa"/>
            <w:vMerge/>
          </w:tcPr>
          <w:p w14:paraId="1DD73B44" w14:textId="77777777" w:rsidR="003466C6" w:rsidRPr="00047DAD" w:rsidRDefault="003466C6" w:rsidP="00342551">
            <w:pPr>
              <w:pStyle w:val="a2"/>
              <w:rPr>
                <w:lang w:eastAsia="ru-RU"/>
              </w:rPr>
            </w:pPr>
          </w:p>
        </w:tc>
      </w:tr>
      <w:tr w:rsidR="003466C6" w:rsidRPr="00047DAD" w14:paraId="15B34230" w14:textId="77777777" w:rsidTr="00342551">
        <w:trPr>
          <w:trHeight w:val="20"/>
        </w:trPr>
        <w:tc>
          <w:tcPr>
            <w:tcW w:w="486" w:type="dxa"/>
          </w:tcPr>
          <w:p w14:paraId="34697F1F" w14:textId="77777777" w:rsidR="003466C6" w:rsidRPr="00047DAD" w:rsidRDefault="003466C6" w:rsidP="00342551">
            <w:pPr>
              <w:pStyle w:val="a2"/>
              <w:rPr>
                <w:lang w:eastAsia="ru-RU"/>
              </w:rPr>
            </w:pPr>
          </w:p>
        </w:tc>
        <w:tc>
          <w:tcPr>
            <w:tcW w:w="3526" w:type="dxa"/>
            <w:hideMark/>
          </w:tcPr>
          <w:p w14:paraId="4E3E9C68" w14:textId="77777777" w:rsidR="003466C6" w:rsidRPr="00047DAD" w:rsidRDefault="003466C6" w:rsidP="00342551">
            <w:pPr>
              <w:pStyle w:val="a2"/>
              <w:rPr>
                <w:lang w:eastAsia="ru-RU"/>
              </w:rPr>
            </w:pPr>
            <w:r w:rsidRPr="00047DAD">
              <w:rPr>
                <w:lang w:eastAsia="ru-RU"/>
              </w:rPr>
              <w:t>для спортсменов (с учетом приема душа)</w:t>
            </w:r>
          </w:p>
        </w:tc>
        <w:tc>
          <w:tcPr>
            <w:tcW w:w="1866" w:type="dxa"/>
            <w:hideMark/>
          </w:tcPr>
          <w:p w14:paraId="53031AF2" w14:textId="77777777" w:rsidR="003466C6" w:rsidRPr="00047DAD" w:rsidRDefault="003466C6" w:rsidP="00342551">
            <w:pPr>
              <w:pStyle w:val="a2"/>
              <w:rPr>
                <w:lang w:eastAsia="ru-RU"/>
              </w:rPr>
            </w:pPr>
            <w:r w:rsidRPr="00047DAD">
              <w:rPr>
                <w:lang w:eastAsia="ru-RU"/>
              </w:rPr>
              <w:t>л/сут на 1 человека</w:t>
            </w:r>
          </w:p>
        </w:tc>
        <w:tc>
          <w:tcPr>
            <w:tcW w:w="941" w:type="dxa"/>
            <w:hideMark/>
          </w:tcPr>
          <w:p w14:paraId="392D9599" w14:textId="77777777" w:rsidR="003466C6" w:rsidRPr="00047DAD" w:rsidRDefault="003466C6" w:rsidP="00342551">
            <w:pPr>
              <w:pStyle w:val="a2"/>
              <w:rPr>
                <w:lang w:eastAsia="ru-RU"/>
              </w:rPr>
            </w:pPr>
            <w:r w:rsidRPr="00047DAD">
              <w:rPr>
                <w:lang w:eastAsia="ru-RU"/>
              </w:rPr>
              <w:t>100</w:t>
            </w:r>
          </w:p>
        </w:tc>
        <w:tc>
          <w:tcPr>
            <w:tcW w:w="1112" w:type="dxa"/>
          </w:tcPr>
          <w:p w14:paraId="24D0E6B3" w14:textId="77777777" w:rsidR="003466C6" w:rsidRPr="00047DAD" w:rsidRDefault="003466C6" w:rsidP="00342551">
            <w:pPr>
              <w:pStyle w:val="a2"/>
              <w:rPr>
                <w:lang w:eastAsia="ru-RU"/>
              </w:rPr>
            </w:pPr>
            <w:r w:rsidRPr="00047DAD">
              <w:rPr>
                <w:lang w:eastAsia="ru-RU"/>
              </w:rPr>
              <w:t>51</w:t>
            </w:r>
          </w:p>
        </w:tc>
        <w:tc>
          <w:tcPr>
            <w:tcW w:w="1697" w:type="dxa"/>
            <w:vMerge/>
          </w:tcPr>
          <w:p w14:paraId="7D2F2BE1" w14:textId="77777777" w:rsidR="003466C6" w:rsidRPr="00047DAD" w:rsidRDefault="003466C6" w:rsidP="00342551">
            <w:pPr>
              <w:pStyle w:val="a2"/>
              <w:rPr>
                <w:lang w:eastAsia="ru-RU"/>
              </w:rPr>
            </w:pPr>
          </w:p>
        </w:tc>
      </w:tr>
      <w:tr w:rsidR="003466C6" w:rsidRPr="00047DAD" w14:paraId="1E3741ED" w14:textId="77777777" w:rsidTr="00342551">
        <w:trPr>
          <w:trHeight w:val="20"/>
        </w:trPr>
        <w:tc>
          <w:tcPr>
            <w:tcW w:w="486" w:type="dxa"/>
          </w:tcPr>
          <w:p w14:paraId="18FEF133" w14:textId="77777777" w:rsidR="003466C6" w:rsidRPr="00047DAD" w:rsidRDefault="003466C6" w:rsidP="00342551">
            <w:pPr>
              <w:pStyle w:val="a2"/>
              <w:rPr>
                <w:lang w:eastAsia="ru-RU"/>
              </w:rPr>
            </w:pPr>
            <w:r w:rsidRPr="00047DAD">
              <w:rPr>
                <w:lang w:eastAsia="ru-RU"/>
              </w:rPr>
              <w:t>20</w:t>
            </w:r>
          </w:p>
        </w:tc>
        <w:tc>
          <w:tcPr>
            <w:tcW w:w="9142" w:type="dxa"/>
            <w:gridSpan w:val="5"/>
          </w:tcPr>
          <w:p w14:paraId="0777E921" w14:textId="77777777" w:rsidR="003466C6" w:rsidRPr="00047DAD" w:rsidRDefault="003466C6" w:rsidP="00342551">
            <w:pPr>
              <w:pStyle w:val="a2"/>
              <w:rPr>
                <w:lang w:eastAsia="ru-RU"/>
              </w:rPr>
            </w:pPr>
            <w:r w:rsidRPr="00047DAD">
              <w:rPr>
                <w:lang w:eastAsia="ru-RU"/>
              </w:rPr>
              <w:t>Плавательные бассейны:</w:t>
            </w:r>
          </w:p>
        </w:tc>
      </w:tr>
      <w:tr w:rsidR="003466C6" w:rsidRPr="00047DAD" w14:paraId="41F900EF" w14:textId="77777777" w:rsidTr="00342551">
        <w:trPr>
          <w:trHeight w:val="20"/>
        </w:trPr>
        <w:tc>
          <w:tcPr>
            <w:tcW w:w="486" w:type="dxa"/>
          </w:tcPr>
          <w:p w14:paraId="48E8D7A5" w14:textId="77777777" w:rsidR="003466C6" w:rsidRPr="00047DAD" w:rsidRDefault="003466C6" w:rsidP="00342551">
            <w:pPr>
              <w:pStyle w:val="a2"/>
              <w:rPr>
                <w:lang w:eastAsia="ru-RU"/>
              </w:rPr>
            </w:pPr>
          </w:p>
        </w:tc>
        <w:tc>
          <w:tcPr>
            <w:tcW w:w="3526" w:type="dxa"/>
            <w:hideMark/>
          </w:tcPr>
          <w:p w14:paraId="27A5B7C6" w14:textId="77777777" w:rsidR="003466C6" w:rsidRPr="00047DAD" w:rsidRDefault="003466C6" w:rsidP="00342551">
            <w:pPr>
              <w:pStyle w:val="a2"/>
              <w:rPr>
                <w:lang w:eastAsia="ru-RU"/>
              </w:rPr>
            </w:pPr>
            <w:r w:rsidRPr="00047DAD">
              <w:rPr>
                <w:lang w:eastAsia="ru-RU"/>
              </w:rPr>
              <w:t>пополнение бассейна</w:t>
            </w:r>
          </w:p>
        </w:tc>
        <w:tc>
          <w:tcPr>
            <w:tcW w:w="1866" w:type="dxa"/>
            <w:hideMark/>
          </w:tcPr>
          <w:p w14:paraId="1B87F0D0" w14:textId="77777777" w:rsidR="003466C6" w:rsidRPr="00047DAD" w:rsidRDefault="003466C6" w:rsidP="00342551">
            <w:pPr>
              <w:pStyle w:val="a2"/>
              <w:rPr>
                <w:lang w:eastAsia="ru-RU"/>
              </w:rPr>
            </w:pPr>
            <w:r w:rsidRPr="00047DAD">
              <w:rPr>
                <w:lang w:eastAsia="ru-RU"/>
              </w:rPr>
              <w:t>% вместимости бассейна/сут</w:t>
            </w:r>
          </w:p>
        </w:tc>
        <w:tc>
          <w:tcPr>
            <w:tcW w:w="941" w:type="dxa"/>
            <w:hideMark/>
          </w:tcPr>
          <w:p w14:paraId="492E12C9" w14:textId="77777777" w:rsidR="003466C6" w:rsidRPr="00047DAD" w:rsidRDefault="003466C6" w:rsidP="00342551">
            <w:pPr>
              <w:pStyle w:val="a2"/>
              <w:rPr>
                <w:lang w:eastAsia="ru-RU"/>
              </w:rPr>
            </w:pPr>
            <w:r w:rsidRPr="00047DAD">
              <w:rPr>
                <w:lang w:eastAsia="ru-RU"/>
              </w:rPr>
              <w:t>10</w:t>
            </w:r>
          </w:p>
        </w:tc>
        <w:tc>
          <w:tcPr>
            <w:tcW w:w="1112" w:type="dxa"/>
          </w:tcPr>
          <w:p w14:paraId="07937DD8" w14:textId="77777777" w:rsidR="003466C6" w:rsidRPr="00047DAD" w:rsidRDefault="003466C6" w:rsidP="00342551">
            <w:pPr>
              <w:pStyle w:val="a2"/>
              <w:rPr>
                <w:lang w:eastAsia="ru-RU"/>
              </w:rPr>
            </w:pPr>
            <w:r w:rsidRPr="00047DAD">
              <w:rPr>
                <w:lang w:eastAsia="ru-RU"/>
              </w:rPr>
              <w:t>-</w:t>
            </w:r>
          </w:p>
        </w:tc>
        <w:tc>
          <w:tcPr>
            <w:tcW w:w="1697" w:type="dxa"/>
            <w:vMerge w:val="restart"/>
          </w:tcPr>
          <w:p w14:paraId="404F6C42"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54C5563F" w14:textId="77777777" w:rsidTr="00342551">
        <w:trPr>
          <w:trHeight w:val="20"/>
        </w:trPr>
        <w:tc>
          <w:tcPr>
            <w:tcW w:w="486" w:type="dxa"/>
          </w:tcPr>
          <w:p w14:paraId="08A5AC51" w14:textId="77777777" w:rsidR="003466C6" w:rsidRPr="00047DAD" w:rsidRDefault="003466C6" w:rsidP="00342551">
            <w:pPr>
              <w:pStyle w:val="a2"/>
              <w:rPr>
                <w:lang w:eastAsia="ru-RU"/>
              </w:rPr>
            </w:pPr>
          </w:p>
        </w:tc>
        <w:tc>
          <w:tcPr>
            <w:tcW w:w="3526" w:type="dxa"/>
            <w:hideMark/>
          </w:tcPr>
          <w:p w14:paraId="56D04A95" w14:textId="77777777" w:rsidR="003466C6" w:rsidRPr="00047DAD" w:rsidRDefault="003466C6" w:rsidP="00342551">
            <w:pPr>
              <w:pStyle w:val="a2"/>
              <w:rPr>
                <w:lang w:eastAsia="ru-RU"/>
              </w:rPr>
            </w:pPr>
            <w:r w:rsidRPr="00047DAD">
              <w:rPr>
                <w:lang w:eastAsia="ru-RU"/>
              </w:rPr>
              <w:t>для зрителей</w:t>
            </w:r>
          </w:p>
        </w:tc>
        <w:tc>
          <w:tcPr>
            <w:tcW w:w="1866" w:type="dxa"/>
            <w:hideMark/>
          </w:tcPr>
          <w:p w14:paraId="0FCA27F3" w14:textId="77777777" w:rsidR="003466C6" w:rsidRPr="00047DAD" w:rsidRDefault="003466C6" w:rsidP="00342551">
            <w:pPr>
              <w:pStyle w:val="a2"/>
              <w:rPr>
                <w:lang w:eastAsia="ru-RU"/>
              </w:rPr>
            </w:pPr>
            <w:r w:rsidRPr="00047DAD">
              <w:rPr>
                <w:lang w:eastAsia="ru-RU"/>
              </w:rPr>
              <w:t>л/сут на 1 место</w:t>
            </w:r>
          </w:p>
        </w:tc>
        <w:tc>
          <w:tcPr>
            <w:tcW w:w="941" w:type="dxa"/>
            <w:hideMark/>
          </w:tcPr>
          <w:p w14:paraId="596B4561" w14:textId="77777777" w:rsidR="003466C6" w:rsidRPr="00047DAD" w:rsidRDefault="003466C6" w:rsidP="00342551">
            <w:pPr>
              <w:pStyle w:val="a2"/>
              <w:rPr>
                <w:lang w:eastAsia="ru-RU"/>
              </w:rPr>
            </w:pPr>
            <w:r w:rsidRPr="00047DAD">
              <w:rPr>
                <w:lang w:eastAsia="ru-RU"/>
              </w:rPr>
              <w:t>3</w:t>
            </w:r>
          </w:p>
        </w:tc>
        <w:tc>
          <w:tcPr>
            <w:tcW w:w="1112" w:type="dxa"/>
          </w:tcPr>
          <w:p w14:paraId="03518B9C" w14:textId="77777777" w:rsidR="003466C6" w:rsidRPr="00047DAD" w:rsidRDefault="003466C6" w:rsidP="00342551">
            <w:pPr>
              <w:pStyle w:val="a2"/>
              <w:rPr>
                <w:lang w:eastAsia="ru-RU"/>
              </w:rPr>
            </w:pPr>
            <w:r w:rsidRPr="00047DAD">
              <w:rPr>
                <w:lang w:eastAsia="ru-RU"/>
              </w:rPr>
              <w:t>0,85</w:t>
            </w:r>
          </w:p>
        </w:tc>
        <w:tc>
          <w:tcPr>
            <w:tcW w:w="1697" w:type="dxa"/>
            <w:vMerge/>
          </w:tcPr>
          <w:p w14:paraId="6A658C54" w14:textId="77777777" w:rsidR="003466C6" w:rsidRPr="00047DAD" w:rsidRDefault="003466C6" w:rsidP="00342551">
            <w:pPr>
              <w:pStyle w:val="a2"/>
              <w:rPr>
                <w:lang w:eastAsia="ru-RU"/>
              </w:rPr>
            </w:pPr>
          </w:p>
        </w:tc>
      </w:tr>
      <w:tr w:rsidR="003466C6" w:rsidRPr="00047DAD" w14:paraId="3F271F24" w14:textId="77777777" w:rsidTr="00342551">
        <w:trPr>
          <w:trHeight w:val="20"/>
        </w:trPr>
        <w:tc>
          <w:tcPr>
            <w:tcW w:w="486" w:type="dxa"/>
          </w:tcPr>
          <w:p w14:paraId="318A96AA" w14:textId="77777777" w:rsidR="003466C6" w:rsidRPr="00047DAD" w:rsidRDefault="003466C6" w:rsidP="00342551">
            <w:pPr>
              <w:pStyle w:val="a2"/>
              <w:rPr>
                <w:lang w:eastAsia="ru-RU"/>
              </w:rPr>
            </w:pPr>
          </w:p>
        </w:tc>
        <w:tc>
          <w:tcPr>
            <w:tcW w:w="3526" w:type="dxa"/>
            <w:hideMark/>
          </w:tcPr>
          <w:p w14:paraId="2CC2C130" w14:textId="77777777" w:rsidR="003466C6" w:rsidRPr="00047DAD" w:rsidRDefault="003466C6" w:rsidP="00342551">
            <w:pPr>
              <w:pStyle w:val="a2"/>
              <w:rPr>
                <w:lang w:eastAsia="ru-RU"/>
              </w:rPr>
            </w:pPr>
            <w:r w:rsidRPr="00047DAD">
              <w:rPr>
                <w:lang w:eastAsia="ru-RU"/>
              </w:rPr>
              <w:t>для спортсменов (с учетом приема душа)</w:t>
            </w:r>
          </w:p>
        </w:tc>
        <w:tc>
          <w:tcPr>
            <w:tcW w:w="1866" w:type="dxa"/>
            <w:hideMark/>
          </w:tcPr>
          <w:p w14:paraId="467A2893" w14:textId="77777777" w:rsidR="003466C6" w:rsidRPr="00047DAD" w:rsidRDefault="003466C6" w:rsidP="00342551">
            <w:pPr>
              <w:pStyle w:val="a2"/>
              <w:rPr>
                <w:lang w:eastAsia="ru-RU"/>
              </w:rPr>
            </w:pPr>
            <w:r w:rsidRPr="00047DAD">
              <w:rPr>
                <w:lang w:eastAsia="ru-RU"/>
              </w:rPr>
              <w:t>л/сут на 1 человека</w:t>
            </w:r>
          </w:p>
        </w:tc>
        <w:tc>
          <w:tcPr>
            <w:tcW w:w="941" w:type="dxa"/>
            <w:hideMark/>
          </w:tcPr>
          <w:p w14:paraId="57737CF2" w14:textId="77777777" w:rsidR="003466C6" w:rsidRPr="00047DAD" w:rsidRDefault="003466C6" w:rsidP="00342551">
            <w:pPr>
              <w:pStyle w:val="a2"/>
              <w:rPr>
                <w:lang w:eastAsia="ru-RU"/>
              </w:rPr>
            </w:pPr>
            <w:r w:rsidRPr="00047DAD">
              <w:rPr>
                <w:lang w:eastAsia="ru-RU"/>
              </w:rPr>
              <w:t>100</w:t>
            </w:r>
          </w:p>
        </w:tc>
        <w:tc>
          <w:tcPr>
            <w:tcW w:w="1112" w:type="dxa"/>
          </w:tcPr>
          <w:p w14:paraId="048D3F30" w14:textId="77777777" w:rsidR="003466C6" w:rsidRPr="00047DAD" w:rsidRDefault="003466C6" w:rsidP="00342551">
            <w:pPr>
              <w:pStyle w:val="a2"/>
              <w:rPr>
                <w:lang w:eastAsia="ru-RU"/>
              </w:rPr>
            </w:pPr>
            <w:r w:rsidRPr="00047DAD">
              <w:rPr>
                <w:lang w:eastAsia="ru-RU"/>
              </w:rPr>
              <w:t>51</w:t>
            </w:r>
          </w:p>
        </w:tc>
        <w:tc>
          <w:tcPr>
            <w:tcW w:w="1697" w:type="dxa"/>
            <w:vMerge/>
          </w:tcPr>
          <w:p w14:paraId="39BDBDCC" w14:textId="77777777" w:rsidR="003466C6" w:rsidRPr="00047DAD" w:rsidRDefault="003466C6" w:rsidP="00342551">
            <w:pPr>
              <w:pStyle w:val="a2"/>
              <w:rPr>
                <w:lang w:eastAsia="ru-RU"/>
              </w:rPr>
            </w:pPr>
          </w:p>
        </w:tc>
      </w:tr>
      <w:tr w:rsidR="003466C6" w:rsidRPr="00047DAD" w14:paraId="5FE2382D" w14:textId="77777777" w:rsidTr="00342551">
        <w:trPr>
          <w:trHeight w:val="20"/>
        </w:trPr>
        <w:tc>
          <w:tcPr>
            <w:tcW w:w="486" w:type="dxa"/>
            <w:hideMark/>
          </w:tcPr>
          <w:p w14:paraId="5AE26E5C" w14:textId="77777777" w:rsidR="003466C6" w:rsidRPr="00047DAD" w:rsidRDefault="003466C6" w:rsidP="00342551">
            <w:pPr>
              <w:pStyle w:val="a2"/>
              <w:rPr>
                <w:lang w:eastAsia="ru-RU"/>
              </w:rPr>
            </w:pPr>
            <w:r w:rsidRPr="00047DAD">
              <w:rPr>
                <w:lang w:eastAsia="ru-RU"/>
              </w:rPr>
              <w:t>21</w:t>
            </w:r>
          </w:p>
        </w:tc>
        <w:tc>
          <w:tcPr>
            <w:tcW w:w="3526" w:type="dxa"/>
            <w:hideMark/>
          </w:tcPr>
          <w:p w14:paraId="3BB0A7CC" w14:textId="77777777" w:rsidR="003466C6" w:rsidRPr="00047DAD" w:rsidRDefault="003466C6" w:rsidP="00342551">
            <w:pPr>
              <w:pStyle w:val="a2"/>
              <w:rPr>
                <w:lang w:eastAsia="ru-RU"/>
              </w:rPr>
            </w:pPr>
            <w:r w:rsidRPr="00047DAD">
              <w:rPr>
                <w:lang w:eastAsia="ru-RU"/>
              </w:rPr>
              <w:t>Заливка поверхности катка</w:t>
            </w:r>
          </w:p>
        </w:tc>
        <w:tc>
          <w:tcPr>
            <w:tcW w:w="1866" w:type="dxa"/>
            <w:hideMark/>
          </w:tcPr>
          <w:p w14:paraId="032217ED" w14:textId="77777777" w:rsidR="003466C6" w:rsidRPr="00047DAD" w:rsidRDefault="003466C6" w:rsidP="00342551">
            <w:pPr>
              <w:pStyle w:val="a2"/>
              <w:rPr>
                <w:lang w:eastAsia="ru-RU"/>
              </w:rPr>
            </w:pPr>
            <w:r w:rsidRPr="00047DAD">
              <w:rPr>
                <w:lang w:eastAsia="ru-RU"/>
              </w:rPr>
              <w:t>л/сут /1 м</w:t>
            </w:r>
            <w:r w:rsidRPr="00047DAD">
              <w:rPr>
                <w:vertAlign w:val="superscript"/>
                <w:lang w:eastAsia="ru-RU"/>
              </w:rPr>
              <w:t>2</w:t>
            </w:r>
          </w:p>
        </w:tc>
        <w:tc>
          <w:tcPr>
            <w:tcW w:w="941" w:type="dxa"/>
            <w:hideMark/>
          </w:tcPr>
          <w:p w14:paraId="4DFC9844" w14:textId="77777777" w:rsidR="003466C6" w:rsidRPr="00047DAD" w:rsidRDefault="003466C6" w:rsidP="00342551">
            <w:pPr>
              <w:pStyle w:val="a2"/>
              <w:rPr>
                <w:lang w:eastAsia="ru-RU"/>
              </w:rPr>
            </w:pPr>
            <w:r w:rsidRPr="00047DAD">
              <w:rPr>
                <w:lang w:eastAsia="ru-RU"/>
              </w:rPr>
              <w:t>0,5</w:t>
            </w:r>
          </w:p>
        </w:tc>
        <w:tc>
          <w:tcPr>
            <w:tcW w:w="1112" w:type="dxa"/>
          </w:tcPr>
          <w:p w14:paraId="6E6A593F" w14:textId="77777777" w:rsidR="003466C6" w:rsidRPr="00047DAD" w:rsidRDefault="003466C6" w:rsidP="00342551">
            <w:pPr>
              <w:pStyle w:val="a2"/>
              <w:rPr>
                <w:lang w:eastAsia="ru-RU"/>
              </w:rPr>
            </w:pPr>
            <w:r w:rsidRPr="00047DAD">
              <w:rPr>
                <w:lang w:eastAsia="ru-RU"/>
              </w:rPr>
              <w:t>-</w:t>
            </w:r>
          </w:p>
        </w:tc>
        <w:tc>
          <w:tcPr>
            <w:tcW w:w="1697" w:type="dxa"/>
          </w:tcPr>
          <w:p w14:paraId="00EEAFFD"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49B6E6D6" w14:textId="77777777" w:rsidTr="00342551">
        <w:trPr>
          <w:trHeight w:val="20"/>
        </w:trPr>
        <w:tc>
          <w:tcPr>
            <w:tcW w:w="486" w:type="dxa"/>
          </w:tcPr>
          <w:p w14:paraId="04920A31" w14:textId="77777777" w:rsidR="003466C6" w:rsidRPr="00047DAD" w:rsidRDefault="003466C6" w:rsidP="00342551">
            <w:pPr>
              <w:pStyle w:val="a2"/>
              <w:rPr>
                <w:lang w:eastAsia="ru-RU"/>
              </w:rPr>
            </w:pPr>
            <w:r w:rsidRPr="00047DAD">
              <w:rPr>
                <w:lang w:eastAsia="ru-RU"/>
              </w:rPr>
              <w:t>22</w:t>
            </w:r>
          </w:p>
        </w:tc>
        <w:tc>
          <w:tcPr>
            <w:tcW w:w="9142" w:type="dxa"/>
            <w:gridSpan w:val="5"/>
          </w:tcPr>
          <w:p w14:paraId="719DB1B2" w14:textId="77777777" w:rsidR="003466C6" w:rsidRPr="00047DAD" w:rsidRDefault="003466C6" w:rsidP="00342551">
            <w:pPr>
              <w:pStyle w:val="a2"/>
              <w:rPr>
                <w:lang w:eastAsia="ru-RU"/>
              </w:rPr>
            </w:pPr>
            <w:r w:rsidRPr="00047DAD">
              <w:rPr>
                <w:lang w:eastAsia="ru-RU"/>
              </w:rPr>
              <w:t> Расход воды на поливку:</w:t>
            </w:r>
          </w:p>
        </w:tc>
      </w:tr>
      <w:tr w:rsidR="003466C6" w:rsidRPr="00047DAD" w14:paraId="5B955C4D" w14:textId="77777777" w:rsidTr="00342551">
        <w:trPr>
          <w:trHeight w:val="20"/>
        </w:trPr>
        <w:tc>
          <w:tcPr>
            <w:tcW w:w="486" w:type="dxa"/>
          </w:tcPr>
          <w:p w14:paraId="08C26C3F" w14:textId="77777777" w:rsidR="003466C6" w:rsidRPr="00047DAD" w:rsidRDefault="003466C6" w:rsidP="00342551">
            <w:pPr>
              <w:pStyle w:val="a2"/>
              <w:rPr>
                <w:lang w:eastAsia="ru-RU"/>
              </w:rPr>
            </w:pPr>
          </w:p>
        </w:tc>
        <w:tc>
          <w:tcPr>
            <w:tcW w:w="3526" w:type="dxa"/>
            <w:hideMark/>
          </w:tcPr>
          <w:p w14:paraId="25BF71D3" w14:textId="77777777" w:rsidR="003466C6" w:rsidRPr="00047DAD" w:rsidRDefault="003466C6" w:rsidP="00342551">
            <w:pPr>
              <w:pStyle w:val="a2"/>
              <w:rPr>
                <w:lang w:eastAsia="ru-RU"/>
              </w:rPr>
            </w:pPr>
            <w:r w:rsidRPr="00047DAD">
              <w:rPr>
                <w:lang w:eastAsia="ru-RU"/>
              </w:rPr>
              <w:t>травяного покрова</w:t>
            </w:r>
          </w:p>
        </w:tc>
        <w:tc>
          <w:tcPr>
            <w:tcW w:w="1866" w:type="dxa"/>
            <w:hideMark/>
          </w:tcPr>
          <w:p w14:paraId="3C7E6353" w14:textId="77777777" w:rsidR="003466C6" w:rsidRPr="00047DAD" w:rsidRDefault="003466C6" w:rsidP="00342551">
            <w:pPr>
              <w:pStyle w:val="a2"/>
              <w:rPr>
                <w:lang w:eastAsia="ru-RU"/>
              </w:rPr>
            </w:pPr>
            <w:r w:rsidRPr="00047DAD">
              <w:rPr>
                <w:lang w:eastAsia="ru-RU"/>
              </w:rPr>
              <w:t>1 м</w:t>
            </w:r>
            <w:r w:rsidRPr="00047DAD">
              <w:rPr>
                <w:vertAlign w:val="superscript"/>
                <w:lang w:eastAsia="ru-RU"/>
              </w:rPr>
              <w:t>2</w:t>
            </w:r>
          </w:p>
        </w:tc>
        <w:tc>
          <w:tcPr>
            <w:tcW w:w="941" w:type="dxa"/>
            <w:hideMark/>
          </w:tcPr>
          <w:p w14:paraId="57B53F6B" w14:textId="77777777" w:rsidR="003466C6" w:rsidRPr="00047DAD" w:rsidRDefault="003466C6" w:rsidP="00342551">
            <w:pPr>
              <w:pStyle w:val="a2"/>
              <w:rPr>
                <w:lang w:eastAsia="ru-RU"/>
              </w:rPr>
            </w:pPr>
            <w:r w:rsidRPr="00047DAD">
              <w:rPr>
                <w:lang w:eastAsia="ru-RU"/>
              </w:rPr>
              <w:t>3</w:t>
            </w:r>
          </w:p>
        </w:tc>
        <w:tc>
          <w:tcPr>
            <w:tcW w:w="1112" w:type="dxa"/>
          </w:tcPr>
          <w:p w14:paraId="5F4EC4A9" w14:textId="77777777" w:rsidR="003466C6" w:rsidRPr="00047DAD" w:rsidRDefault="003466C6" w:rsidP="00342551">
            <w:pPr>
              <w:pStyle w:val="a2"/>
              <w:rPr>
                <w:lang w:eastAsia="ru-RU"/>
              </w:rPr>
            </w:pPr>
            <w:r w:rsidRPr="00047DAD">
              <w:rPr>
                <w:lang w:eastAsia="ru-RU"/>
              </w:rPr>
              <w:t>-</w:t>
            </w:r>
          </w:p>
        </w:tc>
        <w:tc>
          <w:tcPr>
            <w:tcW w:w="1697" w:type="dxa"/>
            <w:vMerge w:val="restart"/>
          </w:tcPr>
          <w:p w14:paraId="6BDB6A99" w14:textId="77777777" w:rsidR="003466C6" w:rsidRPr="00047DAD" w:rsidRDefault="003466C6" w:rsidP="00342551">
            <w:pPr>
              <w:pStyle w:val="a2"/>
              <w:rPr>
                <w:lang w:eastAsia="ru-RU"/>
              </w:rPr>
            </w:pPr>
            <w:r w:rsidRPr="00047DAD">
              <w:rPr>
                <w:lang w:eastAsia="ru-RU"/>
              </w:rPr>
              <w:t>СП 30.13330.2020, таб. А2</w:t>
            </w:r>
          </w:p>
        </w:tc>
      </w:tr>
      <w:tr w:rsidR="003466C6" w:rsidRPr="00047DAD" w14:paraId="52CCCA55" w14:textId="77777777" w:rsidTr="00342551">
        <w:trPr>
          <w:trHeight w:val="20"/>
        </w:trPr>
        <w:tc>
          <w:tcPr>
            <w:tcW w:w="486" w:type="dxa"/>
          </w:tcPr>
          <w:p w14:paraId="0C02E565" w14:textId="77777777" w:rsidR="003466C6" w:rsidRPr="00047DAD" w:rsidRDefault="003466C6" w:rsidP="00342551">
            <w:pPr>
              <w:pStyle w:val="a2"/>
              <w:rPr>
                <w:lang w:eastAsia="ru-RU"/>
              </w:rPr>
            </w:pPr>
          </w:p>
        </w:tc>
        <w:tc>
          <w:tcPr>
            <w:tcW w:w="3526" w:type="dxa"/>
            <w:hideMark/>
          </w:tcPr>
          <w:p w14:paraId="66270AFD" w14:textId="77777777" w:rsidR="003466C6" w:rsidRPr="00047DAD" w:rsidRDefault="003466C6" w:rsidP="00342551">
            <w:pPr>
              <w:pStyle w:val="a2"/>
              <w:rPr>
                <w:lang w:eastAsia="ru-RU"/>
              </w:rPr>
            </w:pPr>
            <w:r w:rsidRPr="00047DAD">
              <w:rPr>
                <w:lang w:eastAsia="ru-RU"/>
              </w:rPr>
              <w:t>футбольного поля</w:t>
            </w:r>
          </w:p>
        </w:tc>
        <w:tc>
          <w:tcPr>
            <w:tcW w:w="1866" w:type="dxa"/>
            <w:hideMark/>
          </w:tcPr>
          <w:p w14:paraId="02DD67B4" w14:textId="77777777" w:rsidR="003466C6" w:rsidRPr="00047DAD" w:rsidRDefault="003466C6" w:rsidP="00342551">
            <w:pPr>
              <w:pStyle w:val="a2"/>
              <w:rPr>
                <w:lang w:eastAsia="ru-RU"/>
              </w:rPr>
            </w:pPr>
            <w:r w:rsidRPr="00047DAD">
              <w:rPr>
                <w:lang w:eastAsia="ru-RU"/>
              </w:rPr>
              <w:t>1 м</w:t>
            </w:r>
            <w:r w:rsidRPr="00047DAD">
              <w:rPr>
                <w:vertAlign w:val="superscript"/>
                <w:lang w:eastAsia="ru-RU"/>
              </w:rPr>
              <w:t>2</w:t>
            </w:r>
          </w:p>
        </w:tc>
        <w:tc>
          <w:tcPr>
            <w:tcW w:w="941" w:type="dxa"/>
            <w:hideMark/>
          </w:tcPr>
          <w:p w14:paraId="02E00510" w14:textId="77777777" w:rsidR="003466C6" w:rsidRPr="00047DAD" w:rsidRDefault="003466C6" w:rsidP="00342551">
            <w:pPr>
              <w:pStyle w:val="a2"/>
              <w:rPr>
                <w:lang w:eastAsia="ru-RU"/>
              </w:rPr>
            </w:pPr>
            <w:r w:rsidRPr="00047DAD">
              <w:rPr>
                <w:lang w:eastAsia="ru-RU"/>
              </w:rPr>
              <w:t>0,5</w:t>
            </w:r>
          </w:p>
        </w:tc>
        <w:tc>
          <w:tcPr>
            <w:tcW w:w="1112" w:type="dxa"/>
          </w:tcPr>
          <w:p w14:paraId="672EF1C8" w14:textId="77777777" w:rsidR="003466C6" w:rsidRPr="00047DAD" w:rsidRDefault="003466C6" w:rsidP="00342551">
            <w:pPr>
              <w:pStyle w:val="a2"/>
              <w:rPr>
                <w:lang w:eastAsia="ru-RU"/>
              </w:rPr>
            </w:pPr>
            <w:r w:rsidRPr="00047DAD">
              <w:rPr>
                <w:lang w:eastAsia="ru-RU"/>
              </w:rPr>
              <w:t>-</w:t>
            </w:r>
          </w:p>
        </w:tc>
        <w:tc>
          <w:tcPr>
            <w:tcW w:w="1697" w:type="dxa"/>
            <w:vMerge/>
          </w:tcPr>
          <w:p w14:paraId="0EFE74A0" w14:textId="77777777" w:rsidR="003466C6" w:rsidRPr="00047DAD" w:rsidRDefault="003466C6" w:rsidP="00342551">
            <w:pPr>
              <w:pStyle w:val="a2"/>
              <w:rPr>
                <w:lang w:eastAsia="ru-RU"/>
              </w:rPr>
            </w:pPr>
          </w:p>
        </w:tc>
      </w:tr>
      <w:tr w:rsidR="003466C6" w:rsidRPr="00047DAD" w14:paraId="5F7B5F7F" w14:textId="77777777" w:rsidTr="00342551">
        <w:trPr>
          <w:trHeight w:val="20"/>
        </w:trPr>
        <w:tc>
          <w:tcPr>
            <w:tcW w:w="486" w:type="dxa"/>
          </w:tcPr>
          <w:p w14:paraId="157AFF2A" w14:textId="77777777" w:rsidR="003466C6" w:rsidRPr="00047DAD" w:rsidRDefault="003466C6" w:rsidP="00342551">
            <w:pPr>
              <w:pStyle w:val="a2"/>
              <w:rPr>
                <w:lang w:eastAsia="ru-RU"/>
              </w:rPr>
            </w:pPr>
          </w:p>
        </w:tc>
        <w:tc>
          <w:tcPr>
            <w:tcW w:w="3526" w:type="dxa"/>
            <w:hideMark/>
          </w:tcPr>
          <w:p w14:paraId="2A9BB165" w14:textId="77777777" w:rsidR="003466C6" w:rsidRPr="00047DAD" w:rsidRDefault="003466C6" w:rsidP="00342551">
            <w:pPr>
              <w:pStyle w:val="a2"/>
              <w:rPr>
                <w:lang w:eastAsia="ru-RU"/>
              </w:rPr>
            </w:pPr>
            <w:r w:rsidRPr="00047DAD">
              <w:rPr>
                <w:lang w:eastAsia="ru-RU"/>
              </w:rPr>
              <w:t>остальных спортивных сооружений</w:t>
            </w:r>
          </w:p>
        </w:tc>
        <w:tc>
          <w:tcPr>
            <w:tcW w:w="1866" w:type="dxa"/>
            <w:hideMark/>
          </w:tcPr>
          <w:p w14:paraId="31F13FF1" w14:textId="77777777" w:rsidR="003466C6" w:rsidRPr="00047DAD" w:rsidRDefault="003466C6" w:rsidP="00342551">
            <w:pPr>
              <w:pStyle w:val="a2"/>
              <w:rPr>
                <w:lang w:eastAsia="ru-RU"/>
              </w:rPr>
            </w:pPr>
            <w:r w:rsidRPr="00047DAD">
              <w:rPr>
                <w:lang w:eastAsia="ru-RU"/>
              </w:rPr>
              <w:t>1 м</w:t>
            </w:r>
            <w:r w:rsidRPr="00047DAD">
              <w:rPr>
                <w:vertAlign w:val="superscript"/>
                <w:lang w:eastAsia="ru-RU"/>
              </w:rPr>
              <w:t>2</w:t>
            </w:r>
          </w:p>
        </w:tc>
        <w:tc>
          <w:tcPr>
            <w:tcW w:w="941" w:type="dxa"/>
            <w:hideMark/>
          </w:tcPr>
          <w:p w14:paraId="0F2EC8A3" w14:textId="77777777" w:rsidR="003466C6" w:rsidRPr="00047DAD" w:rsidRDefault="003466C6" w:rsidP="00342551">
            <w:pPr>
              <w:pStyle w:val="a2"/>
              <w:rPr>
                <w:lang w:eastAsia="ru-RU"/>
              </w:rPr>
            </w:pPr>
            <w:r w:rsidRPr="00047DAD">
              <w:rPr>
                <w:lang w:eastAsia="ru-RU"/>
              </w:rPr>
              <w:t>1,5</w:t>
            </w:r>
          </w:p>
        </w:tc>
        <w:tc>
          <w:tcPr>
            <w:tcW w:w="1112" w:type="dxa"/>
          </w:tcPr>
          <w:p w14:paraId="10D3BEA7" w14:textId="77777777" w:rsidR="003466C6" w:rsidRPr="00047DAD" w:rsidRDefault="003466C6" w:rsidP="00342551">
            <w:pPr>
              <w:pStyle w:val="a2"/>
              <w:rPr>
                <w:lang w:eastAsia="ru-RU"/>
              </w:rPr>
            </w:pPr>
            <w:r w:rsidRPr="00047DAD">
              <w:rPr>
                <w:lang w:eastAsia="ru-RU"/>
              </w:rPr>
              <w:t>-</w:t>
            </w:r>
          </w:p>
        </w:tc>
        <w:tc>
          <w:tcPr>
            <w:tcW w:w="1697" w:type="dxa"/>
            <w:vMerge/>
          </w:tcPr>
          <w:p w14:paraId="2645D14E" w14:textId="77777777" w:rsidR="003466C6" w:rsidRPr="00047DAD" w:rsidRDefault="003466C6" w:rsidP="00342551">
            <w:pPr>
              <w:pStyle w:val="a2"/>
              <w:rPr>
                <w:lang w:eastAsia="ru-RU"/>
              </w:rPr>
            </w:pPr>
          </w:p>
        </w:tc>
      </w:tr>
      <w:tr w:rsidR="003466C6" w:rsidRPr="00047DAD" w14:paraId="5B44CD70" w14:textId="77777777" w:rsidTr="00342551">
        <w:trPr>
          <w:trHeight w:val="20"/>
        </w:trPr>
        <w:tc>
          <w:tcPr>
            <w:tcW w:w="486" w:type="dxa"/>
          </w:tcPr>
          <w:p w14:paraId="1B0B73E4" w14:textId="77777777" w:rsidR="003466C6" w:rsidRPr="00047DAD" w:rsidRDefault="003466C6" w:rsidP="00342551">
            <w:pPr>
              <w:pStyle w:val="a2"/>
              <w:rPr>
                <w:lang w:eastAsia="ru-RU"/>
              </w:rPr>
            </w:pPr>
          </w:p>
        </w:tc>
        <w:tc>
          <w:tcPr>
            <w:tcW w:w="3526" w:type="dxa"/>
            <w:hideMark/>
          </w:tcPr>
          <w:p w14:paraId="2169A2C2" w14:textId="77777777" w:rsidR="003466C6" w:rsidRPr="00047DAD" w:rsidRDefault="003466C6" w:rsidP="00342551">
            <w:pPr>
              <w:pStyle w:val="a2"/>
              <w:rPr>
                <w:lang w:eastAsia="ru-RU"/>
              </w:rPr>
            </w:pPr>
            <w:r w:rsidRPr="00047DAD">
              <w:rPr>
                <w:lang w:eastAsia="ru-RU"/>
              </w:rPr>
              <w:t>усовершенствованных покрытий, тротуаров, площадей</w:t>
            </w:r>
          </w:p>
        </w:tc>
        <w:tc>
          <w:tcPr>
            <w:tcW w:w="1866" w:type="dxa"/>
            <w:hideMark/>
          </w:tcPr>
          <w:p w14:paraId="6C95B767" w14:textId="77777777" w:rsidR="003466C6" w:rsidRPr="00047DAD" w:rsidRDefault="003466C6" w:rsidP="00342551">
            <w:pPr>
              <w:pStyle w:val="a2"/>
              <w:rPr>
                <w:lang w:eastAsia="ru-RU"/>
              </w:rPr>
            </w:pPr>
            <w:r w:rsidRPr="00047DAD">
              <w:rPr>
                <w:lang w:eastAsia="ru-RU"/>
              </w:rPr>
              <w:t>1 м</w:t>
            </w:r>
            <w:r w:rsidRPr="00047DAD">
              <w:rPr>
                <w:vertAlign w:val="superscript"/>
                <w:lang w:eastAsia="ru-RU"/>
              </w:rPr>
              <w:t>2</w:t>
            </w:r>
          </w:p>
        </w:tc>
        <w:tc>
          <w:tcPr>
            <w:tcW w:w="941" w:type="dxa"/>
            <w:hideMark/>
          </w:tcPr>
          <w:p w14:paraId="46A9DCD5" w14:textId="77777777" w:rsidR="003466C6" w:rsidRPr="00047DAD" w:rsidRDefault="003466C6" w:rsidP="00342551">
            <w:pPr>
              <w:pStyle w:val="a2"/>
              <w:rPr>
                <w:lang w:eastAsia="ru-RU"/>
              </w:rPr>
            </w:pPr>
            <w:r w:rsidRPr="00047DAD">
              <w:rPr>
                <w:lang w:eastAsia="ru-RU"/>
              </w:rPr>
              <w:t>0,5</w:t>
            </w:r>
          </w:p>
        </w:tc>
        <w:tc>
          <w:tcPr>
            <w:tcW w:w="1112" w:type="dxa"/>
          </w:tcPr>
          <w:p w14:paraId="7D89BF4D" w14:textId="77777777" w:rsidR="003466C6" w:rsidRPr="00047DAD" w:rsidRDefault="003466C6" w:rsidP="00342551">
            <w:pPr>
              <w:pStyle w:val="a2"/>
              <w:rPr>
                <w:lang w:eastAsia="ru-RU"/>
              </w:rPr>
            </w:pPr>
            <w:r w:rsidRPr="00047DAD">
              <w:rPr>
                <w:lang w:eastAsia="ru-RU"/>
              </w:rPr>
              <w:t>-</w:t>
            </w:r>
          </w:p>
        </w:tc>
        <w:tc>
          <w:tcPr>
            <w:tcW w:w="1697" w:type="dxa"/>
            <w:vMerge/>
          </w:tcPr>
          <w:p w14:paraId="287CEAB4" w14:textId="77777777" w:rsidR="003466C6" w:rsidRPr="00047DAD" w:rsidRDefault="003466C6" w:rsidP="00342551">
            <w:pPr>
              <w:pStyle w:val="a2"/>
              <w:rPr>
                <w:lang w:eastAsia="ru-RU"/>
              </w:rPr>
            </w:pPr>
          </w:p>
        </w:tc>
      </w:tr>
      <w:tr w:rsidR="003466C6" w:rsidRPr="00047DAD" w14:paraId="2D28577C" w14:textId="77777777" w:rsidTr="00342551">
        <w:trPr>
          <w:trHeight w:val="20"/>
        </w:trPr>
        <w:tc>
          <w:tcPr>
            <w:tcW w:w="486" w:type="dxa"/>
          </w:tcPr>
          <w:p w14:paraId="798A178D" w14:textId="77777777" w:rsidR="003466C6" w:rsidRPr="00047DAD" w:rsidRDefault="003466C6" w:rsidP="00342551">
            <w:pPr>
              <w:pStyle w:val="a2"/>
              <w:rPr>
                <w:lang w:eastAsia="ru-RU"/>
              </w:rPr>
            </w:pPr>
          </w:p>
        </w:tc>
        <w:tc>
          <w:tcPr>
            <w:tcW w:w="3526" w:type="dxa"/>
            <w:hideMark/>
          </w:tcPr>
          <w:p w14:paraId="41B68292" w14:textId="77777777" w:rsidR="003466C6" w:rsidRPr="00047DAD" w:rsidRDefault="003466C6" w:rsidP="00342551">
            <w:pPr>
              <w:pStyle w:val="a2"/>
              <w:rPr>
                <w:lang w:eastAsia="ru-RU"/>
              </w:rPr>
            </w:pPr>
            <w:r w:rsidRPr="00047DAD">
              <w:rPr>
                <w:lang w:eastAsia="ru-RU"/>
              </w:rPr>
              <w:t>зеленых насаждений, газонов и цветников</w:t>
            </w:r>
          </w:p>
        </w:tc>
        <w:tc>
          <w:tcPr>
            <w:tcW w:w="1866" w:type="dxa"/>
            <w:hideMark/>
          </w:tcPr>
          <w:p w14:paraId="11BBE8BE" w14:textId="77777777" w:rsidR="003466C6" w:rsidRPr="00047DAD" w:rsidRDefault="003466C6" w:rsidP="00342551">
            <w:pPr>
              <w:pStyle w:val="a2"/>
              <w:rPr>
                <w:lang w:eastAsia="ru-RU"/>
              </w:rPr>
            </w:pPr>
            <w:r w:rsidRPr="00047DAD">
              <w:rPr>
                <w:lang w:eastAsia="ru-RU"/>
              </w:rPr>
              <w:t>1 м</w:t>
            </w:r>
            <w:r w:rsidRPr="00047DAD">
              <w:rPr>
                <w:vertAlign w:val="superscript"/>
                <w:lang w:eastAsia="ru-RU"/>
              </w:rPr>
              <w:t>2</w:t>
            </w:r>
          </w:p>
        </w:tc>
        <w:tc>
          <w:tcPr>
            <w:tcW w:w="941" w:type="dxa"/>
            <w:hideMark/>
          </w:tcPr>
          <w:p w14:paraId="70DC825C" w14:textId="77777777" w:rsidR="003466C6" w:rsidRPr="00047DAD" w:rsidRDefault="003466C6" w:rsidP="00342551">
            <w:pPr>
              <w:pStyle w:val="a2"/>
              <w:rPr>
                <w:lang w:eastAsia="ru-RU"/>
              </w:rPr>
            </w:pPr>
            <w:r w:rsidRPr="00047DAD">
              <w:rPr>
                <w:lang w:eastAsia="ru-RU"/>
              </w:rPr>
              <w:t>6</w:t>
            </w:r>
          </w:p>
        </w:tc>
        <w:tc>
          <w:tcPr>
            <w:tcW w:w="1112" w:type="dxa"/>
          </w:tcPr>
          <w:p w14:paraId="5681EC3F" w14:textId="77777777" w:rsidR="003466C6" w:rsidRPr="00047DAD" w:rsidRDefault="003466C6" w:rsidP="00342551">
            <w:pPr>
              <w:pStyle w:val="a2"/>
              <w:rPr>
                <w:lang w:eastAsia="ru-RU"/>
              </w:rPr>
            </w:pPr>
            <w:r w:rsidRPr="00047DAD">
              <w:rPr>
                <w:lang w:eastAsia="ru-RU"/>
              </w:rPr>
              <w:t>-</w:t>
            </w:r>
          </w:p>
        </w:tc>
        <w:tc>
          <w:tcPr>
            <w:tcW w:w="1697" w:type="dxa"/>
            <w:vMerge/>
          </w:tcPr>
          <w:p w14:paraId="51510B39" w14:textId="77777777" w:rsidR="003466C6" w:rsidRPr="00047DAD" w:rsidRDefault="003466C6" w:rsidP="00342551">
            <w:pPr>
              <w:pStyle w:val="a2"/>
              <w:rPr>
                <w:lang w:eastAsia="ru-RU"/>
              </w:rPr>
            </w:pPr>
          </w:p>
        </w:tc>
      </w:tr>
      <w:tr w:rsidR="003466C6" w:rsidRPr="00047DAD" w14:paraId="021CCB47" w14:textId="77777777" w:rsidTr="00342551">
        <w:trPr>
          <w:trHeight w:val="20"/>
        </w:trPr>
        <w:tc>
          <w:tcPr>
            <w:tcW w:w="486" w:type="dxa"/>
          </w:tcPr>
          <w:p w14:paraId="7FB0F859" w14:textId="77777777" w:rsidR="003466C6" w:rsidRPr="00047DAD" w:rsidRDefault="003466C6" w:rsidP="00342551">
            <w:pPr>
              <w:pStyle w:val="a2"/>
              <w:rPr>
                <w:lang w:eastAsia="ru-RU"/>
              </w:rPr>
            </w:pPr>
          </w:p>
        </w:tc>
        <w:tc>
          <w:tcPr>
            <w:tcW w:w="3526" w:type="dxa"/>
            <w:hideMark/>
          </w:tcPr>
          <w:p w14:paraId="43347966" w14:textId="77777777" w:rsidR="003466C6" w:rsidRPr="00047DAD" w:rsidRDefault="003466C6" w:rsidP="00342551">
            <w:pPr>
              <w:pStyle w:val="a2"/>
              <w:rPr>
                <w:lang w:eastAsia="ru-RU"/>
              </w:rPr>
            </w:pPr>
            <w:r w:rsidRPr="00047DAD">
              <w:rPr>
                <w:lang w:eastAsia="ru-RU"/>
              </w:rPr>
              <w:t>При отсутствии данных о площадях по видам благоустройства</w:t>
            </w:r>
          </w:p>
        </w:tc>
        <w:tc>
          <w:tcPr>
            <w:tcW w:w="1866" w:type="dxa"/>
            <w:hideMark/>
          </w:tcPr>
          <w:p w14:paraId="4F221CB0" w14:textId="77777777" w:rsidR="003466C6" w:rsidRPr="00047DAD" w:rsidRDefault="003466C6" w:rsidP="00342551">
            <w:pPr>
              <w:pStyle w:val="a2"/>
              <w:rPr>
                <w:lang w:eastAsia="ru-RU"/>
              </w:rPr>
            </w:pPr>
            <w:r w:rsidRPr="00047DAD">
              <w:rPr>
                <w:lang w:eastAsia="ru-RU"/>
              </w:rPr>
              <w:t>л/сут на 1 жителя</w:t>
            </w:r>
          </w:p>
        </w:tc>
        <w:tc>
          <w:tcPr>
            <w:tcW w:w="941" w:type="dxa"/>
            <w:hideMark/>
          </w:tcPr>
          <w:p w14:paraId="6AB37596" w14:textId="77777777" w:rsidR="003466C6" w:rsidRPr="00047DAD" w:rsidRDefault="003466C6" w:rsidP="00342551">
            <w:pPr>
              <w:pStyle w:val="a2"/>
              <w:rPr>
                <w:lang w:eastAsia="ru-RU"/>
              </w:rPr>
            </w:pPr>
            <w:r w:rsidRPr="00047DAD">
              <w:rPr>
                <w:lang w:eastAsia="ru-RU"/>
              </w:rPr>
              <w:t>90</w:t>
            </w:r>
          </w:p>
        </w:tc>
        <w:tc>
          <w:tcPr>
            <w:tcW w:w="1112" w:type="dxa"/>
          </w:tcPr>
          <w:p w14:paraId="01B2D9AE" w14:textId="77777777" w:rsidR="003466C6" w:rsidRPr="00047DAD" w:rsidRDefault="003466C6" w:rsidP="00342551">
            <w:pPr>
              <w:pStyle w:val="a2"/>
              <w:rPr>
                <w:lang w:eastAsia="ru-RU"/>
              </w:rPr>
            </w:pPr>
            <w:r w:rsidRPr="00047DAD">
              <w:rPr>
                <w:lang w:eastAsia="ru-RU"/>
              </w:rPr>
              <w:t>-</w:t>
            </w:r>
          </w:p>
        </w:tc>
        <w:tc>
          <w:tcPr>
            <w:tcW w:w="1697" w:type="dxa"/>
          </w:tcPr>
          <w:p w14:paraId="4555A80D" w14:textId="77777777" w:rsidR="003466C6" w:rsidRPr="00047DAD" w:rsidRDefault="003466C6" w:rsidP="00342551">
            <w:pPr>
              <w:pStyle w:val="a2"/>
              <w:rPr>
                <w:lang w:eastAsia="ru-RU"/>
              </w:rPr>
            </w:pPr>
            <w:r w:rsidRPr="00047DAD">
              <w:rPr>
                <w:lang w:eastAsia="ru-RU"/>
              </w:rPr>
              <w:t>п. 5.4 СП 31.13330.2021</w:t>
            </w:r>
          </w:p>
        </w:tc>
      </w:tr>
      <w:tr w:rsidR="003466C6" w:rsidRPr="00047DAD" w14:paraId="63596A58" w14:textId="77777777" w:rsidTr="00342551">
        <w:trPr>
          <w:trHeight w:val="20"/>
        </w:trPr>
        <w:tc>
          <w:tcPr>
            <w:tcW w:w="486" w:type="dxa"/>
          </w:tcPr>
          <w:p w14:paraId="25AF1107" w14:textId="77777777" w:rsidR="003466C6" w:rsidRPr="00047DAD" w:rsidRDefault="003466C6" w:rsidP="00342551">
            <w:pPr>
              <w:pStyle w:val="a2"/>
              <w:rPr>
                <w:lang w:eastAsia="ru-RU"/>
              </w:rPr>
            </w:pPr>
          </w:p>
        </w:tc>
        <w:tc>
          <w:tcPr>
            <w:tcW w:w="9142" w:type="dxa"/>
            <w:gridSpan w:val="5"/>
          </w:tcPr>
          <w:p w14:paraId="482CEFCB" w14:textId="77777777" w:rsidR="003466C6" w:rsidRPr="00047DAD" w:rsidRDefault="003466C6" w:rsidP="00342551">
            <w:pPr>
              <w:pStyle w:val="a2"/>
              <w:rPr>
                <w:lang w:eastAsia="ru-RU"/>
              </w:rPr>
            </w:pPr>
            <w:r w:rsidRPr="00047DAD">
              <w:rPr>
                <w:lang w:eastAsia="ru-RU"/>
              </w:rPr>
              <w:t>Примечание:</w:t>
            </w:r>
          </w:p>
          <w:p w14:paraId="7EF81CB4" w14:textId="77777777" w:rsidR="003466C6" w:rsidRPr="00047DAD" w:rsidRDefault="003466C6" w:rsidP="00342551">
            <w:pPr>
              <w:pStyle w:val="a2"/>
              <w:rPr>
                <w:lang w:eastAsia="ru-RU"/>
              </w:rPr>
            </w:pPr>
            <w:r w:rsidRPr="00047DAD">
              <w:rPr>
                <w:lang w:eastAsia="ru-RU"/>
              </w:rPr>
              <w:t xml:space="preserve">1) СП 31.13330.2021 </w:t>
            </w:r>
          </w:p>
          <w:p w14:paraId="0F721D0E" w14:textId="77777777" w:rsidR="003466C6" w:rsidRPr="00047DAD" w:rsidRDefault="003466C6" w:rsidP="00342551">
            <w:pPr>
              <w:pStyle w:val="a2"/>
              <w:rPr>
                <w:lang w:eastAsia="ru-RU"/>
              </w:rPr>
            </w:pPr>
            <w:r w:rsidRPr="00047DAD">
              <w:rPr>
                <w:lang w:eastAsia="ru-RU"/>
              </w:rPr>
              <w:t xml:space="preserve">2) СП 30.13330.2020 </w:t>
            </w:r>
          </w:p>
          <w:p w14:paraId="27D158B6" w14:textId="77777777" w:rsidR="003466C6" w:rsidRPr="00047DAD" w:rsidRDefault="003466C6" w:rsidP="00342551">
            <w:pPr>
              <w:pStyle w:val="a2"/>
              <w:rPr>
                <w:lang w:eastAsia="ru-RU"/>
              </w:rPr>
            </w:pPr>
            <w:r w:rsidRPr="00047DAD">
              <w:rPr>
                <w:lang w:eastAsia="ru-RU"/>
              </w:rPr>
              <w:t>Приложение А (обязательное):</w:t>
            </w:r>
          </w:p>
          <w:p w14:paraId="2545018E" w14:textId="77777777" w:rsidR="003466C6" w:rsidRPr="00047DAD" w:rsidRDefault="003466C6" w:rsidP="00342551">
            <w:pPr>
              <w:pStyle w:val="a2"/>
              <w:rPr>
                <w:lang w:eastAsia="ru-RU"/>
              </w:rPr>
            </w:pPr>
            <w:r w:rsidRPr="00047DAD">
              <w:rPr>
                <w:lang w:eastAsia="ru-RU"/>
              </w:rPr>
              <w:t>Таблица А.2. Расчетные (удельные) средние за год суточные расходы воды в зданиях общественного и промышленного назначения, л/сут, на одного потребителя.</w:t>
            </w:r>
          </w:p>
        </w:tc>
      </w:tr>
    </w:tbl>
    <w:p w14:paraId="78518FED" w14:textId="77777777" w:rsidR="003466C6" w:rsidRPr="00047DAD" w:rsidRDefault="003466C6" w:rsidP="00047AAF">
      <w:pPr>
        <w:pStyle w:val="5"/>
        <w:numPr>
          <w:ilvl w:val="3"/>
          <w:numId w:val="2"/>
        </w:numPr>
        <w:tabs>
          <w:tab w:val="clear" w:pos="426"/>
          <w:tab w:val="clear" w:pos="1134"/>
        </w:tabs>
        <w:spacing w:before="240"/>
        <w:ind w:left="0" w:firstLine="709"/>
        <w:rPr>
          <w:color w:val="000000" w:themeColor="text1"/>
        </w:rPr>
      </w:pPr>
      <w:bookmarkStart w:id="96" w:name="_Toc117513482"/>
      <w:bookmarkStart w:id="97" w:name="_Toc160631089"/>
      <w:r w:rsidRPr="00047DAD">
        <w:rPr>
          <w:color w:val="000000" w:themeColor="text1"/>
        </w:rPr>
        <w:t>Расчетные показатели, устанавливаемые для объектов водоотведения</w:t>
      </w:r>
      <w:bookmarkEnd w:id="96"/>
      <w:bookmarkEnd w:id="97"/>
    </w:p>
    <w:p w14:paraId="6C0B6EC1" w14:textId="200BCC2C" w:rsidR="003466C6" w:rsidRPr="00047DAD" w:rsidRDefault="003466C6" w:rsidP="003466C6">
      <w:pPr>
        <w:rPr>
          <w:rFonts w:cs="Times New Roman"/>
        </w:rPr>
      </w:pPr>
      <w:r w:rsidRPr="00047DAD">
        <w:rPr>
          <w:rFonts w:cs="Times New Roman"/>
        </w:rPr>
        <w:t>Расчетные показатели минимально допустимого уровня обеспеченности объектами местного значения населения городского округа «город Махачкала» в области водоотведения (канализации) установлены с учетом Федеральн</w:t>
      </w:r>
      <w:r w:rsidR="0002668E" w:rsidRPr="00047DAD">
        <w:rPr>
          <w:rFonts w:cs="Times New Roman"/>
        </w:rPr>
        <w:t>ого</w:t>
      </w:r>
      <w:r w:rsidRPr="00047DAD">
        <w:rPr>
          <w:rFonts w:cs="Times New Roman"/>
        </w:rPr>
        <w:t xml:space="preserve"> закон</w:t>
      </w:r>
      <w:r w:rsidR="0002668E" w:rsidRPr="00047DAD">
        <w:rPr>
          <w:rFonts w:cs="Times New Roman"/>
        </w:rPr>
        <w:t>а</w:t>
      </w:r>
      <w:r w:rsidRPr="00047DAD">
        <w:rPr>
          <w:rFonts w:cs="Times New Roman"/>
        </w:rPr>
        <w:t xml:space="preserve"> от 07.12.2011 №</w:t>
      </w:r>
      <w:r w:rsidR="00047AAF" w:rsidRPr="00047DAD">
        <w:rPr>
          <w:rFonts w:cs="Times New Roman"/>
        </w:rPr>
        <w:t> </w:t>
      </w:r>
      <w:r w:rsidRPr="00047DAD">
        <w:rPr>
          <w:rFonts w:cs="Times New Roman"/>
        </w:rPr>
        <w:t>416-ФЗ «О водоснабжении и водоотведении».</w:t>
      </w:r>
    </w:p>
    <w:p w14:paraId="0DA4E577" w14:textId="60D48840" w:rsidR="00047AAF" w:rsidRPr="00047DAD" w:rsidRDefault="003466C6" w:rsidP="003466C6">
      <w:pPr>
        <w:rPr>
          <w:rFonts w:cs="Times New Roman"/>
        </w:rPr>
      </w:pPr>
      <w:r w:rsidRPr="00047DAD">
        <w:rPr>
          <w:rFonts w:cs="Times New Roman"/>
        </w:rPr>
        <w:t xml:space="preserve">В соответствии с </w:t>
      </w:r>
      <w:hyperlink r:id="rId25" w:history="1">
        <w:r w:rsidRPr="00047DAD">
          <w:rPr>
            <w:rFonts w:cs="Times New Roman"/>
          </w:rPr>
          <w:t>таблицей 12.1 п. 12.5</w:t>
        </w:r>
      </w:hyperlink>
      <w:r w:rsidRPr="00047DAD">
        <w:rPr>
          <w:rFonts w:cs="Times New Roman"/>
        </w:rPr>
        <w:t xml:space="preserve"> СП 42.13330 с целью рационального использования территории, установлены расчетные показатели минимально допустимых размеров земельных участков для размещения канализационных очистных сооружений, </w:t>
      </w:r>
      <w:r w:rsidR="0002668E" w:rsidRPr="00047DAD">
        <w:rPr>
          <w:rFonts w:cs="Times New Roman"/>
        </w:rPr>
        <w:t>Таблица 3.3.3.5-1</w:t>
      </w:r>
      <w:r w:rsidRPr="00047DAD">
        <w:rPr>
          <w:rFonts w:cs="Times New Roman"/>
        </w:rPr>
        <w:t>.</w:t>
      </w:r>
    </w:p>
    <w:p w14:paraId="547BEB98" w14:textId="77777777" w:rsidR="00047AAF" w:rsidRPr="00047DAD" w:rsidRDefault="00047AAF">
      <w:pPr>
        <w:ind w:firstLine="0"/>
        <w:jc w:val="left"/>
        <w:rPr>
          <w:rFonts w:cs="Times New Roman"/>
        </w:rPr>
      </w:pPr>
      <w:r w:rsidRPr="00047DAD">
        <w:rPr>
          <w:rFonts w:cs="Times New Roman"/>
        </w:rPr>
        <w:br w:type="page"/>
      </w:r>
    </w:p>
    <w:p w14:paraId="0A03C9BF" w14:textId="77777777" w:rsidR="003466C6" w:rsidRPr="00047DAD" w:rsidRDefault="003466C6" w:rsidP="00787405">
      <w:pPr>
        <w:spacing w:before="120" w:after="120"/>
        <w:ind w:firstLine="0"/>
        <w:rPr>
          <w:rFonts w:cs="Times New Roman"/>
        </w:rPr>
      </w:pPr>
      <w:r w:rsidRPr="00047DAD">
        <w:rPr>
          <w:rFonts w:cs="Times New Roman"/>
        </w:rPr>
        <w:lastRenderedPageBreak/>
        <w:t>Таблица 3.3.3.5-1 – Размер земельного участка для размещения канализационных очистных сооружений в зависимости от их производительности</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763"/>
        <w:gridCol w:w="1667"/>
        <w:gridCol w:w="1392"/>
        <w:gridCol w:w="2806"/>
      </w:tblGrid>
      <w:tr w:rsidR="003466C6" w:rsidRPr="00047DAD" w14:paraId="3F4F4F87" w14:textId="77777777" w:rsidTr="00787405">
        <w:trPr>
          <w:tblHeader/>
        </w:trPr>
        <w:tc>
          <w:tcPr>
            <w:tcW w:w="0" w:type="auto"/>
            <w:vMerge w:val="restart"/>
            <w:tcBorders>
              <w:top w:val="single" w:sz="4" w:space="0" w:color="auto"/>
              <w:bottom w:val="single" w:sz="4" w:space="0" w:color="auto"/>
              <w:right w:val="single" w:sz="4" w:space="0" w:color="auto"/>
            </w:tcBorders>
            <w:shd w:val="clear" w:color="auto" w:fill="D9D9D9" w:themeFill="background1" w:themeFillShade="D9"/>
            <w:vAlign w:val="center"/>
          </w:tcPr>
          <w:p w14:paraId="4E5F4AC0" w14:textId="77777777" w:rsidR="003466C6" w:rsidRPr="00047DAD" w:rsidRDefault="003466C6" w:rsidP="00787405">
            <w:pPr>
              <w:pStyle w:val="affff4"/>
              <w:jc w:val="center"/>
              <w:rPr>
                <w:rFonts w:ascii="Times New Roman" w:hAnsi="Times New Roman" w:cs="Times New Roman"/>
                <w:sz w:val="22"/>
                <w:szCs w:val="22"/>
              </w:rPr>
            </w:pPr>
            <w:r w:rsidRPr="00047DAD">
              <w:rPr>
                <w:rFonts w:ascii="Times New Roman" w:hAnsi="Times New Roman" w:cs="Times New Roman"/>
                <w:sz w:val="22"/>
                <w:szCs w:val="22"/>
              </w:rPr>
              <w:t>Производительность очистных сооружений канализации, тыс. куб. м/сут.</w:t>
            </w:r>
          </w:p>
        </w:tc>
        <w:tc>
          <w:tcPr>
            <w:tcW w:w="0" w:type="auto"/>
            <w:gridSpan w:val="3"/>
            <w:tcBorders>
              <w:top w:val="single" w:sz="4" w:space="0" w:color="auto"/>
              <w:left w:val="single" w:sz="4" w:space="0" w:color="auto"/>
              <w:bottom w:val="single" w:sz="4" w:space="0" w:color="auto"/>
            </w:tcBorders>
            <w:shd w:val="clear" w:color="auto" w:fill="D9D9D9" w:themeFill="background1" w:themeFillShade="D9"/>
            <w:vAlign w:val="center"/>
          </w:tcPr>
          <w:p w14:paraId="38C38197" w14:textId="77777777" w:rsidR="003466C6" w:rsidRPr="00047DAD" w:rsidRDefault="003466C6" w:rsidP="00787405">
            <w:pPr>
              <w:pStyle w:val="affff4"/>
              <w:jc w:val="center"/>
              <w:rPr>
                <w:rFonts w:ascii="Times New Roman" w:hAnsi="Times New Roman" w:cs="Times New Roman"/>
                <w:sz w:val="22"/>
                <w:szCs w:val="22"/>
              </w:rPr>
            </w:pPr>
            <w:r w:rsidRPr="00047DAD">
              <w:rPr>
                <w:rFonts w:ascii="Times New Roman" w:hAnsi="Times New Roman" w:cs="Times New Roman"/>
                <w:sz w:val="22"/>
                <w:szCs w:val="22"/>
              </w:rPr>
              <w:t>Размер земельного участка, га</w:t>
            </w:r>
          </w:p>
        </w:tc>
      </w:tr>
      <w:tr w:rsidR="003466C6" w:rsidRPr="00047DAD" w14:paraId="37A85FFE" w14:textId="77777777" w:rsidTr="00787405">
        <w:trPr>
          <w:tblHeader/>
        </w:trPr>
        <w:tc>
          <w:tcPr>
            <w:tcW w:w="0" w:type="auto"/>
            <w:vMerge/>
            <w:tcBorders>
              <w:top w:val="single" w:sz="4" w:space="0" w:color="auto"/>
              <w:bottom w:val="single" w:sz="4" w:space="0" w:color="auto"/>
              <w:right w:val="single" w:sz="4" w:space="0" w:color="auto"/>
            </w:tcBorders>
            <w:shd w:val="clear" w:color="auto" w:fill="D9D9D9" w:themeFill="background1" w:themeFillShade="D9"/>
            <w:vAlign w:val="center"/>
          </w:tcPr>
          <w:p w14:paraId="60AAC76E" w14:textId="77777777" w:rsidR="003466C6" w:rsidRPr="00047DAD" w:rsidRDefault="003466C6" w:rsidP="00787405">
            <w:pPr>
              <w:pStyle w:val="affff4"/>
              <w:jc w:val="center"/>
              <w:rPr>
                <w:rFonts w:ascii="Times New Roman" w:hAnsi="Times New Roman" w:cs="Times New Roman"/>
                <w:b/>
                <w:bCs/>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B1BB8D" w14:textId="77777777" w:rsidR="003466C6" w:rsidRPr="00047DAD" w:rsidRDefault="003466C6" w:rsidP="00787405">
            <w:pPr>
              <w:pStyle w:val="affff4"/>
              <w:jc w:val="center"/>
              <w:rPr>
                <w:rFonts w:ascii="Times New Roman" w:hAnsi="Times New Roman" w:cs="Times New Roman"/>
                <w:sz w:val="22"/>
                <w:szCs w:val="22"/>
              </w:rPr>
            </w:pPr>
            <w:r w:rsidRPr="00047DAD">
              <w:rPr>
                <w:rFonts w:ascii="Times New Roman" w:hAnsi="Times New Roman" w:cs="Times New Roman"/>
                <w:sz w:val="22"/>
                <w:szCs w:val="22"/>
              </w:rPr>
              <w:t>очистных сооружений</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74DBFA" w14:textId="77777777" w:rsidR="003466C6" w:rsidRPr="00047DAD" w:rsidRDefault="003466C6" w:rsidP="00787405">
            <w:pPr>
              <w:pStyle w:val="affff4"/>
              <w:jc w:val="center"/>
              <w:rPr>
                <w:rFonts w:ascii="Times New Roman" w:hAnsi="Times New Roman" w:cs="Times New Roman"/>
                <w:sz w:val="22"/>
                <w:szCs w:val="22"/>
              </w:rPr>
            </w:pPr>
            <w:r w:rsidRPr="00047DAD">
              <w:rPr>
                <w:rFonts w:ascii="Times New Roman" w:hAnsi="Times New Roman" w:cs="Times New Roman"/>
                <w:sz w:val="22"/>
                <w:szCs w:val="22"/>
              </w:rPr>
              <w:t>иловых площадок</w:t>
            </w:r>
          </w:p>
        </w:tc>
        <w:tc>
          <w:tcPr>
            <w:tcW w:w="0" w:type="auto"/>
            <w:tcBorders>
              <w:top w:val="single" w:sz="4" w:space="0" w:color="auto"/>
              <w:left w:val="single" w:sz="4" w:space="0" w:color="auto"/>
              <w:bottom w:val="single" w:sz="4" w:space="0" w:color="auto"/>
            </w:tcBorders>
            <w:shd w:val="clear" w:color="auto" w:fill="D9D9D9" w:themeFill="background1" w:themeFillShade="D9"/>
            <w:vAlign w:val="center"/>
          </w:tcPr>
          <w:p w14:paraId="6927D1CC" w14:textId="77777777" w:rsidR="003466C6" w:rsidRPr="00047DAD" w:rsidRDefault="003466C6" w:rsidP="00787405">
            <w:pPr>
              <w:pStyle w:val="affff4"/>
              <w:jc w:val="center"/>
              <w:rPr>
                <w:rFonts w:ascii="Times New Roman" w:hAnsi="Times New Roman" w:cs="Times New Roman"/>
                <w:sz w:val="22"/>
                <w:szCs w:val="22"/>
              </w:rPr>
            </w:pPr>
            <w:r w:rsidRPr="00047DAD">
              <w:rPr>
                <w:rFonts w:ascii="Times New Roman" w:hAnsi="Times New Roman" w:cs="Times New Roman"/>
                <w:sz w:val="22"/>
                <w:szCs w:val="22"/>
              </w:rPr>
              <w:t>биологических прудов глубокой очистки сточных вод</w:t>
            </w:r>
          </w:p>
        </w:tc>
      </w:tr>
      <w:tr w:rsidR="003466C6" w:rsidRPr="00047DAD" w14:paraId="434512EB" w14:textId="77777777" w:rsidTr="00787405">
        <w:tc>
          <w:tcPr>
            <w:tcW w:w="0" w:type="auto"/>
            <w:tcBorders>
              <w:top w:val="single" w:sz="4" w:space="0" w:color="auto"/>
              <w:bottom w:val="single" w:sz="4" w:space="0" w:color="auto"/>
              <w:right w:val="single" w:sz="4" w:space="0" w:color="auto"/>
            </w:tcBorders>
          </w:tcPr>
          <w:p w14:paraId="517767CB" w14:textId="77777777" w:rsidR="003466C6" w:rsidRPr="00047DAD" w:rsidRDefault="003466C6" w:rsidP="00342551">
            <w:pPr>
              <w:pStyle w:val="affff5"/>
              <w:rPr>
                <w:rFonts w:ascii="Times New Roman" w:hAnsi="Times New Roman" w:cs="Times New Roman"/>
                <w:sz w:val="22"/>
                <w:szCs w:val="22"/>
              </w:rPr>
            </w:pPr>
            <w:r w:rsidRPr="00047DAD">
              <w:rPr>
                <w:rFonts w:ascii="Times New Roman" w:hAnsi="Times New Roman" w:cs="Times New Roman"/>
                <w:sz w:val="22"/>
                <w:szCs w:val="22"/>
              </w:rPr>
              <w:t>До 0,1</w:t>
            </w:r>
          </w:p>
        </w:tc>
        <w:tc>
          <w:tcPr>
            <w:tcW w:w="0" w:type="auto"/>
            <w:tcBorders>
              <w:top w:val="single" w:sz="4" w:space="0" w:color="auto"/>
              <w:left w:val="single" w:sz="4" w:space="0" w:color="auto"/>
              <w:bottom w:val="single" w:sz="4" w:space="0" w:color="auto"/>
              <w:right w:val="single" w:sz="4" w:space="0" w:color="auto"/>
            </w:tcBorders>
          </w:tcPr>
          <w:p w14:paraId="6CD5AC63"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0,1</w:t>
            </w:r>
          </w:p>
        </w:tc>
        <w:tc>
          <w:tcPr>
            <w:tcW w:w="0" w:type="auto"/>
            <w:tcBorders>
              <w:top w:val="single" w:sz="4" w:space="0" w:color="auto"/>
              <w:left w:val="single" w:sz="4" w:space="0" w:color="auto"/>
              <w:bottom w:val="single" w:sz="4" w:space="0" w:color="auto"/>
              <w:right w:val="single" w:sz="4" w:space="0" w:color="auto"/>
            </w:tcBorders>
          </w:tcPr>
          <w:p w14:paraId="5C434368"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w:t>
            </w:r>
          </w:p>
        </w:tc>
        <w:tc>
          <w:tcPr>
            <w:tcW w:w="0" w:type="auto"/>
            <w:tcBorders>
              <w:top w:val="single" w:sz="4" w:space="0" w:color="auto"/>
              <w:left w:val="single" w:sz="4" w:space="0" w:color="auto"/>
              <w:bottom w:val="single" w:sz="4" w:space="0" w:color="auto"/>
            </w:tcBorders>
          </w:tcPr>
          <w:p w14:paraId="1B7DC6EC"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w:t>
            </w:r>
          </w:p>
        </w:tc>
      </w:tr>
      <w:tr w:rsidR="003466C6" w:rsidRPr="00047DAD" w14:paraId="5D6A9E64" w14:textId="77777777" w:rsidTr="00787405">
        <w:tc>
          <w:tcPr>
            <w:tcW w:w="0" w:type="auto"/>
            <w:tcBorders>
              <w:top w:val="single" w:sz="4" w:space="0" w:color="auto"/>
              <w:bottom w:val="single" w:sz="4" w:space="0" w:color="auto"/>
              <w:right w:val="single" w:sz="4" w:space="0" w:color="auto"/>
            </w:tcBorders>
          </w:tcPr>
          <w:p w14:paraId="4BF38A47" w14:textId="77777777" w:rsidR="003466C6" w:rsidRPr="00047DAD" w:rsidRDefault="003466C6" w:rsidP="00342551">
            <w:pPr>
              <w:pStyle w:val="affff5"/>
              <w:rPr>
                <w:rFonts w:ascii="Times New Roman" w:hAnsi="Times New Roman" w:cs="Times New Roman"/>
                <w:sz w:val="22"/>
                <w:szCs w:val="22"/>
              </w:rPr>
            </w:pPr>
            <w:r w:rsidRPr="00047DAD">
              <w:rPr>
                <w:rFonts w:ascii="Times New Roman" w:hAnsi="Times New Roman" w:cs="Times New Roman"/>
                <w:sz w:val="22"/>
                <w:szCs w:val="22"/>
              </w:rPr>
              <w:t xml:space="preserve">свыше 0,1 до 0,2 </w:t>
            </w:r>
          </w:p>
        </w:tc>
        <w:tc>
          <w:tcPr>
            <w:tcW w:w="0" w:type="auto"/>
            <w:tcBorders>
              <w:top w:val="single" w:sz="4" w:space="0" w:color="auto"/>
              <w:left w:val="single" w:sz="4" w:space="0" w:color="auto"/>
              <w:bottom w:val="single" w:sz="4" w:space="0" w:color="auto"/>
              <w:right w:val="single" w:sz="4" w:space="0" w:color="auto"/>
            </w:tcBorders>
          </w:tcPr>
          <w:p w14:paraId="590C9584"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0,25</w:t>
            </w:r>
          </w:p>
        </w:tc>
        <w:tc>
          <w:tcPr>
            <w:tcW w:w="0" w:type="auto"/>
            <w:tcBorders>
              <w:top w:val="single" w:sz="4" w:space="0" w:color="auto"/>
              <w:left w:val="single" w:sz="4" w:space="0" w:color="auto"/>
              <w:bottom w:val="single" w:sz="4" w:space="0" w:color="auto"/>
              <w:right w:val="single" w:sz="4" w:space="0" w:color="auto"/>
            </w:tcBorders>
          </w:tcPr>
          <w:p w14:paraId="52D0CCFB"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w:t>
            </w:r>
          </w:p>
        </w:tc>
        <w:tc>
          <w:tcPr>
            <w:tcW w:w="0" w:type="auto"/>
            <w:tcBorders>
              <w:top w:val="single" w:sz="4" w:space="0" w:color="auto"/>
              <w:left w:val="single" w:sz="4" w:space="0" w:color="auto"/>
              <w:bottom w:val="single" w:sz="4" w:space="0" w:color="auto"/>
            </w:tcBorders>
          </w:tcPr>
          <w:p w14:paraId="2F54A5D5"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w:t>
            </w:r>
          </w:p>
        </w:tc>
      </w:tr>
      <w:tr w:rsidR="003466C6" w:rsidRPr="00047DAD" w14:paraId="5A00AA99" w14:textId="77777777" w:rsidTr="00787405">
        <w:tc>
          <w:tcPr>
            <w:tcW w:w="0" w:type="auto"/>
            <w:tcBorders>
              <w:top w:val="single" w:sz="4" w:space="0" w:color="auto"/>
              <w:bottom w:val="single" w:sz="4" w:space="0" w:color="auto"/>
              <w:right w:val="single" w:sz="4" w:space="0" w:color="auto"/>
            </w:tcBorders>
          </w:tcPr>
          <w:p w14:paraId="5E4B3D24" w14:textId="77777777" w:rsidR="003466C6" w:rsidRPr="00047DAD" w:rsidRDefault="003466C6" w:rsidP="00342551">
            <w:pPr>
              <w:pStyle w:val="affff5"/>
              <w:rPr>
                <w:rFonts w:ascii="Times New Roman" w:hAnsi="Times New Roman" w:cs="Times New Roman"/>
                <w:sz w:val="22"/>
                <w:szCs w:val="22"/>
              </w:rPr>
            </w:pPr>
            <w:r w:rsidRPr="00047DAD">
              <w:rPr>
                <w:rFonts w:ascii="Times New Roman" w:hAnsi="Times New Roman" w:cs="Times New Roman"/>
                <w:sz w:val="22"/>
                <w:szCs w:val="22"/>
              </w:rPr>
              <w:t xml:space="preserve">свыше 0,2 до 0,4 </w:t>
            </w:r>
          </w:p>
        </w:tc>
        <w:tc>
          <w:tcPr>
            <w:tcW w:w="0" w:type="auto"/>
            <w:tcBorders>
              <w:top w:val="single" w:sz="4" w:space="0" w:color="auto"/>
              <w:left w:val="single" w:sz="4" w:space="0" w:color="auto"/>
              <w:bottom w:val="single" w:sz="4" w:space="0" w:color="auto"/>
              <w:right w:val="single" w:sz="4" w:space="0" w:color="auto"/>
            </w:tcBorders>
          </w:tcPr>
          <w:p w14:paraId="07756D9E"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0,4</w:t>
            </w:r>
          </w:p>
        </w:tc>
        <w:tc>
          <w:tcPr>
            <w:tcW w:w="0" w:type="auto"/>
            <w:tcBorders>
              <w:top w:val="single" w:sz="4" w:space="0" w:color="auto"/>
              <w:left w:val="single" w:sz="4" w:space="0" w:color="auto"/>
              <w:bottom w:val="single" w:sz="4" w:space="0" w:color="auto"/>
              <w:right w:val="single" w:sz="4" w:space="0" w:color="auto"/>
            </w:tcBorders>
          </w:tcPr>
          <w:p w14:paraId="3EFAEA37"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w:t>
            </w:r>
          </w:p>
        </w:tc>
        <w:tc>
          <w:tcPr>
            <w:tcW w:w="0" w:type="auto"/>
            <w:tcBorders>
              <w:top w:val="single" w:sz="4" w:space="0" w:color="auto"/>
              <w:left w:val="single" w:sz="4" w:space="0" w:color="auto"/>
              <w:bottom w:val="single" w:sz="4" w:space="0" w:color="auto"/>
            </w:tcBorders>
          </w:tcPr>
          <w:p w14:paraId="3AF81314"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w:t>
            </w:r>
          </w:p>
        </w:tc>
      </w:tr>
      <w:tr w:rsidR="003466C6" w:rsidRPr="00047DAD" w14:paraId="7FD69FD9" w14:textId="77777777" w:rsidTr="00787405">
        <w:tc>
          <w:tcPr>
            <w:tcW w:w="0" w:type="auto"/>
            <w:tcBorders>
              <w:top w:val="single" w:sz="4" w:space="0" w:color="auto"/>
              <w:bottom w:val="single" w:sz="4" w:space="0" w:color="auto"/>
              <w:right w:val="single" w:sz="4" w:space="0" w:color="auto"/>
            </w:tcBorders>
          </w:tcPr>
          <w:p w14:paraId="669DA298" w14:textId="77777777" w:rsidR="003466C6" w:rsidRPr="00047DAD" w:rsidRDefault="003466C6" w:rsidP="00342551">
            <w:pPr>
              <w:pStyle w:val="affff5"/>
              <w:rPr>
                <w:rFonts w:ascii="Times New Roman" w:hAnsi="Times New Roman" w:cs="Times New Roman"/>
                <w:sz w:val="22"/>
                <w:szCs w:val="22"/>
              </w:rPr>
            </w:pPr>
            <w:r w:rsidRPr="00047DAD">
              <w:rPr>
                <w:rFonts w:ascii="Times New Roman" w:hAnsi="Times New Roman" w:cs="Times New Roman"/>
                <w:sz w:val="22"/>
                <w:szCs w:val="22"/>
              </w:rPr>
              <w:t xml:space="preserve">свыше 0,4 до 0,8 </w:t>
            </w:r>
          </w:p>
        </w:tc>
        <w:tc>
          <w:tcPr>
            <w:tcW w:w="0" w:type="auto"/>
            <w:tcBorders>
              <w:top w:val="single" w:sz="4" w:space="0" w:color="auto"/>
              <w:left w:val="single" w:sz="4" w:space="0" w:color="auto"/>
              <w:bottom w:val="single" w:sz="4" w:space="0" w:color="auto"/>
              <w:right w:val="single" w:sz="4" w:space="0" w:color="auto"/>
            </w:tcBorders>
          </w:tcPr>
          <w:p w14:paraId="48739A74"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0,8</w:t>
            </w:r>
          </w:p>
        </w:tc>
        <w:tc>
          <w:tcPr>
            <w:tcW w:w="0" w:type="auto"/>
            <w:tcBorders>
              <w:top w:val="single" w:sz="4" w:space="0" w:color="auto"/>
              <w:left w:val="single" w:sz="4" w:space="0" w:color="auto"/>
              <w:bottom w:val="single" w:sz="4" w:space="0" w:color="auto"/>
              <w:right w:val="single" w:sz="4" w:space="0" w:color="auto"/>
            </w:tcBorders>
          </w:tcPr>
          <w:p w14:paraId="15F929F0"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w:t>
            </w:r>
          </w:p>
        </w:tc>
        <w:tc>
          <w:tcPr>
            <w:tcW w:w="0" w:type="auto"/>
            <w:tcBorders>
              <w:top w:val="single" w:sz="4" w:space="0" w:color="auto"/>
              <w:left w:val="single" w:sz="4" w:space="0" w:color="auto"/>
              <w:bottom w:val="single" w:sz="4" w:space="0" w:color="auto"/>
            </w:tcBorders>
          </w:tcPr>
          <w:p w14:paraId="12CA8ED8"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w:t>
            </w:r>
          </w:p>
        </w:tc>
      </w:tr>
      <w:tr w:rsidR="003466C6" w:rsidRPr="00047DAD" w14:paraId="6E5B8E8D" w14:textId="77777777" w:rsidTr="00787405">
        <w:tc>
          <w:tcPr>
            <w:tcW w:w="0" w:type="auto"/>
            <w:tcBorders>
              <w:top w:val="single" w:sz="4" w:space="0" w:color="auto"/>
              <w:bottom w:val="single" w:sz="4" w:space="0" w:color="auto"/>
              <w:right w:val="single" w:sz="4" w:space="0" w:color="auto"/>
            </w:tcBorders>
          </w:tcPr>
          <w:p w14:paraId="67BF4E8D" w14:textId="77777777" w:rsidR="003466C6" w:rsidRPr="00047DAD" w:rsidRDefault="003466C6"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0,8 до 17</w:t>
            </w:r>
          </w:p>
        </w:tc>
        <w:tc>
          <w:tcPr>
            <w:tcW w:w="0" w:type="auto"/>
            <w:tcBorders>
              <w:top w:val="single" w:sz="4" w:space="0" w:color="auto"/>
              <w:left w:val="single" w:sz="4" w:space="0" w:color="auto"/>
              <w:bottom w:val="single" w:sz="4" w:space="0" w:color="auto"/>
              <w:right w:val="single" w:sz="4" w:space="0" w:color="auto"/>
            </w:tcBorders>
          </w:tcPr>
          <w:p w14:paraId="313567D7"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4</w:t>
            </w:r>
          </w:p>
        </w:tc>
        <w:tc>
          <w:tcPr>
            <w:tcW w:w="0" w:type="auto"/>
            <w:tcBorders>
              <w:top w:val="single" w:sz="4" w:space="0" w:color="auto"/>
              <w:left w:val="single" w:sz="4" w:space="0" w:color="auto"/>
              <w:bottom w:val="single" w:sz="4" w:space="0" w:color="auto"/>
              <w:right w:val="single" w:sz="4" w:space="0" w:color="auto"/>
            </w:tcBorders>
          </w:tcPr>
          <w:p w14:paraId="68DD7D2B"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3</w:t>
            </w:r>
          </w:p>
        </w:tc>
        <w:tc>
          <w:tcPr>
            <w:tcW w:w="0" w:type="auto"/>
            <w:tcBorders>
              <w:top w:val="single" w:sz="4" w:space="0" w:color="auto"/>
              <w:left w:val="single" w:sz="4" w:space="0" w:color="auto"/>
              <w:bottom w:val="single" w:sz="4" w:space="0" w:color="auto"/>
            </w:tcBorders>
          </w:tcPr>
          <w:p w14:paraId="1417C133"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3</w:t>
            </w:r>
          </w:p>
        </w:tc>
      </w:tr>
      <w:tr w:rsidR="003466C6" w:rsidRPr="00047DAD" w14:paraId="6D25723A" w14:textId="77777777" w:rsidTr="00787405">
        <w:tc>
          <w:tcPr>
            <w:tcW w:w="0" w:type="auto"/>
            <w:tcBorders>
              <w:top w:val="single" w:sz="4" w:space="0" w:color="auto"/>
              <w:bottom w:val="single" w:sz="4" w:space="0" w:color="auto"/>
              <w:right w:val="single" w:sz="4" w:space="0" w:color="auto"/>
            </w:tcBorders>
          </w:tcPr>
          <w:p w14:paraId="4978ACEF" w14:textId="77777777" w:rsidR="003466C6" w:rsidRPr="00047DAD" w:rsidRDefault="003466C6"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17 до 40</w:t>
            </w:r>
          </w:p>
        </w:tc>
        <w:tc>
          <w:tcPr>
            <w:tcW w:w="0" w:type="auto"/>
            <w:tcBorders>
              <w:top w:val="single" w:sz="4" w:space="0" w:color="auto"/>
              <w:left w:val="single" w:sz="4" w:space="0" w:color="auto"/>
              <w:bottom w:val="single" w:sz="4" w:space="0" w:color="auto"/>
              <w:right w:val="single" w:sz="4" w:space="0" w:color="auto"/>
            </w:tcBorders>
          </w:tcPr>
          <w:p w14:paraId="358F3473"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6</w:t>
            </w:r>
          </w:p>
        </w:tc>
        <w:tc>
          <w:tcPr>
            <w:tcW w:w="0" w:type="auto"/>
            <w:tcBorders>
              <w:top w:val="single" w:sz="4" w:space="0" w:color="auto"/>
              <w:left w:val="single" w:sz="4" w:space="0" w:color="auto"/>
              <w:bottom w:val="single" w:sz="4" w:space="0" w:color="auto"/>
              <w:right w:val="single" w:sz="4" w:space="0" w:color="auto"/>
            </w:tcBorders>
          </w:tcPr>
          <w:p w14:paraId="51DC01A2"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9</w:t>
            </w:r>
          </w:p>
        </w:tc>
        <w:tc>
          <w:tcPr>
            <w:tcW w:w="0" w:type="auto"/>
            <w:tcBorders>
              <w:top w:val="single" w:sz="4" w:space="0" w:color="auto"/>
              <w:left w:val="single" w:sz="4" w:space="0" w:color="auto"/>
              <w:bottom w:val="single" w:sz="4" w:space="0" w:color="auto"/>
            </w:tcBorders>
          </w:tcPr>
          <w:p w14:paraId="0037863D"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6</w:t>
            </w:r>
          </w:p>
        </w:tc>
      </w:tr>
      <w:tr w:rsidR="003466C6" w:rsidRPr="00047DAD" w14:paraId="6C192745" w14:textId="77777777" w:rsidTr="00787405">
        <w:tc>
          <w:tcPr>
            <w:tcW w:w="0" w:type="auto"/>
            <w:tcBorders>
              <w:top w:val="single" w:sz="4" w:space="0" w:color="auto"/>
              <w:bottom w:val="single" w:sz="4" w:space="0" w:color="auto"/>
              <w:right w:val="single" w:sz="4" w:space="0" w:color="auto"/>
            </w:tcBorders>
          </w:tcPr>
          <w:p w14:paraId="509C1162" w14:textId="77777777" w:rsidR="003466C6" w:rsidRPr="00047DAD" w:rsidRDefault="003466C6"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40 до 130</w:t>
            </w:r>
          </w:p>
        </w:tc>
        <w:tc>
          <w:tcPr>
            <w:tcW w:w="0" w:type="auto"/>
            <w:tcBorders>
              <w:top w:val="single" w:sz="4" w:space="0" w:color="auto"/>
              <w:left w:val="single" w:sz="4" w:space="0" w:color="auto"/>
              <w:bottom w:val="single" w:sz="4" w:space="0" w:color="auto"/>
              <w:right w:val="single" w:sz="4" w:space="0" w:color="auto"/>
            </w:tcBorders>
          </w:tcPr>
          <w:p w14:paraId="0E53BDA3"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12</w:t>
            </w:r>
          </w:p>
        </w:tc>
        <w:tc>
          <w:tcPr>
            <w:tcW w:w="0" w:type="auto"/>
            <w:tcBorders>
              <w:top w:val="single" w:sz="4" w:space="0" w:color="auto"/>
              <w:left w:val="single" w:sz="4" w:space="0" w:color="auto"/>
              <w:bottom w:val="single" w:sz="4" w:space="0" w:color="auto"/>
              <w:right w:val="single" w:sz="4" w:space="0" w:color="auto"/>
            </w:tcBorders>
          </w:tcPr>
          <w:p w14:paraId="3D9ED24F"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25</w:t>
            </w:r>
          </w:p>
        </w:tc>
        <w:tc>
          <w:tcPr>
            <w:tcW w:w="0" w:type="auto"/>
            <w:tcBorders>
              <w:top w:val="single" w:sz="4" w:space="0" w:color="auto"/>
              <w:left w:val="single" w:sz="4" w:space="0" w:color="auto"/>
              <w:bottom w:val="single" w:sz="4" w:space="0" w:color="auto"/>
            </w:tcBorders>
          </w:tcPr>
          <w:p w14:paraId="10F6EE1A"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20</w:t>
            </w:r>
          </w:p>
        </w:tc>
      </w:tr>
      <w:tr w:rsidR="003466C6" w:rsidRPr="00047DAD" w14:paraId="55111607" w14:textId="77777777" w:rsidTr="00787405">
        <w:tc>
          <w:tcPr>
            <w:tcW w:w="0" w:type="auto"/>
            <w:tcBorders>
              <w:top w:val="single" w:sz="4" w:space="0" w:color="auto"/>
              <w:bottom w:val="single" w:sz="4" w:space="0" w:color="auto"/>
              <w:right w:val="single" w:sz="4" w:space="0" w:color="auto"/>
            </w:tcBorders>
          </w:tcPr>
          <w:p w14:paraId="1C047B61" w14:textId="77777777" w:rsidR="003466C6" w:rsidRPr="00047DAD" w:rsidRDefault="003466C6"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130 до 175</w:t>
            </w:r>
          </w:p>
        </w:tc>
        <w:tc>
          <w:tcPr>
            <w:tcW w:w="0" w:type="auto"/>
            <w:tcBorders>
              <w:top w:val="single" w:sz="4" w:space="0" w:color="auto"/>
              <w:left w:val="single" w:sz="4" w:space="0" w:color="auto"/>
              <w:bottom w:val="single" w:sz="4" w:space="0" w:color="auto"/>
              <w:right w:val="single" w:sz="4" w:space="0" w:color="auto"/>
            </w:tcBorders>
          </w:tcPr>
          <w:p w14:paraId="72FDEEB5"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14</w:t>
            </w:r>
          </w:p>
        </w:tc>
        <w:tc>
          <w:tcPr>
            <w:tcW w:w="0" w:type="auto"/>
            <w:tcBorders>
              <w:top w:val="single" w:sz="4" w:space="0" w:color="auto"/>
              <w:left w:val="single" w:sz="4" w:space="0" w:color="auto"/>
              <w:bottom w:val="single" w:sz="4" w:space="0" w:color="auto"/>
              <w:right w:val="single" w:sz="4" w:space="0" w:color="auto"/>
            </w:tcBorders>
          </w:tcPr>
          <w:p w14:paraId="12BB97FB"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30</w:t>
            </w:r>
          </w:p>
        </w:tc>
        <w:tc>
          <w:tcPr>
            <w:tcW w:w="0" w:type="auto"/>
            <w:tcBorders>
              <w:top w:val="single" w:sz="4" w:space="0" w:color="auto"/>
              <w:left w:val="single" w:sz="4" w:space="0" w:color="auto"/>
              <w:bottom w:val="single" w:sz="4" w:space="0" w:color="auto"/>
            </w:tcBorders>
          </w:tcPr>
          <w:p w14:paraId="41C24656"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30</w:t>
            </w:r>
          </w:p>
        </w:tc>
      </w:tr>
      <w:tr w:rsidR="003466C6" w:rsidRPr="00047DAD" w14:paraId="5EEAD2BC" w14:textId="77777777" w:rsidTr="00787405">
        <w:tc>
          <w:tcPr>
            <w:tcW w:w="0" w:type="auto"/>
            <w:tcBorders>
              <w:top w:val="single" w:sz="4" w:space="0" w:color="auto"/>
              <w:bottom w:val="single" w:sz="4" w:space="0" w:color="auto"/>
              <w:right w:val="single" w:sz="4" w:space="0" w:color="auto"/>
            </w:tcBorders>
          </w:tcPr>
          <w:p w14:paraId="0B86DAA5" w14:textId="77777777" w:rsidR="003466C6" w:rsidRPr="00047DAD" w:rsidRDefault="003466C6" w:rsidP="00342551">
            <w:pPr>
              <w:pStyle w:val="affff5"/>
              <w:rPr>
                <w:rFonts w:ascii="Times New Roman" w:hAnsi="Times New Roman" w:cs="Times New Roman"/>
                <w:sz w:val="22"/>
                <w:szCs w:val="22"/>
              </w:rPr>
            </w:pPr>
            <w:r w:rsidRPr="00047DAD">
              <w:rPr>
                <w:rFonts w:ascii="Times New Roman" w:hAnsi="Times New Roman" w:cs="Times New Roman"/>
                <w:sz w:val="22"/>
                <w:szCs w:val="22"/>
              </w:rPr>
              <w:t>свыше 175 до 280</w:t>
            </w:r>
          </w:p>
        </w:tc>
        <w:tc>
          <w:tcPr>
            <w:tcW w:w="0" w:type="auto"/>
            <w:tcBorders>
              <w:top w:val="single" w:sz="4" w:space="0" w:color="auto"/>
              <w:left w:val="single" w:sz="4" w:space="0" w:color="auto"/>
              <w:bottom w:val="single" w:sz="4" w:space="0" w:color="auto"/>
              <w:right w:val="single" w:sz="4" w:space="0" w:color="auto"/>
            </w:tcBorders>
          </w:tcPr>
          <w:p w14:paraId="4F7EA616"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18</w:t>
            </w:r>
          </w:p>
        </w:tc>
        <w:tc>
          <w:tcPr>
            <w:tcW w:w="0" w:type="auto"/>
            <w:tcBorders>
              <w:top w:val="single" w:sz="4" w:space="0" w:color="auto"/>
              <w:left w:val="single" w:sz="4" w:space="0" w:color="auto"/>
              <w:bottom w:val="single" w:sz="4" w:space="0" w:color="auto"/>
              <w:right w:val="single" w:sz="4" w:space="0" w:color="auto"/>
            </w:tcBorders>
          </w:tcPr>
          <w:p w14:paraId="48B67208"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55</w:t>
            </w:r>
          </w:p>
        </w:tc>
        <w:tc>
          <w:tcPr>
            <w:tcW w:w="0" w:type="auto"/>
            <w:tcBorders>
              <w:top w:val="single" w:sz="4" w:space="0" w:color="auto"/>
              <w:left w:val="single" w:sz="4" w:space="0" w:color="auto"/>
              <w:bottom w:val="single" w:sz="4" w:space="0" w:color="auto"/>
            </w:tcBorders>
          </w:tcPr>
          <w:p w14:paraId="1A418728" w14:textId="77777777" w:rsidR="003466C6" w:rsidRPr="00047DAD" w:rsidRDefault="003466C6" w:rsidP="00787405">
            <w:pPr>
              <w:pStyle w:val="affff4"/>
              <w:jc w:val="left"/>
              <w:rPr>
                <w:rFonts w:ascii="Times New Roman" w:hAnsi="Times New Roman" w:cs="Times New Roman"/>
                <w:sz w:val="22"/>
                <w:szCs w:val="22"/>
              </w:rPr>
            </w:pPr>
            <w:r w:rsidRPr="00047DAD">
              <w:rPr>
                <w:rFonts w:ascii="Times New Roman" w:hAnsi="Times New Roman" w:cs="Times New Roman"/>
                <w:sz w:val="22"/>
                <w:szCs w:val="22"/>
              </w:rPr>
              <w:t>-</w:t>
            </w:r>
          </w:p>
        </w:tc>
      </w:tr>
    </w:tbl>
    <w:p w14:paraId="23EF61BD" w14:textId="588F9B67" w:rsidR="003466C6" w:rsidRPr="00047DAD" w:rsidRDefault="003466C6" w:rsidP="00047AAF">
      <w:pPr>
        <w:spacing w:before="240"/>
        <w:rPr>
          <w:rFonts w:cs="Times New Roman"/>
        </w:rPr>
      </w:pPr>
      <w:r w:rsidRPr="00047DAD">
        <w:rPr>
          <w:rFonts w:cs="Times New Roman"/>
        </w:rPr>
        <w:t xml:space="preserve">При расчете удельного водоотведения следует применять удельные показатели водоотведения, установленные приложением № 1 к приказу Министерства строительства, архитектуры и жилищно-коммунального хозяйства Республики Дагестан от 2 февраля 2015 г. </w:t>
      </w:r>
      <w:r w:rsidR="009D6CBC" w:rsidRPr="00047DAD">
        <w:rPr>
          <w:rFonts w:cs="Times New Roman"/>
        </w:rPr>
        <w:t>№</w:t>
      </w:r>
      <w:r w:rsidR="00047AAF" w:rsidRPr="00047DAD">
        <w:rPr>
          <w:rFonts w:cs="Times New Roman"/>
        </w:rPr>
        <w:t> </w:t>
      </w:r>
      <w:r w:rsidRPr="00047DAD">
        <w:rPr>
          <w:rFonts w:cs="Times New Roman"/>
        </w:rPr>
        <w:t xml:space="preserve">11 </w:t>
      </w:r>
    </w:p>
    <w:p w14:paraId="31855785" w14:textId="77777777" w:rsidR="003466C6" w:rsidRPr="00047DAD" w:rsidRDefault="003466C6" w:rsidP="003466C6">
      <w:pPr>
        <w:rPr>
          <w:rFonts w:cs="Times New Roman"/>
        </w:rPr>
      </w:pPr>
      <w:r w:rsidRPr="00047DAD">
        <w:rPr>
          <w:rFonts w:cs="Times New Roman"/>
        </w:rPr>
        <w:t xml:space="preserve">Проектирование систем канализации населенных пунктов следует производить в соответствии с требованиями СП 30.13330.2020, СП 42.13330.2016, </w:t>
      </w:r>
      <w:hyperlink r:id="rId26" w:history="1">
        <w:r w:rsidRPr="00047DAD">
          <w:rPr>
            <w:rFonts w:cs="Times New Roman"/>
          </w:rPr>
          <w:t>СанПиН 2.1.3684-21</w:t>
        </w:r>
      </w:hyperlink>
      <w:r w:rsidRPr="00047DAD">
        <w:rPr>
          <w:rFonts w:cs="Times New Roman"/>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637B4435" w14:textId="77777777" w:rsidR="003466C6" w:rsidRPr="00047DAD" w:rsidRDefault="003466C6" w:rsidP="003466C6">
      <w:pPr>
        <w:rPr>
          <w:rFonts w:cs="Times New Roman"/>
        </w:rPr>
      </w:pPr>
      <w:r w:rsidRPr="00047DAD">
        <w:rPr>
          <w:rFonts w:cs="Times New Roman"/>
        </w:rPr>
        <w:t>При проектировании систем водоотведения поселений и городских округов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согласно </w:t>
      </w:r>
      <w:hyperlink r:id="rId27" w:anchor="7D20K3" w:history="1">
        <w:r w:rsidRPr="00047DAD">
          <w:rPr>
            <w:rFonts w:cs="Times New Roman"/>
          </w:rPr>
          <w:t>СП 31.13330</w:t>
        </w:r>
      </w:hyperlink>
      <w:r w:rsidRPr="00047DAD">
        <w:rPr>
          <w:rFonts w:cs="Times New Roman"/>
        </w:rPr>
        <w:t>.2021 без учета расхода воды на полив территорий и зеленых насаждений.</w:t>
      </w:r>
    </w:p>
    <w:p w14:paraId="0AF49C9E" w14:textId="77777777" w:rsidR="006324BE" w:rsidRPr="00047DAD" w:rsidRDefault="003466C6" w:rsidP="003466C6">
      <w:pPr>
        <w:rPr>
          <w:rFonts w:cs="Times New Roman"/>
        </w:rPr>
      </w:pPr>
      <w:r w:rsidRPr="00047DAD">
        <w:rPr>
          <w:rFonts w:cs="Times New Roman"/>
        </w:rPr>
        <w:t>Расчетные показатели</w:t>
      </w:r>
      <w:r w:rsidR="003733C7" w:rsidRPr="00047DAD">
        <w:rPr>
          <w:rFonts w:cs="Times New Roman"/>
        </w:rPr>
        <w:t xml:space="preserve"> объектов,</w:t>
      </w:r>
      <w:r w:rsidRPr="00047DAD">
        <w:rPr>
          <w:rFonts w:cs="Times New Roman"/>
        </w:rPr>
        <w:t xml:space="preserve"> относящи</w:t>
      </w:r>
      <w:r w:rsidR="00251768" w:rsidRPr="00047DAD">
        <w:rPr>
          <w:rFonts w:cs="Times New Roman"/>
        </w:rPr>
        <w:t>х</w:t>
      </w:r>
      <w:r w:rsidRPr="00047DAD">
        <w:rPr>
          <w:rFonts w:cs="Times New Roman"/>
        </w:rPr>
        <w:t xml:space="preserve">ся к области водоотведения, приведены в таблице </w:t>
      </w:r>
      <w:r w:rsidR="00822D01" w:rsidRPr="00047DAD">
        <w:rPr>
          <w:rFonts w:cs="Times New Roman"/>
        </w:rPr>
        <w:t>3</w:t>
      </w:r>
      <w:r w:rsidR="003733C7" w:rsidRPr="00047DAD">
        <w:rPr>
          <w:rFonts w:cs="Times New Roman"/>
        </w:rPr>
        <w:t>.3.3.5-2</w:t>
      </w:r>
      <w:r w:rsidRPr="00047DAD">
        <w:rPr>
          <w:rFonts w:cs="Times New Roman"/>
        </w:rPr>
        <w:t>.</w:t>
      </w:r>
    </w:p>
    <w:p w14:paraId="74E807A3" w14:textId="77777777" w:rsidR="003466C6" w:rsidRPr="00047DAD" w:rsidRDefault="003466C6" w:rsidP="00787405">
      <w:pPr>
        <w:spacing w:before="120" w:after="120"/>
        <w:ind w:firstLine="0"/>
        <w:rPr>
          <w:rFonts w:cs="Times New Roman"/>
        </w:rPr>
      </w:pPr>
      <w:r w:rsidRPr="00047DAD">
        <w:rPr>
          <w:rFonts w:cs="Times New Roman"/>
        </w:rPr>
        <w:t xml:space="preserve">Таблица </w:t>
      </w:r>
      <w:r w:rsidR="00822D01" w:rsidRPr="00047DAD">
        <w:rPr>
          <w:rFonts w:cs="Times New Roman"/>
        </w:rPr>
        <w:t>3</w:t>
      </w:r>
      <w:r w:rsidRPr="00047DAD">
        <w:rPr>
          <w:rFonts w:cs="Times New Roman"/>
        </w:rPr>
        <w:t>.3.3.5-2 – Расчетные показатели объектов, относящихся к области водоотведения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59"/>
        <w:gridCol w:w="2468"/>
        <w:gridCol w:w="1926"/>
        <w:gridCol w:w="1379"/>
        <w:gridCol w:w="3402"/>
      </w:tblGrid>
      <w:tr w:rsidR="003466C6" w:rsidRPr="00047DAD" w14:paraId="40A12D79" w14:textId="77777777" w:rsidTr="00787405">
        <w:trPr>
          <w:trHeight w:val="343"/>
        </w:trPr>
        <w:tc>
          <w:tcPr>
            <w:tcW w:w="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9E6F6" w14:textId="77777777" w:rsidR="003466C6" w:rsidRPr="00047DAD" w:rsidRDefault="003466C6" w:rsidP="00787405">
            <w:pPr>
              <w:pStyle w:val="a2"/>
              <w:jc w:val="center"/>
              <w:rPr>
                <w:sz w:val="22"/>
                <w:szCs w:val="22"/>
                <w:lang w:eastAsia="ru-RU"/>
              </w:rPr>
            </w:pPr>
            <w:r w:rsidRPr="00047DAD">
              <w:rPr>
                <w:sz w:val="22"/>
                <w:szCs w:val="22"/>
                <w:lang w:eastAsia="ru-RU"/>
              </w:rPr>
              <w:t>№ п/п</w:t>
            </w:r>
          </w:p>
        </w:tc>
        <w:tc>
          <w:tcPr>
            <w:tcW w:w="24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9E30D3" w14:textId="77777777" w:rsidR="003466C6" w:rsidRPr="00047DAD" w:rsidRDefault="003466C6" w:rsidP="00787405">
            <w:pPr>
              <w:pStyle w:val="a2"/>
              <w:jc w:val="center"/>
              <w:rPr>
                <w:sz w:val="22"/>
                <w:szCs w:val="22"/>
                <w:lang w:eastAsia="ru-RU"/>
              </w:rPr>
            </w:pPr>
            <w:r w:rsidRPr="00047DAD">
              <w:rPr>
                <w:sz w:val="22"/>
                <w:szCs w:val="22"/>
                <w:lang w:eastAsia="ru-RU"/>
              </w:rPr>
              <w:t>Наименование объекта (наименование ресурса)</w:t>
            </w:r>
          </w:p>
        </w:tc>
        <w:tc>
          <w:tcPr>
            <w:tcW w:w="1926"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76C3F719" w14:textId="77777777" w:rsidR="003466C6" w:rsidRPr="00047DAD" w:rsidRDefault="003466C6" w:rsidP="00787405">
            <w:pPr>
              <w:pStyle w:val="a2"/>
              <w:jc w:val="center"/>
              <w:rPr>
                <w:sz w:val="22"/>
                <w:szCs w:val="22"/>
                <w:lang w:eastAsia="ru-RU"/>
              </w:rPr>
            </w:pPr>
            <w:r w:rsidRPr="00047DAD">
              <w:rPr>
                <w:sz w:val="22"/>
                <w:szCs w:val="22"/>
                <w:lang w:eastAsia="ru-RU"/>
              </w:rPr>
              <w:t>Единица измерения</w:t>
            </w:r>
          </w:p>
        </w:tc>
        <w:tc>
          <w:tcPr>
            <w:tcW w:w="1379" w:type="dxa"/>
            <w:tcBorders>
              <w:top w:val="single" w:sz="4" w:space="0" w:color="auto"/>
              <w:left w:val="single" w:sz="4" w:space="0" w:color="auto"/>
              <w:right w:val="single" w:sz="4" w:space="0" w:color="auto"/>
            </w:tcBorders>
            <w:shd w:val="clear" w:color="auto" w:fill="D9D9D9" w:themeFill="background1" w:themeFillShade="D9"/>
            <w:vAlign w:val="center"/>
          </w:tcPr>
          <w:p w14:paraId="56EB823A" w14:textId="77777777" w:rsidR="003466C6" w:rsidRPr="00047DAD" w:rsidRDefault="003466C6" w:rsidP="00787405">
            <w:pPr>
              <w:pStyle w:val="a2"/>
              <w:jc w:val="center"/>
              <w:rPr>
                <w:sz w:val="22"/>
                <w:szCs w:val="22"/>
                <w:lang w:eastAsia="ru-RU"/>
              </w:rPr>
            </w:pPr>
            <w:r w:rsidRPr="00047DAD">
              <w:rPr>
                <w:sz w:val="22"/>
                <w:szCs w:val="22"/>
                <w:lang w:eastAsia="ru-RU"/>
              </w:rPr>
              <w:t>Величина</w:t>
            </w:r>
          </w:p>
        </w:tc>
        <w:tc>
          <w:tcPr>
            <w:tcW w:w="3402" w:type="dxa"/>
            <w:tcBorders>
              <w:top w:val="single" w:sz="4" w:space="0" w:color="auto"/>
              <w:left w:val="single" w:sz="4" w:space="0" w:color="auto"/>
              <w:right w:val="single" w:sz="4" w:space="0" w:color="auto"/>
            </w:tcBorders>
            <w:shd w:val="clear" w:color="auto" w:fill="D9D9D9" w:themeFill="background1" w:themeFillShade="D9"/>
            <w:vAlign w:val="center"/>
          </w:tcPr>
          <w:p w14:paraId="23EFC68F" w14:textId="77777777" w:rsidR="003466C6" w:rsidRPr="00047DAD" w:rsidRDefault="003466C6" w:rsidP="00787405">
            <w:pPr>
              <w:pStyle w:val="a2"/>
              <w:jc w:val="center"/>
              <w:rPr>
                <w:sz w:val="22"/>
                <w:szCs w:val="22"/>
                <w:lang w:eastAsia="ru-RU"/>
              </w:rPr>
            </w:pPr>
            <w:r w:rsidRPr="00047DAD">
              <w:rPr>
                <w:sz w:val="22"/>
                <w:szCs w:val="22"/>
                <w:lang w:eastAsia="ru-RU"/>
              </w:rPr>
              <w:t>Обоснование</w:t>
            </w:r>
          </w:p>
        </w:tc>
      </w:tr>
      <w:tr w:rsidR="003466C6" w:rsidRPr="00047DAD" w14:paraId="41A91469" w14:textId="77777777" w:rsidTr="00A54DF8">
        <w:tc>
          <w:tcPr>
            <w:tcW w:w="459" w:type="dxa"/>
            <w:tcBorders>
              <w:top w:val="single" w:sz="4" w:space="0" w:color="auto"/>
              <w:left w:val="single" w:sz="4" w:space="0" w:color="auto"/>
              <w:bottom w:val="single" w:sz="4" w:space="0" w:color="auto"/>
              <w:right w:val="single" w:sz="4" w:space="0" w:color="auto"/>
            </w:tcBorders>
            <w:hideMark/>
          </w:tcPr>
          <w:p w14:paraId="025A466A" w14:textId="77777777" w:rsidR="003466C6" w:rsidRPr="00047DAD" w:rsidRDefault="003466C6" w:rsidP="00342551">
            <w:pPr>
              <w:pStyle w:val="a2"/>
              <w:rPr>
                <w:sz w:val="22"/>
                <w:szCs w:val="22"/>
                <w:lang w:eastAsia="ru-RU"/>
              </w:rPr>
            </w:pPr>
            <w:r w:rsidRPr="00047DAD">
              <w:rPr>
                <w:sz w:val="22"/>
                <w:szCs w:val="22"/>
                <w:lang w:eastAsia="ru-RU"/>
              </w:rPr>
              <w:t>1</w:t>
            </w:r>
          </w:p>
        </w:tc>
        <w:tc>
          <w:tcPr>
            <w:tcW w:w="2468" w:type="dxa"/>
            <w:tcBorders>
              <w:top w:val="single" w:sz="4" w:space="0" w:color="auto"/>
              <w:left w:val="single" w:sz="4" w:space="0" w:color="auto"/>
              <w:bottom w:val="single" w:sz="4" w:space="0" w:color="auto"/>
              <w:right w:val="single" w:sz="4" w:space="0" w:color="auto"/>
            </w:tcBorders>
            <w:hideMark/>
          </w:tcPr>
          <w:p w14:paraId="5C4C009C" w14:textId="77777777" w:rsidR="003466C6" w:rsidRPr="00047DAD" w:rsidRDefault="003466C6" w:rsidP="00342551">
            <w:pPr>
              <w:pStyle w:val="a2"/>
              <w:rPr>
                <w:sz w:val="22"/>
                <w:szCs w:val="22"/>
                <w:lang w:eastAsia="ru-RU"/>
              </w:rPr>
            </w:pPr>
            <w:r w:rsidRPr="00047DAD">
              <w:rPr>
                <w:sz w:val="22"/>
                <w:szCs w:val="22"/>
                <w:lang w:eastAsia="ru-RU"/>
              </w:rPr>
              <w:t>Бытовая канализация</w:t>
            </w:r>
          </w:p>
        </w:tc>
        <w:tc>
          <w:tcPr>
            <w:tcW w:w="1926" w:type="dxa"/>
            <w:tcBorders>
              <w:top w:val="single" w:sz="4" w:space="0" w:color="auto"/>
              <w:left w:val="single" w:sz="4" w:space="0" w:color="auto"/>
              <w:bottom w:val="single" w:sz="4" w:space="0" w:color="auto"/>
              <w:right w:val="single" w:sz="4" w:space="0" w:color="auto"/>
            </w:tcBorders>
            <w:hideMark/>
          </w:tcPr>
          <w:p w14:paraId="6AC0520A" w14:textId="77777777" w:rsidR="003466C6" w:rsidRPr="00047DAD" w:rsidRDefault="003466C6" w:rsidP="00342551">
            <w:pPr>
              <w:pStyle w:val="a2"/>
              <w:rPr>
                <w:sz w:val="22"/>
                <w:szCs w:val="22"/>
                <w:lang w:eastAsia="ru-RU"/>
              </w:rPr>
            </w:pPr>
            <w:r w:rsidRPr="00047DAD">
              <w:rPr>
                <w:sz w:val="22"/>
                <w:szCs w:val="22"/>
                <w:lang w:eastAsia="ru-RU"/>
              </w:rPr>
              <w:t>% от водопотребления</w:t>
            </w:r>
          </w:p>
        </w:tc>
        <w:tc>
          <w:tcPr>
            <w:tcW w:w="1379" w:type="dxa"/>
            <w:tcBorders>
              <w:top w:val="single" w:sz="4" w:space="0" w:color="auto"/>
              <w:left w:val="single" w:sz="4" w:space="0" w:color="auto"/>
              <w:bottom w:val="single" w:sz="4" w:space="0" w:color="auto"/>
              <w:right w:val="single" w:sz="4" w:space="0" w:color="auto"/>
            </w:tcBorders>
            <w:hideMark/>
          </w:tcPr>
          <w:p w14:paraId="6F1833A7" w14:textId="77777777" w:rsidR="003466C6" w:rsidRPr="00047DAD" w:rsidRDefault="003466C6" w:rsidP="00342551">
            <w:pPr>
              <w:pStyle w:val="a2"/>
              <w:rPr>
                <w:sz w:val="22"/>
                <w:szCs w:val="22"/>
                <w:lang w:eastAsia="ru-RU"/>
              </w:rPr>
            </w:pPr>
            <w:r w:rsidRPr="00047DAD">
              <w:rPr>
                <w:sz w:val="22"/>
                <w:szCs w:val="22"/>
                <w:lang w:eastAsia="ru-RU"/>
              </w:rPr>
              <w:t>По заданию на проектирование, до 100</w:t>
            </w:r>
            <w:r w:rsidR="006324BE" w:rsidRPr="00047DAD">
              <w:rPr>
                <w:sz w:val="22"/>
                <w:szCs w:val="22"/>
                <w:lang w:eastAsia="ru-RU"/>
              </w:rPr>
              <w:t xml:space="preserve"> </w:t>
            </w:r>
            <w:r w:rsidRPr="00047DAD">
              <w:rPr>
                <w:sz w:val="22"/>
                <w:szCs w:val="22"/>
                <w:lang w:eastAsia="ru-RU"/>
              </w:rPr>
              <w:t>%</w:t>
            </w:r>
          </w:p>
        </w:tc>
        <w:tc>
          <w:tcPr>
            <w:tcW w:w="3402" w:type="dxa"/>
            <w:tcBorders>
              <w:top w:val="single" w:sz="4" w:space="0" w:color="auto"/>
              <w:left w:val="single" w:sz="4" w:space="0" w:color="auto"/>
              <w:bottom w:val="single" w:sz="4" w:space="0" w:color="auto"/>
              <w:right w:val="single" w:sz="4" w:space="0" w:color="auto"/>
            </w:tcBorders>
            <w:hideMark/>
          </w:tcPr>
          <w:p w14:paraId="0E828EB3" w14:textId="77777777" w:rsidR="003466C6" w:rsidRPr="00047DAD" w:rsidRDefault="003466C6" w:rsidP="00342551">
            <w:pPr>
              <w:pStyle w:val="a2"/>
              <w:rPr>
                <w:sz w:val="22"/>
                <w:szCs w:val="22"/>
                <w:lang w:eastAsia="ru-RU"/>
              </w:rPr>
            </w:pPr>
            <w:r w:rsidRPr="00047DAD">
              <w:rPr>
                <w:sz w:val="22"/>
                <w:szCs w:val="22"/>
                <w:lang w:eastAsia="ru-RU"/>
              </w:rPr>
              <w:t>СП 32.13330.2018</w:t>
            </w:r>
          </w:p>
        </w:tc>
      </w:tr>
      <w:tr w:rsidR="003466C6" w:rsidRPr="00047DAD" w14:paraId="2C7B5C60" w14:textId="77777777" w:rsidTr="00A54DF8">
        <w:tc>
          <w:tcPr>
            <w:tcW w:w="459" w:type="dxa"/>
            <w:tcBorders>
              <w:top w:val="single" w:sz="4" w:space="0" w:color="auto"/>
              <w:left w:val="single" w:sz="4" w:space="0" w:color="auto"/>
              <w:bottom w:val="single" w:sz="4" w:space="0" w:color="auto"/>
              <w:right w:val="single" w:sz="4" w:space="0" w:color="auto"/>
            </w:tcBorders>
          </w:tcPr>
          <w:p w14:paraId="0E80E081" w14:textId="77777777" w:rsidR="003466C6" w:rsidRPr="00047DAD" w:rsidRDefault="003466C6" w:rsidP="00342551">
            <w:pPr>
              <w:pStyle w:val="a2"/>
              <w:rPr>
                <w:sz w:val="22"/>
                <w:szCs w:val="22"/>
                <w:lang w:eastAsia="ru-RU"/>
              </w:rPr>
            </w:pPr>
            <w:r w:rsidRPr="00047DAD">
              <w:rPr>
                <w:sz w:val="22"/>
                <w:szCs w:val="22"/>
                <w:lang w:eastAsia="ru-RU"/>
              </w:rPr>
              <w:t>2</w:t>
            </w:r>
          </w:p>
        </w:tc>
        <w:tc>
          <w:tcPr>
            <w:tcW w:w="2468" w:type="dxa"/>
            <w:tcBorders>
              <w:top w:val="single" w:sz="4" w:space="0" w:color="auto"/>
              <w:left w:val="single" w:sz="4" w:space="0" w:color="auto"/>
              <w:bottom w:val="single" w:sz="4" w:space="0" w:color="auto"/>
              <w:right w:val="single" w:sz="4" w:space="0" w:color="auto"/>
            </w:tcBorders>
          </w:tcPr>
          <w:p w14:paraId="01317EF9" w14:textId="77777777" w:rsidR="003466C6" w:rsidRPr="00047DAD" w:rsidRDefault="003466C6" w:rsidP="00342551">
            <w:pPr>
              <w:pStyle w:val="a2"/>
              <w:rPr>
                <w:sz w:val="22"/>
                <w:szCs w:val="22"/>
                <w:lang w:eastAsia="ru-RU"/>
              </w:rPr>
            </w:pPr>
            <w:r w:rsidRPr="00047DAD">
              <w:rPr>
                <w:sz w:val="22"/>
                <w:szCs w:val="22"/>
                <w:lang w:eastAsia="ru-RU"/>
              </w:rPr>
              <w:t xml:space="preserve">Количество сточных вод от предприятий местной промышленности, </w:t>
            </w:r>
            <w:r w:rsidRPr="00047DAD">
              <w:rPr>
                <w:sz w:val="22"/>
                <w:szCs w:val="22"/>
                <w:lang w:eastAsia="ru-RU"/>
              </w:rPr>
              <w:lastRenderedPageBreak/>
              <w:t>обслуживающих население (при отсутствии уточненных данных)</w:t>
            </w:r>
          </w:p>
        </w:tc>
        <w:tc>
          <w:tcPr>
            <w:tcW w:w="1926" w:type="dxa"/>
            <w:tcBorders>
              <w:top w:val="single" w:sz="4" w:space="0" w:color="auto"/>
              <w:left w:val="single" w:sz="4" w:space="0" w:color="auto"/>
              <w:bottom w:val="single" w:sz="4" w:space="0" w:color="auto"/>
              <w:right w:val="single" w:sz="4" w:space="0" w:color="auto"/>
            </w:tcBorders>
          </w:tcPr>
          <w:p w14:paraId="62E0BC38" w14:textId="77777777" w:rsidR="003466C6" w:rsidRPr="00047DAD" w:rsidRDefault="003466C6" w:rsidP="00342551">
            <w:pPr>
              <w:pStyle w:val="a2"/>
              <w:rPr>
                <w:sz w:val="22"/>
                <w:szCs w:val="22"/>
                <w:lang w:eastAsia="ru-RU"/>
              </w:rPr>
            </w:pPr>
            <w:r w:rsidRPr="00047DAD">
              <w:rPr>
                <w:sz w:val="22"/>
                <w:szCs w:val="22"/>
                <w:lang w:eastAsia="ru-RU"/>
              </w:rPr>
              <w:lastRenderedPageBreak/>
              <w:t>% от водопотребления</w:t>
            </w:r>
          </w:p>
        </w:tc>
        <w:tc>
          <w:tcPr>
            <w:tcW w:w="1379" w:type="dxa"/>
            <w:tcBorders>
              <w:top w:val="single" w:sz="4" w:space="0" w:color="auto"/>
              <w:left w:val="single" w:sz="4" w:space="0" w:color="auto"/>
              <w:bottom w:val="single" w:sz="4" w:space="0" w:color="auto"/>
              <w:right w:val="single" w:sz="4" w:space="0" w:color="auto"/>
            </w:tcBorders>
          </w:tcPr>
          <w:p w14:paraId="62A19F29" w14:textId="77777777" w:rsidR="003466C6" w:rsidRPr="00047DAD" w:rsidRDefault="003466C6" w:rsidP="00342551">
            <w:pPr>
              <w:pStyle w:val="a2"/>
              <w:rPr>
                <w:sz w:val="22"/>
                <w:szCs w:val="22"/>
                <w:lang w:eastAsia="ru-RU"/>
              </w:rPr>
            </w:pPr>
            <w:r w:rsidRPr="00047DAD">
              <w:rPr>
                <w:sz w:val="22"/>
                <w:szCs w:val="22"/>
                <w:lang w:eastAsia="ru-RU"/>
              </w:rPr>
              <w:t>6-12</w:t>
            </w:r>
          </w:p>
        </w:tc>
        <w:tc>
          <w:tcPr>
            <w:tcW w:w="3402" w:type="dxa"/>
            <w:tcBorders>
              <w:top w:val="single" w:sz="4" w:space="0" w:color="auto"/>
              <w:left w:val="single" w:sz="4" w:space="0" w:color="auto"/>
              <w:bottom w:val="single" w:sz="4" w:space="0" w:color="auto"/>
              <w:right w:val="single" w:sz="4" w:space="0" w:color="auto"/>
            </w:tcBorders>
          </w:tcPr>
          <w:p w14:paraId="6D63E5FF" w14:textId="77777777" w:rsidR="003466C6" w:rsidRPr="00047DAD" w:rsidRDefault="003466C6" w:rsidP="00342551">
            <w:pPr>
              <w:pStyle w:val="a2"/>
              <w:rPr>
                <w:sz w:val="22"/>
                <w:szCs w:val="22"/>
                <w:lang w:eastAsia="ru-RU"/>
              </w:rPr>
            </w:pPr>
            <w:r w:rsidRPr="00047DAD">
              <w:rPr>
                <w:sz w:val="22"/>
                <w:szCs w:val="22"/>
                <w:lang w:eastAsia="ru-RU"/>
              </w:rPr>
              <w:t>п. 5.1.1 СП 32.13330.2018</w:t>
            </w:r>
          </w:p>
        </w:tc>
      </w:tr>
      <w:tr w:rsidR="003466C6" w:rsidRPr="00047DAD" w14:paraId="10578A6D" w14:textId="77777777" w:rsidTr="00A54DF8">
        <w:tc>
          <w:tcPr>
            <w:tcW w:w="459" w:type="dxa"/>
            <w:tcBorders>
              <w:top w:val="single" w:sz="4" w:space="0" w:color="auto"/>
              <w:left w:val="single" w:sz="4" w:space="0" w:color="auto"/>
              <w:bottom w:val="single" w:sz="4" w:space="0" w:color="auto"/>
              <w:right w:val="single" w:sz="4" w:space="0" w:color="auto"/>
            </w:tcBorders>
          </w:tcPr>
          <w:p w14:paraId="1393A8B8" w14:textId="77777777" w:rsidR="003466C6" w:rsidRPr="00047DAD" w:rsidRDefault="003466C6" w:rsidP="00342551">
            <w:pPr>
              <w:pStyle w:val="a2"/>
              <w:rPr>
                <w:sz w:val="22"/>
                <w:szCs w:val="22"/>
                <w:lang w:eastAsia="ru-RU"/>
              </w:rPr>
            </w:pPr>
            <w:r w:rsidRPr="00047DAD">
              <w:rPr>
                <w:sz w:val="22"/>
                <w:szCs w:val="22"/>
                <w:lang w:eastAsia="ru-RU"/>
              </w:rPr>
              <w:t>3</w:t>
            </w:r>
          </w:p>
        </w:tc>
        <w:tc>
          <w:tcPr>
            <w:tcW w:w="2468" w:type="dxa"/>
            <w:tcBorders>
              <w:top w:val="single" w:sz="4" w:space="0" w:color="auto"/>
              <w:left w:val="single" w:sz="4" w:space="0" w:color="auto"/>
              <w:bottom w:val="single" w:sz="4" w:space="0" w:color="auto"/>
              <w:right w:val="single" w:sz="4" w:space="0" w:color="auto"/>
            </w:tcBorders>
          </w:tcPr>
          <w:p w14:paraId="22BC4628" w14:textId="77777777" w:rsidR="003466C6" w:rsidRPr="00047DAD" w:rsidRDefault="003466C6" w:rsidP="00342551">
            <w:pPr>
              <w:pStyle w:val="a2"/>
              <w:rPr>
                <w:sz w:val="22"/>
                <w:szCs w:val="22"/>
                <w:lang w:eastAsia="ru-RU"/>
              </w:rPr>
            </w:pPr>
            <w:r w:rsidRPr="00047DAD">
              <w:rPr>
                <w:sz w:val="22"/>
                <w:szCs w:val="22"/>
                <w:lang w:eastAsia="ru-RU"/>
              </w:rPr>
              <w:t>Неучтенные расходы сточных вод</w:t>
            </w:r>
          </w:p>
        </w:tc>
        <w:tc>
          <w:tcPr>
            <w:tcW w:w="1926" w:type="dxa"/>
            <w:tcBorders>
              <w:top w:val="single" w:sz="4" w:space="0" w:color="auto"/>
              <w:left w:val="single" w:sz="4" w:space="0" w:color="auto"/>
              <w:bottom w:val="single" w:sz="4" w:space="0" w:color="auto"/>
              <w:right w:val="single" w:sz="4" w:space="0" w:color="auto"/>
            </w:tcBorders>
          </w:tcPr>
          <w:p w14:paraId="2BDC1F8F" w14:textId="77777777" w:rsidR="003466C6" w:rsidRPr="00047DAD" w:rsidRDefault="003466C6" w:rsidP="00342551">
            <w:pPr>
              <w:pStyle w:val="a2"/>
              <w:rPr>
                <w:sz w:val="22"/>
                <w:szCs w:val="22"/>
                <w:lang w:eastAsia="ru-RU"/>
              </w:rPr>
            </w:pPr>
            <w:r w:rsidRPr="00047DAD">
              <w:rPr>
                <w:sz w:val="22"/>
                <w:szCs w:val="22"/>
                <w:lang w:eastAsia="ru-RU"/>
              </w:rPr>
              <w:t>% от водопотребления</w:t>
            </w:r>
          </w:p>
        </w:tc>
        <w:tc>
          <w:tcPr>
            <w:tcW w:w="1379" w:type="dxa"/>
            <w:tcBorders>
              <w:top w:val="single" w:sz="4" w:space="0" w:color="auto"/>
              <w:left w:val="single" w:sz="4" w:space="0" w:color="auto"/>
              <w:bottom w:val="single" w:sz="4" w:space="0" w:color="auto"/>
              <w:right w:val="single" w:sz="4" w:space="0" w:color="auto"/>
            </w:tcBorders>
          </w:tcPr>
          <w:p w14:paraId="36B37F2D" w14:textId="77777777" w:rsidR="003466C6" w:rsidRPr="00047DAD" w:rsidRDefault="003466C6" w:rsidP="00342551">
            <w:pPr>
              <w:pStyle w:val="a2"/>
              <w:rPr>
                <w:sz w:val="22"/>
                <w:szCs w:val="22"/>
                <w:lang w:eastAsia="ru-RU"/>
              </w:rPr>
            </w:pPr>
            <w:r w:rsidRPr="00047DAD">
              <w:rPr>
                <w:sz w:val="22"/>
                <w:szCs w:val="22"/>
                <w:lang w:eastAsia="ru-RU"/>
              </w:rPr>
              <w:t>4-8</w:t>
            </w:r>
          </w:p>
        </w:tc>
        <w:tc>
          <w:tcPr>
            <w:tcW w:w="3402" w:type="dxa"/>
            <w:tcBorders>
              <w:top w:val="single" w:sz="4" w:space="0" w:color="auto"/>
              <w:left w:val="single" w:sz="4" w:space="0" w:color="auto"/>
              <w:bottom w:val="single" w:sz="4" w:space="0" w:color="auto"/>
              <w:right w:val="single" w:sz="4" w:space="0" w:color="auto"/>
            </w:tcBorders>
          </w:tcPr>
          <w:p w14:paraId="1F22AD1A" w14:textId="77777777" w:rsidR="003466C6" w:rsidRPr="00047DAD" w:rsidRDefault="003466C6" w:rsidP="00342551">
            <w:pPr>
              <w:pStyle w:val="a2"/>
              <w:rPr>
                <w:sz w:val="22"/>
                <w:szCs w:val="22"/>
                <w:lang w:eastAsia="ru-RU"/>
              </w:rPr>
            </w:pPr>
            <w:r w:rsidRPr="00047DAD">
              <w:rPr>
                <w:sz w:val="22"/>
                <w:szCs w:val="22"/>
                <w:lang w:eastAsia="ru-RU"/>
              </w:rPr>
              <w:t>п. 5.1.1 СП 32.13330.2018</w:t>
            </w:r>
          </w:p>
        </w:tc>
      </w:tr>
      <w:tr w:rsidR="003466C6" w:rsidRPr="00047DAD" w14:paraId="47A79492" w14:textId="77777777" w:rsidTr="00A54DF8">
        <w:tc>
          <w:tcPr>
            <w:tcW w:w="459" w:type="dxa"/>
            <w:tcBorders>
              <w:top w:val="single" w:sz="4" w:space="0" w:color="auto"/>
              <w:left w:val="single" w:sz="4" w:space="0" w:color="auto"/>
              <w:bottom w:val="single" w:sz="4" w:space="0" w:color="auto"/>
              <w:right w:val="single" w:sz="4" w:space="0" w:color="auto"/>
            </w:tcBorders>
            <w:hideMark/>
          </w:tcPr>
          <w:p w14:paraId="0966321F" w14:textId="77777777" w:rsidR="003466C6" w:rsidRPr="00047DAD" w:rsidRDefault="003466C6" w:rsidP="00342551">
            <w:pPr>
              <w:pStyle w:val="a2"/>
              <w:rPr>
                <w:sz w:val="22"/>
                <w:szCs w:val="22"/>
                <w:lang w:eastAsia="ru-RU"/>
              </w:rPr>
            </w:pPr>
            <w:r w:rsidRPr="00047DAD">
              <w:rPr>
                <w:sz w:val="22"/>
                <w:szCs w:val="22"/>
                <w:lang w:eastAsia="ru-RU"/>
              </w:rPr>
              <w:t>4</w:t>
            </w:r>
          </w:p>
        </w:tc>
        <w:tc>
          <w:tcPr>
            <w:tcW w:w="2468" w:type="dxa"/>
            <w:tcBorders>
              <w:top w:val="single" w:sz="4" w:space="0" w:color="auto"/>
              <w:left w:val="single" w:sz="4" w:space="0" w:color="auto"/>
              <w:bottom w:val="single" w:sz="4" w:space="0" w:color="auto"/>
              <w:right w:val="single" w:sz="4" w:space="0" w:color="auto"/>
            </w:tcBorders>
            <w:hideMark/>
          </w:tcPr>
          <w:p w14:paraId="309D7D6B" w14:textId="77777777" w:rsidR="003466C6" w:rsidRPr="00047DAD" w:rsidRDefault="003466C6" w:rsidP="00342551">
            <w:pPr>
              <w:pStyle w:val="a2"/>
              <w:rPr>
                <w:sz w:val="22"/>
                <w:szCs w:val="22"/>
                <w:lang w:eastAsia="ru-RU"/>
              </w:rPr>
            </w:pPr>
            <w:r w:rsidRPr="00047DAD">
              <w:rPr>
                <w:sz w:val="22"/>
                <w:szCs w:val="22"/>
                <w:lang w:eastAsia="ru-RU"/>
              </w:rPr>
              <w:t>Дождевая канализация. Суточный объем поверхностного стока, поступающий на очистные сооружения</w:t>
            </w:r>
          </w:p>
        </w:tc>
        <w:tc>
          <w:tcPr>
            <w:tcW w:w="1926" w:type="dxa"/>
            <w:tcBorders>
              <w:top w:val="single" w:sz="4" w:space="0" w:color="auto"/>
              <w:left w:val="single" w:sz="4" w:space="0" w:color="auto"/>
              <w:bottom w:val="single" w:sz="4" w:space="0" w:color="auto"/>
              <w:right w:val="single" w:sz="4" w:space="0" w:color="auto"/>
            </w:tcBorders>
            <w:hideMark/>
          </w:tcPr>
          <w:p w14:paraId="24E14784" w14:textId="77777777" w:rsidR="003466C6" w:rsidRPr="00047DAD" w:rsidRDefault="003466C6" w:rsidP="00342551">
            <w:pPr>
              <w:pStyle w:val="a2"/>
              <w:rPr>
                <w:sz w:val="22"/>
                <w:szCs w:val="22"/>
                <w:lang w:eastAsia="ru-RU"/>
              </w:rPr>
            </w:pPr>
            <w:r w:rsidRPr="00047DAD">
              <w:rPr>
                <w:sz w:val="22"/>
                <w:szCs w:val="22"/>
                <w:lang w:eastAsia="ru-RU"/>
              </w:rPr>
              <w:t>м</w:t>
            </w:r>
            <w:r w:rsidRPr="00047DAD">
              <w:rPr>
                <w:sz w:val="22"/>
                <w:szCs w:val="22"/>
                <w:vertAlign w:val="superscript"/>
                <w:lang w:eastAsia="ru-RU"/>
              </w:rPr>
              <w:t>3</w:t>
            </w:r>
            <w:r w:rsidRPr="00047DAD">
              <w:rPr>
                <w:sz w:val="22"/>
                <w:szCs w:val="22"/>
                <w:lang w:eastAsia="ru-RU"/>
              </w:rPr>
              <w:t>/сут. с 1 га территории</w:t>
            </w:r>
          </w:p>
        </w:tc>
        <w:tc>
          <w:tcPr>
            <w:tcW w:w="1379" w:type="dxa"/>
            <w:tcBorders>
              <w:top w:val="single" w:sz="4" w:space="0" w:color="auto"/>
              <w:left w:val="single" w:sz="4" w:space="0" w:color="auto"/>
              <w:bottom w:val="single" w:sz="4" w:space="0" w:color="auto"/>
              <w:right w:val="single" w:sz="4" w:space="0" w:color="auto"/>
            </w:tcBorders>
            <w:hideMark/>
          </w:tcPr>
          <w:p w14:paraId="71815E07" w14:textId="77777777" w:rsidR="003466C6" w:rsidRPr="00047DAD" w:rsidRDefault="003466C6" w:rsidP="00342551">
            <w:pPr>
              <w:pStyle w:val="a2"/>
              <w:rPr>
                <w:sz w:val="22"/>
                <w:szCs w:val="22"/>
                <w:lang w:eastAsia="ru-RU"/>
              </w:rPr>
            </w:pPr>
            <w:r w:rsidRPr="00047DAD">
              <w:rPr>
                <w:sz w:val="22"/>
                <w:szCs w:val="22"/>
                <w:lang w:eastAsia="ru-RU"/>
              </w:rPr>
              <w:t>25</w:t>
            </w:r>
          </w:p>
        </w:tc>
        <w:tc>
          <w:tcPr>
            <w:tcW w:w="3402" w:type="dxa"/>
            <w:tcBorders>
              <w:top w:val="single" w:sz="4" w:space="0" w:color="auto"/>
              <w:left w:val="single" w:sz="4" w:space="0" w:color="auto"/>
              <w:bottom w:val="single" w:sz="4" w:space="0" w:color="auto"/>
              <w:right w:val="single" w:sz="4" w:space="0" w:color="auto"/>
            </w:tcBorders>
            <w:hideMark/>
          </w:tcPr>
          <w:p w14:paraId="0B0132E6" w14:textId="77777777" w:rsidR="003466C6" w:rsidRPr="00047DAD" w:rsidRDefault="003466C6" w:rsidP="00342551">
            <w:pPr>
              <w:pStyle w:val="a2"/>
              <w:rPr>
                <w:sz w:val="22"/>
                <w:szCs w:val="22"/>
                <w:lang w:eastAsia="ru-RU"/>
              </w:rPr>
            </w:pPr>
            <w:r w:rsidRPr="00047DAD">
              <w:rPr>
                <w:sz w:val="22"/>
                <w:szCs w:val="22"/>
                <w:lang w:eastAsia="ru-RU"/>
              </w:rPr>
              <w:t>Методическое пособие. Рекомендации по расчету систем сбора, отведения и очистки поверхностного стока селитебных территорий, площадок предприятий и определению условий выпуска его в водные объекты, Федеральное автономное учреждение «Федеральный центр нормирования, стандартизации и</w:t>
            </w:r>
          </w:p>
          <w:p w14:paraId="480A5AE0" w14:textId="77777777" w:rsidR="003466C6" w:rsidRPr="00047DAD" w:rsidRDefault="003466C6" w:rsidP="00342551">
            <w:pPr>
              <w:pStyle w:val="a2"/>
              <w:rPr>
                <w:sz w:val="22"/>
                <w:szCs w:val="22"/>
                <w:lang w:eastAsia="ru-RU"/>
              </w:rPr>
            </w:pPr>
            <w:r w:rsidRPr="00047DAD">
              <w:rPr>
                <w:sz w:val="22"/>
                <w:szCs w:val="22"/>
                <w:lang w:eastAsia="ru-RU"/>
              </w:rPr>
              <w:t>технической оценки соответствия в строительстве» Министерства строительства</w:t>
            </w:r>
          </w:p>
          <w:p w14:paraId="504D1B7D" w14:textId="77777777" w:rsidR="003466C6" w:rsidRPr="00047DAD" w:rsidRDefault="003466C6" w:rsidP="00342551">
            <w:pPr>
              <w:pStyle w:val="a2"/>
              <w:rPr>
                <w:sz w:val="22"/>
                <w:szCs w:val="22"/>
                <w:lang w:eastAsia="ru-RU"/>
              </w:rPr>
            </w:pPr>
            <w:r w:rsidRPr="00047DAD">
              <w:rPr>
                <w:sz w:val="22"/>
                <w:szCs w:val="22"/>
                <w:lang w:eastAsia="ru-RU"/>
              </w:rPr>
              <w:t>и жилищно-коммунального хозяйства</w:t>
            </w:r>
          </w:p>
          <w:p w14:paraId="39247BA1" w14:textId="77777777" w:rsidR="003466C6" w:rsidRPr="00047DAD" w:rsidRDefault="003466C6" w:rsidP="00342551">
            <w:pPr>
              <w:pStyle w:val="a2"/>
              <w:rPr>
                <w:sz w:val="22"/>
                <w:szCs w:val="22"/>
                <w:lang w:eastAsia="ru-RU"/>
              </w:rPr>
            </w:pPr>
            <w:r w:rsidRPr="00047DAD">
              <w:rPr>
                <w:sz w:val="22"/>
                <w:szCs w:val="22"/>
                <w:lang w:eastAsia="ru-RU"/>
              </w:rPr>
              <w:t>Российской Федерации, 2015 г.</w:t>
            </w:r>
          </w:p>
        </w:tc>
      </w:tr>
      <w:tr w:rsidR="003466C6" w:rsidRPr="00047DAD" w14:paraId="27666214" w14:textId="77777777" w:rsidTr="00A54DF8">
        <w:tc>
          <w:tcPr>
            <w:tcW w:w="9634" w:type="dxa"/>
            <w:gridSpan w:val="5"/>
            <w:tcBorders>
              <w:top w:val="single" w:sz="4" w:space="0" w:color="auto"/>
              <w:left w:val="single" w:sz="4" w:space="0" w:color="auto"/>
              <w:bottom w:val="single" w:sz="4" w:space="0" w:color="auto"/>
              <w:right w:val="single" w:sz="4" w:space="0" w:color="auto"/>
            </w:tcBorders>
          </w:tcPr>
          <w:p w14:paraId="02FB9104" w14:textId="77777777" w:rsidR="003466C6" w:rsidRPr="00047DAD" w:rsidRDefault="003466C6" w:rsidP="00342551">
            <w:pPr>
              <w:pStyle w:val="a2"/>
              <w:rPr>
                <w:sz w:val="22"/>
                <w:szCs w:val="22"/>
                <w:lang w:eastAsia="ru-RU"/>
              </w:rPr>
            </w:pPr>
            <w:r w:rsidRPr="00047DAD">
              <w:rPr>
                <w:sz w:val="22"/>
                <w:szCs w:val="22"/>
                <w:lang w:eastAsia="ru-RU"/>
              </w:rPr>
              <w:t>Примечание:</w:t>
            </w:r>
          </w:p>
          <w:p w14:paraId="07F6F01E" w14:textId="77777777" w:rsidR="003466C6" w:rsidRPr="00047DAD" w:rsidRDefault="003466C6" w:rsidP="00342551">
            <w:pPr>
              <w:pStyle w:val="a2"/>
              <w:rPr>
                <w:sz w:val="22"/>
                <w:szCs w:val="22"/>
                <w:lang w:eastAsia="ru-RU"/>
              </w:rPr>
            </w:pPr>
            <w:r w:rsidRPr="00047DAD">
              <w:rPr>
                <w:sz w:val="22"/>
                <w:szCs w:val="22"/>
                <w:lang w:eastAsia="ru-RU"/>
              </w:rPr>
              <w:t xml:space="preserve">1) </w:t>
            </w:r>
            <w:r w:rsidRPr="00047DAD">
              <w:rPr>
                <w:sz w:val="22"/>
                <w:szCs w:val="22"/>
              </w:rPr>
              <w:t>СП 32.13330.2018 «СНиП 2.04.03-85 Канализация. Наружные сети и сооружения», утвержденный приказом министерства строительства и жилищно-коммунального хозяйства Российской Федерации от 25.12.2018 № 860/пр (в редакции от 23.12.2019)</w:t>
            </w:r>
          </w:p>
        </w:tc>
      </w:tr>
    </w:tbl>
    <w:p w14:paraId="6BD11F02" w14:textId="77777777" w:rsidR="006E3681" w:rsidRPr="00047DAD" w:rsidRDefault="006E3681" w:rsidP="00047AAF">
      <w:pPr>
        <w:spacing w:before="240"/>
        <w:rPr>
          <w:rFonts w:cs="Times New Roman"/>
          <w:color w:val="000000" w:themeColor="text1"/>
          <w:sz w:val="2"/>
          <w:szCs w:val="2"/>
        </w:rPr>
      </w:pPr>
    </w:p>
    <w:p w14:paraId="509F71D8" w14:textId="77777777" w:rsidR="006E3681" w:rsidRPr="00047DAD" w:rsidRDefault="000A0E3B" w:rsidP="00C94A9F">
      <w:pPr>
        <w:pStyle w:val="5"/>
        <w:numPr>
          <w:ilvl w:val="3"/>
          <w:numId w:val="2"/>
        </w:numPr>
        <w:tabs>
          <w:tab w:val="clear" w:pos="426"/>
          <w:tab w:val="clear" w:pos="1134"/>
        </w:tabs>
        <w:ind w:left="0" w:firstLine="709"/>
        <w:rPr>
          <w:color w:val="000000" w:themeColor="text1"/>
        </w:rPr>
      </w:pPr>
      <w:bookmarkStart w:id="98" w:name="sub_1071"/>
      <w:bookmarkStart w:id="99" w:name="_Toc160631090"/>
      <w:bookmarkEnd w:id="98"/>
      <w:r w:rsidRPr="00047DAD">
        <w:rPr>
          <w:color w:val="000000" w:themeColor="text1"/>
        </w:rPr>
        <w:t>Расчетные показатели, устанавливаемые для объектов связи</w:t>
      </w:r>
      <w:bookmarkEnd w:id="99"/>
    </w:p>
    <w:p w14:paraId="0FDF5319" w14:textId="77777777" w:rsidR="00C234DC" w:rsidRPr="00047DAD" w:rsidRDefault="00C234DC" w:rsidP="00C234DC">
      <w:pPr>
        <w:rPr>
          <w:rFonts w:cs="Times New Roman"/>
        </w:rPr>
      </w:pPr>
      <w:r w:rsidRPr="00047DAD">
        <w:rPr>
          <w:rFonts w:cs="Times New Roman"/>
        </w:rPr>
        <w:t>Расчетные показатели минимально допустимого уровня обеспеченности населения объектами в области связи и информатизации устанавливаются с учетом Федерального закона от 07.07.2003 № 126-ФЗ «О связи».</w:t>
      </w:r>
    </w:p>
    <w:p w14:paraId="0583A194" w14:textId="77777777" w:rsidR="00C234DC" w:rsidRPr="00047DAD" w:rsidRDefault="00C234DC" w:rsidP="00C234DC">
      <w:pPr>
        <w:rPr>
          <w:rFonts w:cs="Times New Roman"/>
        </w:rPr>
      </w:pPr>
      <w:r w:rsidRPr="00047DAD">
        <w:rPr>
          <w:rFonts w:cs="Times New Roman"/>
        </w:rPr>
        <w:t>Население муниципального образования город Махачкала необходимо обеспечить индивидуальными точками доступа к телекоммуникационным сетям, исходя из норматива для жилой застройки - 1 точка доступа на одну квартиру или индивидуальный жилой дом, для общественно-деловой застройки - 1 точка доступа для одного здания. Точка доступа должна подключаться с использованием волоконно-оптической линии связи и обеспечивать возможность передачи данных на пользовательское оборудование со скоростью не менее чем 10 Мбит/сек.</w:t>
      </w:r>
    </w:p>
    <w:p w14:paraId="25DA66C9" w14:textId="77777777" w:rsidR="006E3681" w:rsidRPr="00047DAD" w:rsidRDefault="000A0E3B" w:rsidP="00C94A9F">
      <w:pPr>
        <w:pStyle w:val="5"/>
        <w:numPr>
          <w:ilvl w:val="3"/>
          <w:numId w:val="2"/>
        </w:numPr>
        <w:tabs>
          <w:tab w:val="clear" w:pos="426"/>
          <w:tab w:val="clear" w:pos="1134"/>
        </w:tabs>
        <w:ind w:left="0" w:firstLine="709"/>
      </w:pPr>
      <w:bookmarkStart w:id="100" w:name="_Toc160631091"/>
      <w:r w:rsidRPr="00047DAD">
        <w:t>Расчетные показатели, устанавливаемые для объектов обработки, утилизации, обезвреживания, размещения твердых коммунальных отходов</w:t>
      </w:r>
      <w:bookmarkEnd w:id="100"/>
    </w:p>
    <w:p w14:paraId="46A5F374" w14:textId="77777777" w:rsidR="00C234DC" w:rsidRPr="00047DAD" w:rsidRDefault="00C234DC" w:rsidP="00C234DC">
      <w:pPr>
        <w:rPr>
          <w:rFonts w:cs="Times New Roman"/>
        </w:rPr>
      </w:pPr>
      <w:r w:rsidRPr="00047DAD">
        <w:rPr>
          <w:rFonts w:cs="Times New Roman"/>
        </w:rPr>
        <w:t>Обеспеченность населения муниципального образования «город Махачкала» объектами в области обработки, утилизации, обезвреживания и размещения твердых коммунальных отходов принимается на основании норматива накопления твердых коммунальных отходов.</w:t>
      </w:r>
    </w:p>
    <w:p w14:paraId="67797916" w14:textId="77777777" w:rsidR="00C234DC" w:rsidRPr="00047DAD" w:rsidRDefault="00C234DC" w:rsidP="00C234DC">
      <w:pPr>
        <w:rPr>
          <w:rFonts w:cs="Times New Roman"/>
        </w:rPr>
      </w:pPr>
      <w:r w:rsidRPr="00047DAD">
        <w:rPr>
          <w:rFonts w:cs="Times New Roman"/>
        </w:rPr>
        <w:t xml:space="preserve">Данный показатель принят на основании </w:t>
      </w:r>
      <w:r w:rsidR="00B8246C" w:rsidRPr="00047DAD">
        <w:rPr>
          <w:rFonts w:cs="Times New Roman"/>
        </w:rPr>
        <w:t>п</w:t>
      </w:r>
      <w:r w:rsidRPr="00047DAD">
        <w:rPr>
          <w:rFonts w:cs="Times New Roman"/>
        </w:rPr>
        <w:t xml:space="preserve">риказа Министерства природных ресурсов и экологии Республики Дагестан от 02.03.2023 № 40 </w:t>
      </w:r>
      <w:r w:rsidR="00B8246C" w:rsidRPr="00047DAD">
        <w:rPr>
          <w:rFonts w:cs="Times New Roman"/>
        </w:rPr>
        <w:t>«</w:t>
      </w:r>
      <w:r w:rsidRPr="00047DAD">
        <w:rPr>
          <w:rFonts w:cs="Times New Roman"/>
        </w:rPr>
        <w:t xml:space="preserve">Об </w:t>
      </w:r>
      <w:r w:rsidRPr="00047DAD">
        <w:rPr>
          <w:rFonts w:cs="Times New Roman"/>
        </w:rPr>
        <w:lastRenderedPageBreak/>
        <w:t>утверждении нормативов накопления твердых коммунальных отходов на территории Республики Дагестан</w:t>
      </w:r>
      <w:r w:rsidR="00B8246C" w:rsidRPr="00047DAD">
        <w:rPr>
          <w:rFonts w:cs="Times New Roman"/>
        </w:rPr>
        <w:t>»</w:t>
      </w:r>
      <w:r w:rsidRPr="00047DAD">
        <w:rPr>
          <w:rFonts w:cs="Times New Roman"/>
        </w:rPr>
        <w:t>.</w:t>
      </w:r>
    </w:p>
    <w:p w14:paraId="3A2739ED" w14:textId="77777777" w:rsidR="00C234DC" w:rsidRPr="00047DAD" w:rsidRDefault="00C234DC" w:rsidP="00C234DC">
      <w:pPr>
        <w:rPr>
          <w:rFonts w:cs="Times New Roman"/>
        </w:rPr>
      </w:pPr>
      <w:r w:rsidRPr="00047DAD">
        <w:rPr>
          <w:rFonts w:cs="Times New Roman"/>
        </w:rPr>
        <w:t>Необходимое число контейнеров для сбора ТКО определяется исходя из годового количества образуемых ТКО на рассматриваемой территории, периодичности вывоза и неравномерности накопления ТКО, с учетом вместимости и ремонта контейнеров. Контейнеры должны быть размещены на специализированных площадках ТКО.</w:t>
      </w:r>
    </w:p>
    <w:p w14:paraId="0DE61962" w14:textId="77777777" w:rsidR="00C234DC" w:rsidRPr="00047DAD" w:rsidRDefault="00C234DC" w:rsidP="00C234DC">
      <w:pPr>
        <w:rPr>
          <w:rFonts w:cs="Times New Roman"/>
        </w:rPr>
      </w:pPr>
      <w:r w:rsidRPr="00047DAD">
        <w:rPr>
          <w:rFonts w:cs="Times New Roman"/>
        </w:rPr>
        <w:t>Расчет выполняется с использованием следующей формулы:</w:t>
      </w:r>
    </w:p>
    <w:p w14:paraId="4F6887BD" w14:textId="77777777" w:rsidR="00C234DC" w:rsidRPr="00047DAD" w:rsidRDefault="00C234DC" w:rsidP="00C234DC">
      <w:pPr>
        <w:rPr>
          <w:rFonts w:cs="Times New Roman"/>
        </w:rPr>
      </w:pPr>
    </w:p>
    <w:p w14:paraId="782C2DE8" w14:textId="77777777" w:rsidR="00C234DC" w:rsidRPr="00047DAD" w:rsidRDefault="00C234DC" w:rsidP="00C234DC">
      <w:pPr>
        <w:rPr>
          <w:rFonts w:cs="Times New Roman"/>
        </w:rPr>
      </w:pPr>
      <w:r w:rsidRPr="00047DAD">
        <w:rPr>
          <w:rFonts w:cs="Times New Roman"/>
        </w:rPr>
        <w:t xml:space="preserve">Q = ((Vгод </w:t>
      </w:r>
      <w:r w:rsidRPr="00047DAD">
        <w:rPr>
          <w:rFonts w:cs="Times New Roman"/>
          <w:noProof/>
          <w:lang w:eastAsia="ru-RU"/>
        </w:rPr>
        <w:drawing>
          <wp:inline distT="0" distB="0" distL="0" distR="0" wp14:anchorId="1A6AA2CC" wp14:editId="07F42762">
            <wp:extent cx="90170" cy="173355"/>
            <wp:effectExtent l="0" t="0" r="5080" b="0"/>
            <wp:docPr id="98433805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170" cy="173355"/>
                    </a:xfrm>
                    <a:prstGeom prst="rect">
                      <a:avLst/>
                    </a:prstGeom>
                    <a:noFill/>
                    <a:ln>
                      <a:noFill/>
                    </a:ln>
                  </pic:spPr>
                </pic:pic>
              </a:graphicData>
            </a:graphic>
          </wp:inline>
        </w:drawing>
      </w:r>
      <w:r w:rsidRPr="00047DAD">
        <w:rPr>
          <w:rFonts w:cs="Times New Roman"/>
        </w:rPr>
        <w:t xml:space="preserve"> k1 </w:t>
      </w:r>
      <w:r w:rsidRPr="00047DAD">
        <w:rPr>
          <w:rFonts w:cs="Times New Roman"/>
          <w:noProof/>
          <w:lang w:eastAsia="ru-RU"/>
        </w:rPr>
        <w:drawing>
          <wp:inline distT="0" distB="0" distL="0" distR="0" wp14:anchorId="3C9781B7" wp14:editId="1B581C47">
            <wp:extent cx="90170" cy="173355"/>
            <wp:effectExtent l="0" t="0" r="5080" b="0"/>
            <wp:docPr id="10218095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170" cy="173355"/>
                    </a:xfrm>
                    <a:prstGeom prst="rect">
                      <a:avLst/>
                    </a:prstGeom>
                    <a:noFill/>
                    <a:ln>
                      <a:noFill/>
                    </a:ln>
                  </pic:spPr>
                </pic:pic>
              </a:graphicData>
            </a:graphic>
          </wp:inline>
        </w:drawing>
      </w:r>
      <w:r w:rsidRPr="00047DAD">
        <w:rPr>
          <w:rFonts w:cs="Times New Roman"/>
        </w:rPr>
        <w:t xml:space="preserve"> k2</w:t>
      </w:r>
      <w:r w:rsidRPr="00047DAD">
        <w:rPr>
          <w:rFonts w:cs="Times New Roman"/>
          <w:noProof/>
          <w:lang w:eastAsia="ru-RU"/>
        </w:rPr>
        <w:drawing>
          <wp:inline distT="0" distB="0" distL="0" distR="0" wp14:anchorId="1E419E9F" wp14:editId="566EF089">
            <wp:extent cx="90170" cy="173355"/>
            <wp:effectExtent l="0" t="0" r="5080" b="0"/>
            <wp:docPr id="19087578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170" cy="173355"/>
                    </a:xfrm>
                    <a:prstGeom prst="rect">
                      <a:avLst/>
                    </a:prstGeom>
                    <a:noFill/>
                    <a:ln>
                      <a:noFill/>
                    </a:ln>
                  </pic:spPr>
                </pic:pic>
              </a:graphicData>
            </a:graphic>
          </wp:inline>
        </w:drawing>
      </w:r>
      <w:r w:rsidRPr="00047DAD">
        <w:rPr>
          <w:rFonts w:cs="Times New Roman"/>
        </w:rPr>
        <w:t xml:space="preserve"> k3))/E</w:t>
      </w:r>
      <w:r w:rsidRPr="00047DAD">
        <w:rPr>
          <w:rFonts w:cs="Times New Roman"/>
          <w:noProof/>
          <w:lang w:eastAsia="ru-RU"/>
        </w:rPr>
        <w:drawing>
          <wp:inline distT="0" distB="0" distL="0" distR="0" wp14:anchorId="790E8923" wp14:editId="3DB00DF5">
            <wp:extent cx="90170" cy="173355"/>
            <wp:effectExtent l="0" t="0" r="5080" b="0"/>
            <wp:docPr id="6822698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170" cy="173355"/>
                    </a:xfrm>
                    <a:prstGeom prst="rect">
                      <a:avLst/>
                    </a:prstGeom>
                    <a:noFill/>
                    <a:ln>
                      <a:noFill/>
                    </a:ln>
                  </pic:spPr>
                </pic:pic>
              </a:graphicData>
            </a:graphic>
          </wp:inline>
        </w:drawing>
      </w:r>
      <w:r w:rsidRPr="00047DAD">
        <w:rPr>
          <w:rFonts w:cs="Times New Roman"/>
        </w:rPr>
        <w:t>365</w:t>
      </w:r>
    </w:p>
    <w:p w14:paraId="51EA0BBA" w14:textId="77777777" w:rsidR="00C234DC" w:rsidRPr="00047DAD" w:rsidRDefault="00C234DC" w:rsidP="00C234DC">
      <w:pPr>
        <w:rPr>
          <w:rFonts w:cs="Times New Roman"/>
        </w:rPr>
      </w:pPr>
    </w:p>
    <w:p w14:paraId="1AD0AE85" w14:textId="77777777" w:rsidR="00C234DC" w:rsidRPr="00047DAD" w:rsidRDefault="00C234DC" w:rsidP="00C234DC">
      <w:pPr>
        <w:rPr>
          <w:rFonts w:cs="Times New Roman"/>
        </w:rPr>
      </w:pPr>
      <w:r w:rsidRPr="00047DAD">
        <w:rPr>
          <w:rFonts w:cs="Times New Roman"/>
        </w:rPr>
        <w:t>Необходимые данные для расчета, где:</w:t>
      </w:r>
    </w:p>
    <w:p w14:paraId="52C3F6E3" w14:textId="77777777" w:rsidR="00C234DC" w:rsidRPr="00047DAD" w:rsidRDefault="00C234DC" w:rsidP="00C234DC">
      <w:pPr>
        <w:rPr>
          <w:rFonts w:cs="Times New Roman"/>
        </w:rPr>
      </w:pPr>
      <w:r w:rsidRPr="00047DAD">
        <w:rPr>
          <w:rFonts w:cs="Times New Roman"/>
        </w:rPr>
        <w:t>Q, (шт) - необходимое число контейнеров для сбора ТКО;</w:t>
      </w:r>
    </w:p>
    <w:p w14:paraId="42E342BF" w14:textId="77777777" w:rsidR="00C234DC" w:rsidRPr="00047DAD" w:rsidRDefault="00C234DC" w:rsidP="00C234DC">
      <w:pPr>
        <w:rPr>
          <w:rFonts w:cs="Times New Roman"/>
        </w:rPr>
      </w:pPr>
      <w:r w:rsidRPr="00047DAD">
        <w:rPr>
          <w:rFonts w:cs="Times New Roman"/>
        </w:rPr>
        <w:t>Vгод, (м3/год) - годовое количество образуемых ТКО, число принимается индивидуально для каждой рассматриваемой территории;</w:t>
      </w:r>
    </w:p>
    <w:p w14:paraId="238482E3" w14:textId="77777777" w:rsidR="00C234DC" w:rsidRPr="00047DAD" w:rsidRDefault="00C234DC" w:rsidP="00C234DC">
      <w:pPr>
        <w:rPr>
          <w:rFonts w:cs="Times New Roman"/>
        </w:rPr>
      </w:pPr>
      <w:r w:rsidRPr="00047DAD">
        <w:rPr>
          <w:rFonts w:cs="Times New Roman"/>
        </w:rPr>
        <w:t>k1, (кол-во рейсов мусоровоза) - коэффициент периодичности вывоза ТКО, при ежедневном вывозе ТКО равен 1, при вывозе через день равен 2;</w:t>
      </w:r>
    </w:p>
    <w:p w14:paraId="2D9E0EB7" w14:textId="77777777" w:rsidR="00C234DC" w:rsidRPr="00047DAD" w:rsidRDefault="00C234DC" w:rsidP="00C234DC">
      <w:pPr>
        <w:rPr>
          <w:rFonts w:cs="Times New Roman"/>
        </w:rPr>
      </w:pPr>
      <w:r w:rsidRPr="00047DAD">
        <w:rPr>
          <w:rFonts w:cs="Times New Roman"/>
        </w:rPr>
        <w:t>k2 - коэффициент неравномерности накопления ТКО, принимается усреднённое значение равное 1,25;</w:t>
      </w:r>
    </w:p>
    <w:p w14:paraId="23A74A90" w14:textId="77777777" w:rsidR="00C234DC" w:rsidRPr="00047DAD" w:rsidRDefault="00C234DC" w:rsidP="00C234DC">
      <w:pPr>
        <w:rPr>
          <w:rFonts w:cs="Times New Roman"/>
        </w:rPr>
      </w:pPr>
      <w:r w:rsidRPr="00047DAD">
        <w:rPr>
          <w:rFonts w:cs="Times New Roman"/>
        </w:rPr>
        <w:t>E, (м3) - вместимость контейнеров для накопления ТКО, принимается в зависимости от типа контейнера, при расчете рекомендуется использовать стандартные несменяемые евро контейнеры объемом 1,1 м</w:t>
      </w:r>
      <w:r w:rsidRPr="00047DAD">
        <w:rPr>
          <w:rFonts w:cs="Times New Roman"/>
          <w:vertAlign w:val="superscript"/>
        </w:rPr>
        <w:t>3</w:t>
      </w:r>
      <w:r w:rsidRPr="00047DAD">
        <w:rPr>
          <w:rFonts w:cs="Times New Roman"/>
        </w:rPr>
        <w:t xml:space="preserve"> и/или 1,75 м</w:t>
      </w:r>
      <w:r w:rsidRPr="00047DAD">
        <w:rPr>
          <w:rFonts w:cs="Times New Roman"/>
          <w:vertAlign w:val="superscript"/>
        </w:rPr>
        <w:t>3</w:t>
      </w:r>
      <w:r w:rsidRPr="00047DAD">
        <w:rPr>
          <w:rFonts w:cs="Times New Roman"/>
        </w:rPr>
        <w:t>;</w:t>
      </w:r>
    </w:p>
    <w:p w14:paraId="63E4461C" w14:textId="77777777" w:rsidR="00C234DC" w:rsidRPr="00047DAD" w:rsidRDefault="00C234DC" w:rsidP="00C234DC">
      <w:pPr>
        <w:rPr>
          <w:rFonts w:cs="Times New Roman"/>
        </w:rPr>
      </w:pPr>
      <w:r w:rsidRPr="00047DAD">
        <w:rPr>
          <w:rFonts w:cs="Times New Roman"/>
        </w:rPr>
        <w:t>k3 - коэффициент, учитывающий ремонт контейнеров, принимается усреднённое значение равное 1,05;</w:t>
      </w:r>
    </w:p>
    <w:p w14:paraId="47628B2B" w14:textId="77777777" w:rsidR="00C234DC" w:rsidRPr="00047DAD" w:rsidRDefault="00C234DC" w:rsidP="00C234DC">
      <w:pPr>
        <w:rPr>
          <w:rFonts w:cs="Times New Roman"/>
        </w:rPr>
      </w:pPr>
      <w:r w:rsidRPr="00047DAD">
        <w:rPr>
          <w:rFonts w:cs="Times New Roman"/>
        </w:rPr>
        <w:t>Расчетный показатель пешеходной доступности от жилых зданий, границы земельных участков индивидуальной жилой застройки, территорий детских и спортивных площадок, дошкольных образовательных организаций, общеобразовательных организаций до контейнерных площадок следует принимать не менее 10 м и не более 100 м; от мест массового отдыха населения, а также от территорий медицинских организаций - не менее 25 м.</w:t>
      </w:r>
    </w:p>
    <w:p w14:paraId="2A81D926" w14:textId="77777777" w:rsidR="00C234DC" w:rsidRPr="00047DAD" w:rsidRDefault="00C234DC" w:rsidP="00C234DC">
      <w:pPr>
        <w:rPr>
          <w:rFonts w:cs="Times New Roman"/>
        </w:rPr>
      </w:pPr>
      <w:r w:rsidRPr="00047DAD">
        <w:rPr>
          <w:rFonts w:cs="Times New Roman"/>
        </w:rPr>
        <w:t>В соответствии с Федеральным законом</w:t>
      </w:r>
      <w:r w:rsidR="005D225C" w:rsidRPr="00047DAD">
        <w:rPr>
          <w:rFonts w:cs="Times New Roman"/>
        </w:rPr>
        <w:t xml:space="preserve"> от 24.06.1998 № 89-ФЗ «Об отходах производства и потребления» (с изменениями и дополнениями)</w:t>
      </w:r>
      <w:r w:rsidRPr="00047DAD">
        <w:rPr>
          <w:rFonts w:cs="Times New Roman"/>
        </w:rPr>
        <w:t xml:space="preserve">, принятым Государственной Думой (далее - Закон </w:t>
      </w:r>
      <w:r w:rsidR="005D225C" w:rsidRPr="00047DAD">
        <w:rPr>
          <w:rFonts w:cs="Times New Roman"/>
        </w:rPr>
        <w:t>№</w:t>
      </w:r>
      <w:r w:rsidRPr="00047DAD">
        <w:rPr>
          <w:rFonts w:cs="Times New Roman"/>
        </w:rPr>
        <w:t> 89-ФЗ)</w:t>
      </w:r>
      <w:r w:rsidR="00D02ABF" w:rsidRPr="00047DAD">
        <w:rPr>
          <w:rFonts w:cs="Times New Roman"/>
        </w:rPr>
        <w:t>,</w:t>
      </w:r>
      <w:r w:rsidRPr="00047DAD">
        <w:rPr>
          <w:rFonts w:cs="Times New Roman"/>
        </w:rPr>
        <w:t xml:space="preserve"> при разработке документов территориального планирования необходимо учитывать размещение специализированных площадок для установки контейнеров. Их количество определяется исходя из численности населения, объёма образования отходов, и необходимого числа контейнеров для сбора ТКО.</w:t>
      </w:r>
    </w:p>
    <w:p w14:paraId="52744931" w14:textId="77777777" w:rsidR="00C234DC" w:rsidRPr="00047DAD" w:rsidRDefault="00C234DC" w:rsidP="00C234DC">
      <w:pPr>
        <w:rPr>
          <w:rFonts w:cs="Times New Roman"/>
        </w:rPr>
      </w:pPr>
      <w:r w:rsidRPr="00047DAD">
        <w:rPr>
          <w:rFonts w:cs="Times New Roman"/>
        </w:rPr>
        <w:t xml:space="preserve">Согласно </w:t>
      </w:r>
      <w:r w:rsidR="00A85336" w:rsidRPr="00047DAD">
        <w:rPr>
          <w:rFonts w:cs="Times New Roman"/>
        </w:rPr>
        <w:t>п</w:t>
      </w:r>
      <w:r w:rsidRPr="00047DAD">
        <w:rPr>
          <w:rFonts w:cs="Times New Roman"/>
        </w:rPr>
        <w:t xml:space="preserve">остановлению Главного государственного санитарного врача Российской Федерации от 28 января 2021 г. </w:t>
      </w:r>
      <w:r w:rsidR="0057640C" w:rsidRPr="00047DAD">
        <w:rPr>
          <w:rFonts w:cs="Times New Roman"/>
        </w:rPr>
        <w:t>№</w:t>
      </w:r>
      <w:r w:rsidRPr="00047DAD">
        <w:rPr>
          <w:rFonts w:cs="Times New Roman"/>
        </w:rPr>
        <w:t xml:space="preserve"> 3 </w:t>
      </w:r>
      <w:r w:rsidR="0057640C" w:rsidRPr="00047DAD">
        <w:rPr>
          <w:rFonts w:cs="Times New Roman"/>
        </w:rPr>
        <w:t>«</w:t>
      </w:r>
      <w:r w:rsidRPr="00047DAD">
        <w:rPr>
          <w:rFonts w:cs="Times New Roman"/>
        </w:rPr>
        <w:t xml:space="preserve">Об утверждении санитарно-эпидемиологических правил и норм СанПиН 2.1.3684-21 </w:t>
      </w:r>
      <w:r w:rsidR="0057640C" w:rsidRPr="00047DAD">
        <w:rPr>
          <w:rFonts w:cs="Times New Roman"/>
        </w:rPr>
        <w:t>«</w:t>
      </w:r>
      <w:r w:rsidRPr="00047DAD">
        <w:rPr>
          <w:rFonts w:cs="Times New Roman"/>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w:t>
      </w:r>
      <w:r w:rsidRPr="00047DAD">
        <w:rPr>
          <w:rFonts w:cs="Times New Roman"/>
        </w:rPr>
        <w:lastRenderedPageBreak/>
        <w:t>проведению санитарно-противоэпидемических (профилактических) мероприятий</w:t>
      </w:r>
      <w:r w:rsidR="0057640C" w:rsidRPr="00047DAD">
        <w:rPr>
          <w:rFonts w:cs="Times New Roman"/>
        </w:rPr>
        <w:t>»</w:t>
      </w:r>
      <w:r w:rsidRPr="00047DAD">
        <w:rPr>
          <w:rFonts w:cs="Times New Roman"/>
        </w:rPr>
        <w:t>, п. 6, при определении размера площадок необходимо учитывать установку необходимого количества контейнеров.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На контейнерных площадка должно размещаться не более 2 бункеров для накопления КГО.</w:t>
      </w:r>
    </w:p>
    <w:p w14:paraId="5228B417" w14:textId="77777777" w:rsidR="00C234DC" w:rsidRPr="00047DAD" w:rsidRDefault="00C234DC" w:rsidP="00C234DC">
      <w:pPr>
        <w:rPr>
          <w:rFonts w:cs="Times New Roman"/>
        </w:rPr>
      </w:pPr>
      <w:r w:rsidRPr="00047DAD">
        <w:rPr>
          <w:rFonts w:cs="Times New Roman"/>
        </w:rPr>
        <w:t>С целью удовлетворения потребности раздельного накопления ТКО, необходимо осуществить размещение контейнеров и (или) специально предназначенных емкостей с разделением по видам отходов:</w:t>
      </w:r>
    </w:p>
    <w:p w14:paraId="7E91C7A5" w14:textId="77777777" w:rsidR="00C234DC" w:rsidRPr="00047DAD" w:rsidRDefault="00C234DC" w:rsidP="005A6CF8">
      <w:pPr>
        <w:pStyle w:val="aff3"/>
        <w:numPr>
          <w:ilvl w:val="0"/>
          <w:numId w:val="28"/>
        </w:numPr>
        <w:ind w:left="993" w:hanging="284"/>
      </w:pPr>
      <w:r w:rsidRPr="00047DAD">
        <w:t>полимерные материалы, бумага, картон, стекло, металл;</w:t>
      </w:r>
    </w:p>
    <w:p w14:paraId="39A4F75C" w14:textId="77777777" w:rsidR="006E3681" w:rsidRPr="00047DAD" w:rsidRDefault="00C234DC" w:rsidP="005A6CF8">
      <w:pPr>
        <w:pStyle w:val="aff3"/>
        <w:numPr>
          <w:ilvl w:val="0"/>
          <w:numId w:val="28"/>
        </w:numPr>
        <w:ind w:left="993" w:hanging="284"/>
      </w:pPr>
      <w:r w:rsidRPr="00047DAD">
        <w:t>для прочих отходов.</w:t>
      </w:r>
    </w:p>
    <w:p w14:paraId="08B245FD" w14:textId="77777777" w:rsidR="006E3681" w:rsidRPr="00047DAD" w:rsidRDefault="00AA7270" w:rsidP="005A6CF8">
      <w:pPr>
        <w:pStyle w:val="4"/>
        <w:numPr>
          <w:ilvl w:val="2"/>
          <w:numId w:val="2"/>
        </w:numPr>
        <w:ind w:left="0" w:firstLine="709"/>
      </w:pPr>
      <w:r w:rsidRPr="00047DAD">
        <w:t xml:space="preserve"> </w:t>
      </w:r>
      <w:bookmarkStart w:id="101" w:name="_Toc160631092"/>
      <w:r w:rsidR="000A0E3B" w:rsidRPr="00047DAD">
        <w:t>Расчётные показатели, устанавливаемые для объектов относящиеся к области организации ритуальных услуг</w:t>
      </w:r>
      <w:bookmarkEnd w:id="101"/>
    </w:p>
    <w:p w14:paraId="3A33ABEA" w14:textId="5A54A09A" w:rsidR="006E3681" w:rsidRPr="00047DAD" w:rsidRDefault="000A0E3B">
      <w:pPr>
        <w:rPr>
          <w:rFonts w:cs="Times New Roman"/>
        </w:rPr>
      </w:pPr>
      <w:r w:rsidRPr="00047DAD">
        <w:rPr>
          <w:rFonts w:cs="Times New Roman"/>
        </w:rPr>
        <w:t>Расчётный показатель обеспеченности кладбищами традиционного захоронения установлен в соответстви</w:t>
      </w:r>
      <w:r w:rsidR="00682E41" w:rsidRPr="00047DAD">
        <w:rPr>
          <w:rFonts w:cs="Times New Roman"/>
        </w:rPr>
        <w:t>и с таблицей №</w:t>
      </w:r>
      <w:r w:rsidR="00047AAF" w:rsidRPr="00047DAD">
        <w:rPr>
          <w:rFonts w:cs="Times New Roman"/>
        </w:rPr>
        <w:t> </w:t>
      </w:r>
      <w:r w:rsidR="00682E41" w:rsidRPr="00047DAD">
        <w:rPr>
          <w:rFonts w:cs="Times New Roman"/>
        </w:rPr>
        <w:t>15</w:t>
      </w:r>
      <w:r w:rsidRPr="00047DAD">
        <w:rPr>
          <w:rFonts w:cs="Times New Roman"/>
        </w:rPr>
        <w:t xml:space="preserve"> РНГП Республики Дагестан и составляет 0,24 га территории на 1000 человек</w:t>
      </w:r>
      <w:r w:rsidRPr="00047DAD">
        <w:rPr>
          <w:rFonts w:eastAsia="Calibri" w:cs="Times New Roman"/>
          <w:color w:val="000000"/>
        </w:rPr>
        <w:t xml:space="preserve">. </w:t>
      </w:r>
      <w:r w:rsidRPr="00047DAD">
        <w:rPr>
          <w:rFonts w:cs="Times New Roman"/>
        </w:rPr>
        <w:t>Размер земельного участка для кладбища определяется с учетом количества жителей, но не может превышать 40 га. При этом также учитываются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вероисповедания, норм земельного участка на одно захоронение.</w:t>
      </w:r>
    </w:p>
    <w:p w14:paraId="6B5701E7" w14:textId="77777777" w:rsidR="006E3681" w:rsidRPr="00047DAD" w:rsidRDefault="000A0E3B">
      <w:pPr>
        <w:rPr>
          <w:rFonts w:cs="Times New Roman"/>
        </w:rPr>
      </w:pPr>
      <w:r w:rsidRPr="00047DAD">
        <w:rPr>
          <w:rFonts w:cs="Times New Roman"/>
        </w:rPr>
        <w:t>Максимально допустимый уровень территориальный доступности кладбищ не нормируется</w:t>
      </w:r>
      <w:r w:rsidRPr="00047DAD">
        <w:rPr>
          <w:rFonts w:eastAsia="Calibri" w:cs="Times New Roman"/>
        </w:rPr>
        <w:t>.</w:t>
      </w:r>
    </w:p>
    <w:p w14:paraId="03F0E937" w14:textId="77777777" w:rsidR="006E3681" w:rsidRPr="00047DAD" w:rsidRDefault="000A0E3B">
      <w:pPr>
        <w:rPr>
          <w:rFonts w:cs="Times New Roman"/>
        </w:rPr>
      </w:pPr>
      <w:r w:rsidRPr="00047DAD">
        <w:rPr>
          <w:rFonts w:cs="Times New Roman"/>
        </w:rPr>
        <w:t>Расчётный показатель обеспеченности специализированной службы по вопросам похоронного дела установле</w:t>
      </w:r>
      <w:r w:rsidR="00682E41" w:rsidRPr="00047DAD">
        <w:rPr>
          <w:rFonts w:cs="Times New Roman"/>
        </w:rPr>
        <w:t>н в соответствии с таблицей № 15</w:t>
      </w:r>
      <w:r w:rsidRPr="00047DAD">
        <w:rPr>
          <w:rFonts w:cs="Times New Roman"/>
        </w:rPr>
        <w:t xml:space="preserve"> РНГП Республики Дагестан и составляет 1 объект на городской округ вне зависимости от численности населения.</w:t>
      </w:r>
    </w:p>
    <w:p w14:paraId="4C2FA4D8" w14:textId="77777777" w:rsidR="006E3681" w:rsidRPr="00047DAD" w:rsidRDefault="000A0E3B">
      <w:pPr>
        <w:rPr>
          <w:rFonts w:cs="Times New Roman"/>
        </w:rPr>
      </w:pPr>
      <w:r w:rsidRPr="00047DAD">
        <w:rPr>
          <w:rFonts w:cs="Times New Roman"/>
        </w:rPr>
        <w:t>Максимально допустимый уровень территориальный доступности специализированных служб по вопросам похоронного дела не нормируется</w:t>
      </w:r>
      <w:r w:rsidRPr="00047DAD">
        <w:rPr>
          <w:rFonts w:eastAsia="Calibri" w:cs="Times New Roman"/>
        </w:rPr>
        <w:t>.</w:t>
      </w:r>
    </w:p>
    <w:p w14:paraId="5AD3BF58" w14:textId="77777777" w:rsidR="006E3681" w:rsidRPr="00047DAD" w:rsidRDefault="005A6CF8" w:rsidP="005A6CF8">
      <w:pPr>
        <w:pStyle w:val="4"/>
        <w:numPr>
          <w:ilvl w:val="2"/>
          <w:numId w:val="2"/>
        </w:numPr>
        <w:ind w:left="0" w:firstLine="709"/>
      </w:pPr>
      <w:r w:rsidRPr="00047DAD">
        <w:t xml:space="preserve"> </w:t>
      </w:r>
      <w:bookmarkStart w:id="102" w:name="_Toc160631093"/>
      <w:r w:rsidR="000A0E3B" w:rsidRPr="00047DAD">
        <w:t>Расчётные показатели, устанавливаемые для объектов формирования и содержания архивных фондов</w:t>
      </w:r>
      <w:bookmarkEnd w:id="102"/>
    </w:p>
    <w:p w14:paraId="08607AC0" w14:textId="1630A494" w:rsidR="006E3681" w:rsidRPr="00047DAD" w:rsidRDefault="000A0E3B">
      <w:pPr>
        <w:rPr>
          <w:rFonts w:cs="Times New Roman"/>
        </w:rPr>
      </w:pPr>
      <w:r w:rsidRPr="00047DAD">
        <w:rPr>
          <w:rFonts w:cs="Times New Roman"/>
        </w:rPr>
        <w:t>Расчетные показатели минимально допустимого уровня обеспеченности объектами в области архивного дела установлены с учетом Федерального закона от 22.10.2004 № 125-ФЗ «Об архивном деле в Российской Федерации» (</w:t>
      </w:r>
      <w:r w:rsidR="00A85336" w:rsidRPr="00047DAD">
        <w:rPr>
          <w:rFonts w:cs="Times New Roman"/>
        </w:rPr>
        <w:t>с изменениями и дополнениями</w:t>
      </w:r>
      <w:r w:rsidRPr="00047DAD">
        <w:rPr>
          <w:rFonts w:cs="Times New Roman"/>
        </w:rPr>
        <w:t>) (далее – закон №</w:t>
      </w:r>
      <w:r w:rsidR="00047AAF" w:rsidRPr="00047DAD">
        <w:rPr>
          <w:rFonts w:cs="Times New Roman"/>
        </w:rPr>
        <w:t> </w:t>
      </w:r>
      <w:r w:rsidRPr="00047DAD">
        <w:rPr>
          <w:rFonts w:cs="Times New Roman"/>
        </w:rPr>
        <w:t>125-ФЗ).</w:t>
      </w:r>
    </w:p>
    <w:p w14:paraId="7851BAD0" w14:textId="77777777" w:rsidR="006E3681" w:rsidRPr="00047DAD" w:rsidRDefault="000A0E3B">
      <w:pPr>
        <w:rPr>
          <w:rFonts w:cs="Times New Roman"/>
        </w:rPr>
      </w:pPr>
      <w:r w:rsidRPr="00047DAD">
        <w:rPr>
          <w:rFonts w:cs="Times New Roman"/>
        </w:rPr>
        <w:t>В соответствии с Законом № 125-ФЗ органы местного самоуправления городского округа обязаны создавать архивы для хранения, комплектования (формирования), учета и использования, образовавшихся в процессе их деятельности архивных документов.</w:t>
      </w:r>
    </w:p>
    <w:p w14:paraId="7278BE10" w14:textId="04FCD331" w:rsidR="006E3681" w:rsidRPr="00047DAD" w:rsidRDefault="000A0E3B">
      <w:pPr>
        <w:rPr>
          <w:rFonts w:eastAsia="Calibri" w:cs="Times New Roman"/>
        </w:rPr>
      </w:pPr>
      <w:r w:rsidRPr="00047DAD">
        <w:rPr>
          <w:rFonts w:eastAsia="Calibri" w:cs="Times New Roman"/>
          <w:color w:val="000000"/>
        </w:rPr>
        <w:lastRenderedPageBreak/>
        <w:t>В соответствии со статьёй 6 Устава городского округа «город Махачкала» к вопросам местного значения города Махачкалы относятся в том числе формирование и содержание муниципального архива.</w:t>
      </w:r>
    </w:p>
    <w:p w14:paraId="1D20596F" w14:textId="77777777" w:rsidR="006E3681" w:rsidRPr="00047DAD" w:rsidRDefault="000A0E3B">
      <w:pPr>
        <w:rPr>
          <w:rFonts w:cs="Times New Roman"/>
          <w:color w:val="000000"/>
        </w:rPr>
      </w:pPr>
      <w:r w:rsidRPr="00047DAD">
        <w:rPr>
          <w:rFonts w:cs="Times New Roman"/>
          <w:color w:val="000000"/>
        </w:rPr>
        <w:t>Расчётный показатель минимально допустимого уровня обеспеченности населения архивами предлагается на уровне не менее одного объекта на городской округ вне зависимости от численности населения.</w:t>
      </w:r>
    </w:p>
    <w:p w14:paraId="7D13C745" w14:textId="77777777" w:rsidR="006E3681" w:rsidRPr="00047DAD" w:rsidRDefault="000A0E3B">
      <w:pPr>
        <w:rPr>
          <w:rFonts w:cs="Times New Roman"/>
          <w:color w:val="000000"/>
        </w:rPr>
      </w:pPr>
      <w:r w:rsidRPr="00047DAD">
        <w:rPr>
          <w:rFonts w:eastAsia="Arial Unicode MS" w:cs="Times New Roman"/>
          <w:color w:val="000000"/>
        </w:rPr>
        <w:t>Максимально допустимый уровень территориальной доступности для архивов не нормируется.</w:t>
      </w:r>
    </w:p>
    <w:p w14:paraId="7AD09AFF" w14:textId="77777777" w:rsidR="006E3681" w:rsidRPr="00047DAD" w:rsidRDefault="000A0E3B">
      <w:pPr>
        <w:rPr>
          <w:rFonts w:cs="Times New Roman"/>
          <w:color w:val="000000"/>
        </w:rPr>
      </w:pPr>
      <w:r w:rsidRPr="00047DAD">
        <w:rPr>
          <w:rFonts w:cs="Times New Roman"/>
          <w:color w:val="000000"/>
        </w:rPr>
        <w:t>Размер земельного участка при размещении архивов определяется по заданию на проектирование.</w:t>
      </w:r>
    </w:p>
    <w:p w14:paraId="2FD72F6F" w14:textId="77777777" w:rsidR="006E3681" w:rsidRPr="00047DAD" w:rsidRDefault="005A6CF8" w:rsidP="005A6CF8">
      <w:pPr>
        <w:pStyle w:val="4"/>
        <w:numPr>
          <w:ilvl w:val="2"/>
          <w:numId w:val="2"/>
        </w:numPr>
        <w:ind w:left="0" w:firstLine="709"/>
      </w:pPr>
      <w:r w:rsidRPr="00047DAD">
        <w:t xml:space="preserve"> </w:t>
      </w:r>
      <w:bookmarkStart w:id="103" w:name="_Toc160631094"/>
      <w:r w:rsidR="000A0E3B" w:rsidRPr="00047DAD">
        <w:t>Расчётные показатели, устанавливаемые для объектов в области озелененных территорий общего пользования</w:t>
      </w:r>
      <w:bookmarkEnd w:id="103"/>
    </w:p>
    <w:p w14:paraId="6D438678" w14:textId="56585297" w:rsidR="00C674B2" w:rsidRPr="00047DAD" w:rsidRDefault="00C674B2" w:rsidP="00C674B2">
      <w:pPr>
        <w:rPr>
          <w:rFonts w:cs="Times New Roman"/>
          <w:color w:val="000000" w:themeColor="text1"/>
        </w:rPr>
      </w:pPr>
      <w:r w:rsidRPr="00047DAD">
        <w:rPr>
          <w:rFonts w:cs="Times New Roman"/>
          <w:color w:val="000000" w:themeColor="text1"/>
        </w:rPr>
        <w:t xml:space="preserve">При подготовке </w:t>
      </w:r>
      <w:r w:rsidR="0045570D" w:rsidRPr="00047DAD">
        <w:rPr>
          <w:rFonts w:cs="Times New Roman"/>
          <w:color w:val="000000" w:themeColor="text1"/>
        </w:rPr>
        <w:t xml:space="preserve">местных </w:t>
      </w:r>
      <w:r w:rsidRPr="00047DAD">
        <w:rPr>
          <w:rFonts w:cs="Times New Roman"/>
          <w:color w:val="000000" w:themeColor="text1"/>
        </w:rPr>
        <w:t>нормативов градостроительного проектирования были использованы СП 42.13330.2016, РНГП Республики Дагестан, а также приказ Минэкономразвития России от 15.02.2021 №</w:t>
      </w:r>
      <w:r w:rsidR="00047AAF" w:rsidRPr="00047DAD">
        <w:rPr>
          <w:rFonts w:cs="Times New Roman"/>
          <w:color w:val="000000" w:themeColor="text1"/>
        </w:rPr>
        <w:t> </w:t>
      </w:r>
      <w:r w:rsidRPr="00047DAD">
        <w:rPr>
          <w:rFonts w:cs="Times New Roman"/>
          <w:color w:val="000000" w:themeColor="text1"/>
        </w:rPr>
        <w:t>71 «Об утверждении Методических рекомендаций по подготовке нормативов градостроительного проектирования».</w:t>
      </w:r>
    </w:p>
    <w:p w14:paraId="528A9EEE" w14:textId="77777777" w:rsidR="006E3681" w:rsidRPr="00047DAD" w:rsidRDefault="00C674B2" w:rsidP="00C674B2">
      <w:pPr>
        <w:rPr>
          <w:rFonts w:cs="Times New Roman"/>
          <w:color w:val="000000" w:themeColor="text1"/>
        </w:rPr>
      </w:pPr>
      <w:r w:rsidRPr="00047DAD">
        <w:rPr>
          <w:rFonts w:cs="Times New Roman"/>
          <w:color w:val="000000" w:themeColor="text1"/>
        </w:rPr>
        <w:t>Население города Махачкала составляет 759 521 чел. Таким образом, город можно отнести к группе «крупные населенные пункты» на основании классификации СП 42.13330.2016.</w:t>
      </w:r>
    </w:p>
    <w:p w14:paraId="39673FA4" w14:textId="77777777" w:rsidR="00C674B2" w:rsidRPr="00047DAD" w:rsidRDefault="00C674B2" w:rsidP="00047AAF">
      <w:pPr>
        <w:spacing w:before="120"/>
        <w:rPr>
          <w:rFonts w:cs="Times New Roman"/>
          <w:b/>
          <w:bCs/>
          <w:color w:val="000000" w:themeColor="text1"/>
        </w:rPr>
      </w:pPr>
      <w:r w:rsidRPr="00047DAD">
        <w:rPr>
          <w:rFonts w:cs="Times New Roman"/>
          <w:b/>
          <w:bCs/>
          <w:color w:val="000000" w:themeColor="text1"/>
        </w:rPr>
        <w:t>Объекты озеленения на территориях общего пользования населенных пунктов</w:t>
      </w:r>
    </w:p>
    <w:p w14:paraId="490152F7" w14:textId="77777777" w:rsidR="00C674B2" w:rsidRPr="00047DAD" w:rsidRDefault="00C674B2" w:rsidP="00047AAF">
      <w:pPr>
        <w:rPr>
          <w:rFonts w:cs="Times New Roman"/>
          <w:i/>
          <w:iCs/>
          <w:color w:val="000000" w:themeColor="text1"/>
        </w:rPr>
      </w:pPr>
      <w:r w:rsidRPr="00047DAD">
        <w:rPr>
          <w:rFonts w:cs="Times New Roman"/>
          <w:color w:val="000000" w:themeColor="text1"/>
        </w:rPr>
        <w:t>В соответствии с таблицей 9.2 пункта 9.8 СП 42.13330.2016, устанавливается</w:t>
      </w:r>
      <w:r w:rsidRPr="00047DAD">
        <w:rPr>
          <w:rFonts w:cs="Times New Roman"/>
          <w:i/>
          <w:iCs/>
          <w:color w:val="000000" w:themeColor="text1"/>
        </w:rPr>
        <w:t xml:space="preserve"> минимальный показатель площади зеленых насаждений общего пользования:</w:t>
      </w:r>
    </w:p>
    <w:p w14:paraId="52D8A625" w14:textId="77777777" w:rsidR="00C674B2" w:rsidRPr="00047DAD" w:rsidRDefault="00C674B2" w:rsidP="00047AAF">
      <w:pPr>
        <w:pStyle w:val="aff3"/>
        <w:numPr>
          <w:ilvl w:val="0"/>
          <w:numId w:val="29"/>
        </w:numPr>
        <w:ind w:left="0" w:firstLine="709"/>
        <w:rPr>
          <w:color w:val="000000" w:themeColor="text1"/>
        </w:rPr>
      </w:pPr>
      <w:r w:rsidRPr="00047DAD">
        <w:rPr>
          <w:color w:val="000000" w:themeColor="text1"/>
        </w:rPr>
        <w:t>для крупного города с численностью населения от 250 до 1000 тыс.</w:t>
      </w:r>
      <w:r w:rsidR="0046215F" w:rsidRPr="00047DAD">
        <w:rPr>
          <w:color w:val="000000" w:themeColor="text1"/>
        </w:rPr>
        <w:t> </w:t>
      </w:r>
      <w:r w:rsidRPr="00047DAD">
        <w:rPr>
          <w:color w:val="000000" w:themeColor="text1"/>
        </w:rPr>
        <w:t>чел. (г. Махачкала) − 10 кв.</w:t>
      </w:r>
      <w:r w:rsidR="0046215F" w:rsidRPr="00047DAD">
        <w:rPr>
          <w:color w:val="000000" w:themeColor="text1"/>
        </w:rPr>
        <w:t xml:space="preserve"> </w:t>
      </w:r>
      <w:r w:rsidRPr="00047DAD">
        <w:rPr>
          <w:color w:val="000000" w:themeColor="text1"/>
        </w:rPr>
        <w:t>м на человека</w:t>
      </w:r>
      <w:r w:rsidR="0046215F" w:rsidRPr="00047DAD">
        <w:rPr>
          <w:color w:val="000000" w:themeColor="text1"/>
        </w:rPr>
        <w:t>;</w:t>
      </w:r>
      <w:r w:rsidRPr="00047DAD">
        <w:rPr>
          <w:color w:val="000000" w:themeColor="text1"/>
        </w:rPr>
        <w:t xml:space="preserve"> </w:t>
      </w:r>
    </w:p>
    <w:p w14:paraId="5C6AC02B" w14:textId="77777777" w:rsidR="00C674B2" w:rsidRPr="00047DAD" w:rsidRDefault="00C674B2" w:rsidP="00047AAF">
      <w:pPr>
        <w:pStyle w:val="aff3"/>
        <w:numPr>
          <w:ilvl w:val="0"/>
          <w:numId w:val="29"/>
        </w:numPr>
        <w:ind w:left="0" w:firstLine="709"/>
        <w:rPr>
          <w:color w:val="000000" w:themeColor="text1"/>
        </w:rPr>
      </w:pPr>
      <w:r w:rsidRPr="00047DAD">
        <w:rPr>
          <w:color w:val="000000" w:themeColor="text1"/>
        </w:rPr>
        <w:t>для жилого района – 6 кв.</w:t>
      </w:r>
      <w:r w:rsidR="0046215F" w:rsidRPr="00047DAD">
        <w:rPr>
          <w:color w:val="000000" w:themeColor="text1"/>
        </w:rPr>
        <w:t xml:space="preserve"> </w:t>
      </w:r>
      <w:r w:rsidRPr="00047DAD">
        <w:rPr>
          <w:color w:val="000000" w:themeColor="text1"/>
        </w:rPr>
        <w:t xml:space="preserve">м на человека. </w:t>
      </w:r>
    </w:p>
    <w:p w14:paraId="065B0C96" w14:textId="77777777" w:rsidR="00C674B2" w:rsidRPr="00047DAD" w:rsidRDefault="00C674B2" w:rsidP="00047AAF">
      <w:pPr>
        <w:rPr>
          <w:rFonts w:cs="Times New Roman"/>
          <w:color w:val="000000" w:themeColor="text1"/>
        </w:rPr>
      </w:pPr>
      <w:r w:rsidRPr="00047DAD">
        <w:rPr>
          <w:rFonts w:cs="Times New Roman"/>
          <w:color w:val="000000" w:themeColor="text1"/>
        </w:rPr>
        <w:t>Рассматриваемые значения совпадают с таблицей 20 пункта 3.2 РНГП Республики Дагестан и могут быть приняты.</w:t>
      </w:r>
    </w:p>
    <w:p w14:paraId="6DFE9D99" w14:textId="77777777" w:rsidR="00C674B2" w:rsidRPr="00047DAD" w:rsidRDefault="00C674B2" w:rsidP="00047AAF">
      <w:pPr>
        <w:rPr>
          <w:rFonts w:cs="Times New Roman"/>
          <w:color w:val="000000" w:themeColor="text1"/>
        </w:rPr>
      </w:pPr>
      <w:r w:rsidRPr="00047DAD">
        <w:rPr>
          <w:rFonts w:cs="Times New Roman"/>
          <w:color w:val="000000" w:themeColor="text1"/>
        </w:rPr>
        <w:t>Согласно таблице №19 РНГП Республики Дагестан минимально допустимый уровень обеспеченности специализированными парками (детские, спортивные, выставочные, зоологические и другие; ботанические сады) составляет:</w:t>
      </w:r>
    </w:p>
    <w:p w14:paraId="5BF0DEE1" w14:textId="77777777" w:rsidR="00C674B2" w:rsidRPr="00047DAD" w:rsidRDefault="00C674B2" w:rsidP="00047AAF">
      <w:pPr>
        <w:pStyle w:val="aff3"/>
        <w:numPr>
          <w:ilvl w:val="0"/>
          <w:numId w:val="30"/>
        </w:numPr>
        <w:ind w:left="0" w:firstLine="709"/>
        <w:rPr>
          <w:color w:val="000000" w:themeColor="text1"/>
        </w:rPr>
      </w:pPr>
      <w:r w:rsidRPr="00047DAD">
        <w:rPr>
          <w:color w:val="000000" w:themeColor="text1"/>
        </w:rPr>
        <w:t>1 каждого типа, возможно комбинирование различных типов в едином объекте</w:t>
      </w:r>
      <w:r w:rsidR="0046215F" w:rsidRPr="00047DAD">
        <w:rPr>
          <w:color w:val="000000" w:themeColor="text1"/>
        </w:rPr>
        <w:t>;</w:t>
      </w:r>
    </w:p>
    <w:p w14:paraId="42A357F2" w14:textId="77777777" w:rsidR="00C674B2" w:rsidRPr="00047DAD" w:rsidRDefault="00C674B2" w:rsidP="00047AAF">
      <w:pPr>
        <w:pStyle w:val="aff3"/>
        <w:numPr>
          <w:ilvl w:val="0"/>
          <w:numId w:val="30"/>
        </w:numPr>
        <w:ind w:left="0" w:firstLine="709"/>
        <w:rPr>
          <w:color w:val="000000" w:themeColor="text1"/>
        </w:rPr>
      </w:pPr>
      <w:r w:rsidRPr="00047DAD">
        <w:rPr>
          <w:color w:val="000000" w:themeColor="text1"/>
        </w:rPr>
        <w:t>0,5 кв. м на человека.</w:t>
      </w:r>
    </w:p>
    <w:p w14:paraId="0F71C292" w14:textId="77777777" w:rsidR="00C674B2" w:rsidRPr="00047DAD" w:rsidRDefault="00C674B2" w:rsidP="00047AAF">
      <w:pPr>
        <w:rPr>
          <w:rFonts w:cs="Times New Roman"/>
          <w:color w:val="000000" w:themeColor="text1"/>
        </w:rPr>
      </w:pPr>
      <w:r w:rsidRPr="00047DAD">
        <w:rPr>
          <w:rFonts w:cs="Times New Roman"/>
          <w:i/>
          <w:iCs/>
          <w:color w:val="000000" w:themeColor="text1"/>
        </w:rPr>
        <w:t>Максимально допустимый уровень территориальной доступности парков</w:t>
      </w:r>
      <w:r w:rsidRPr="00047DAD">
        <w:rPr>
          <w:rFonts w:cs="Times New Roman"/>
          <w:color w:val="000000" w:themeColor="text1"/>
        </w:rPr>
        <w:t xml:space="preserve"> на общественном транспорте в пути:</w:t>
      </w:r>
    </w:p>
    <w:p w14:paraId="1A4224D9" w14:textId="77777777" w:rsidR="00C674B2" w:rsidRPr="00047DAD" w:rsidRDefault="00C674B2" w:rsidP="00047AAF">
      <w:pPr>
        <w:pStyle w:val="aff3"/>
        <w:numPr>
          <w:ilvl w:val="0"/>
          <w:numId w:val="31"/>
        </w:numPr>
        <w:ind w:left="0" w:firstLine="709"/>
        <w:rPr>
          <w:color w:val="000000" w:themeColor="text1"/>
        </w:rPr>
      </w:pPr>
      <w:r w:rsidRPr="00047DAD">
        <w:rPr>
          <w:color w:val="000000" w:themeColor="text1"/>
        </w:rPr>
        <w:t>городские парки – не более 30 минут;</w:t>
      </w:r>
    </w:p>
    <w:p w14:paraId="768C4915" w14:textId="77777777" w:rsidR="00C674B2" w:rsidRPr="00047DAD" w:rsidRDefault="00C674B2" w:rsidP="00047AAF">
      <w:pPr>
        <w:pStyle w:val="aff3"/>
        <w:numPr>
          <w:ilvl w:val="0"/>
          <w:numId w:val="31"/>
        </w:numPr>
        <w:ind w:left="0" w:firstLine="709"/>
        <w:rPr>
          <w:color w:val="000000" w:themeColor="text1"/>
        </w:rPr>
      </w:pPr>
      <w:r w:rsidRPr="00047DAD">
        <w:rPr>
          <w:color w:val="000000" w:themeColor="text1"/>
        </w:rPr>
        <w:t>районные парки – не более 20 минут (пункт 9.4 СП 42.13330.2016);</w:t>
      </w:r>
    </w:p>
    <w:p w14:paraId="7EDCA9EE" w14:textId="77777777" w:rsidR="00C674B2" w:rsidRPr="00047DAD" w:rsidRDefault="00C674B2" w:rsidP="00047AAF">
      <w:pPr>
        <w:pStyle w:val="aff3"/>
        <w:numPr>
          <w:ilvl w:val="0"/>
          <w:numId w:val="31"/>
        </w:numPr>
        <w:ind w:left="0" w:firstLine="709"/>
        <w:rPr>
          <w:color w:val="000000" w:themeColor="text1"/>
        </w:rPr>
      </w:pPr>
      <w:r w:rsidRPr="00047DAD">
        <w:rPr>
          <w:color w:val="000000" w:themeColor="text1"/>
        </w:rPr>
        <w:t>специализированные парки – не более 30 минут (пункт 3.2 таблица</w:t>
      </w:r>
      <w:r w:rsidR="007957CD" w:rsidRPr="00047DAD">
        <w:rPr>
          <w:color w:val="000000" w:themeColor="text1"/>
        </w:rPr>
        <w:t> </w:t>
      </w:r>
      <w:r w:rsidRPr="00047DAD">
        <w:rPr>
          <w:color w:val="000000" w:themeColor="text1"/>
        </w:rPr>
        <w:t>19 РНГП Республики Дагестан).</w:t>
      </w:r>
    </w:p>
    <w:p w14:paraId="727000AD" w14:textId="77777777" w:rsidR="00C674B2" w:rsidRPr="00047DAD" w:rsidRDefault="00C674B2" w:rsidP="00047AAF">
      <w:pPr>
        <w:rPr>
          <w:rFonts w:cs="Times New Roman"/>
          <w:color w:val="000000" w:themeColor="text1"/>
        </w:rPr>
      </w:pPr>
      <w:r w:rsidRPr="00047DAD">
        <w:rPr>
          <w:rFonts w:cs="Times New Roman"/>
          <w:i/>
          <w:iCs/>
          <w:color w:val="000000" w:themeColor="text1"/>
        </w:rPr>
        <w:lastRenderedPageBreak/>
        <w:t>Минимальные размеры площади объектов озеленения</w:t>
      </w:r>
      <w:r w:rsidRPr="00047DAD">
        <w:rPr>
          <w:rFonts w:cs="Times New Roman"/>
          <w:color w:val="000000" w:themeColor="text1"/>
        </w:rPr>
        <w:t>, согласно СП</w:t>
      </w:r>
      <w:r w:rsidR="007957CD" w:rsidRPr="00047DAD">
        <w:rPr>
          <w:rFonts w:cs="Times New Roman"/>
          <w:color w:val="000000" w:themeColor="text1"/>
        </w:rPr>
        <w:t> </w:t>
      </w:r>
      <w:r w:rsidRPr="00047DAD">
        <w:rPr>
          <w:rFonts w:cs="Times New Roman"/>
          <w:color w:val="000000" w:themeColor="text1"/>
        </w:rPr>
        <w:t>42.13330.2016, следующие:</w:t>
      </w:r>
    </w:p>
    <w:p w14:paraId="4DD6D85F" w14:textId="77777777" w:rsidR="00C674B2" w:rsidRPr="00047DAD" w:rsidRDefault="00C674B2" w:rsidP="00047AAF">
      <w:pPr>
        <w:pStyle w:val="aff3"/>
        <w:numPr>
          <w:ilvl w:val="0"/>
          <w:numId w:val="32"/>
        </w:numPr>
        <w:ind w:left="0" w:firstLine="709"/>
        <w:rPr>
          <w:color w:val="000000" w:themeColor="text1"/>
        </w:rPr>
      </w:pPr>
      <w:r w:rsidRPr="00047DAD">
        <w:rPr>
          <w:color w:val="000000" w:themeColor="text1"/>
        </w:rPr>
        <w:t>городских парков (пункт 9.13) – не менее 15 га;</w:t>
      </w:r>
    </w:p>
    <w:p w14:paraId="4637812A" w14:textId="77777777" w:rsidR="00C674B2" w:rsidRPr="00047DAD" w:rsidRDefault="00C674B2" w:rsidP="00047AAF">
      <w:pPr>
        <w:pStyle w:val="aff3"/>
        <w:numPr>
          <w:ilvl w:val="0"/>
          <w:numId w:val="32"/>
        </w:numPr>
        <w:ind w:left="0" w:firstLine="709"/>
        <w:rPr>
          <w:color w:val="000000" w:themeColor="text1"/>
        </w:rPr>
      </w:pPr>
      <w:r w:rsidRPr="00047DAD">
        <w:rPr>
          <w:color w:val="000000" w:themeColor="text1"/>
        </w:rPr>
        <w:t>детских парков (пункт 9.11) – 0,5 м</w:t>
      </w:r>
      <w:r w:rsidR="007957CD" w:rsidRPr="00047DAD">
        <w:rPr>
          <w:color w:val="000000" w:themeColor="text1"/>
          <w:vertAlign w:val="superscript"/>
        </w:rPr>
        <w:t>2</w:t>
      </w:r>
      <w:r w:rsidRPr="00047DAD">
        <w:rPr>
          <w:color w:val="000000" w:themeColor="text1"/>
        </w:rPr>
        <w:t xml:space="preserve"> на 1 чел.;</w:t>
      </w:r>
    </w:p>
    <w:p w14:paraId="5A62FB21" w14:textId="77777777" w:rsidR="00C674B2" w:rsidRPr="00047DAD" w:rsidRDefault="00C674B2" w:rsidP="00047AAF">
      <w:pPr>
        <w:pStyle w:val="aff3"/>
        <w:numPr>
          <w:ilvl w:val="0"/>
          <w:numId w:val="32"/>
        </w:numPr>
        <w:ind w:left="0" w:firstLine="709"/>
        <w:rPr>
          <w:color w:val="000000" w:themeColor="text1"/>
        </w:rPr>
      </w:pPr>
      <w:r w:rsidRPr="00047DAD">
        <w:rPr>
          <w:color w:val="000000" w:themeColor="text1"/>
        </w:rPr>
        <w:t>парков планировочных районов (пункт 9.11) – не менее 10 га;</w:t>
      </w:r>
    </w:p>
    <w:p w14:paraId="2248F6C9" w14:textId="77777777" w:rsidR="00C674B2" w:rsidRPr="00047DAD" w:rsidRDefault="00C674B2" w:rsidP="00047AAF">
      <w:pPr>
        <w:pStyle w:val="aff3"/>
        <w:numPr>
          <w:ilvl w:val="0"/>
          <w:numId w:val="32"/>
        </w:numPr>
        <w:ind w:left="0" w:firstLine="709"/>
        <w:rPr>
          <w:color w:val="000000" w:themeColor="text1"/>
        </w:rPr>
      </w:pPr>
      <w:r w:rsidRPr="00047DAD">
        <w:rPr>
          <w:color w:val="000000" w:themeColor="text1"/>
        </w:rPr>
        <w:t>садов жилых районов (пункт 9.13) – не менее 3 га;</w:t>
      </w:r>
    </w:p>
    <w:p w14:paraId="64302FAB" w14:textId="77777777" w:rsidR="00C674B2" w:rsidRPr="00047DAD" w:rsidRDefault="00C674B2" w:rsidP="00047AAF">
      <w:pPr>
        <w:pStyle w:val="aff3"/>
        <w:numPr>
          <w:ilvl w:val="0"/>
          <w:numId w:val="32"/>
        </w:numPr>
        <w:ind w:left="0" w:firstLine="709"/>
        <w:rPr>
          <w:color w:val="000000" w:themeColor="text1"/>
        </w:rPr>
      </w:pPr>
      <w:r w:rsidRPr="00047DAD">
        <w:rPr>
          <w:color w:val="000000" w:themeColor="text1"/>
        </w:rPr>
        <w:t>скверов (пункт 9.13) – не менее 0,5 га (для условий реконструкции - не менее 0,1);</w:t>
      </w:r>
    </w:p>
    <w:p w14:paraId="27A1AB3C" w14:textId="77777777" w:rsidR="00C674B2" w:rsidRPr="00047DAD" w:rsidRDefault="00C674B2" w:rsidP="00047AAF">
      <w:pPr>
        <w:pStyle w:val="aff3"/>
        <w:numPr>
          <w:ilvl w:val="0"/>
          <w:numId w:val="32"/>
        </w:numPr>
        <w:ind w:left="0" w:firstLine="709"/>
        <w:rPr>
          <w:color w:val="000000" w:themeColor="text1"/>
        </w:rPr>
      </w:pPr>
      <w:r w:rsidRPr="00047DAD">
        <w:rPr>
          <w:color w:val="000000" w:themeColor="text1"/>
        </w:rPr>
        <w:t>бульваров (пункт 9.5)</w:t>
      </w:r>
      <w:r w:rsidR="00E67B28" w:rsidRPr="00047DAD">
        <w:rPr>
          <w:color w:val="000000" w:themeColor="text1"/>
        </w:rPr>
        <w:t xml:space="preserve"> </w:t>
      </w:r>
      <w:r w:rsidRPr="00047DAD">
        <w:rPr>
          <w:color w:val="000000" w:themeColor="text1"/>
        </w:rPr>
        <w:t>– ширину с одной продольной пешеходной аллеи следует принимать не менее 18 м (по оси улиц) и не менее 10</w:t>
      </w:r>
      <w:r w:rsidR="00E67B28" w:rsidRPr="00047DAD">
        <w:rPr>
          <w:color w:val="000000" w:themeColor="text1"/>
        </w:rPr>
        <w:t> </w:t>
      </w:r>
      <w:r w:rsidRPr="00047DAD">
        <w:rPr>
          <w:color w:val="000000" w:themeColor="text1"/>
        </w:rPr>
        <w:t>м (с одной стороны улицы между проезжей частью и застройкой).</w:t>
      </w:r>
    </w:p>
    <w:p w14:paraId="0032D6CC" w14:textId="77777777" w:rsidR="00C674B2" w:rsidRPr="00047DAD" w:rsidRDefault="00C674B2" w:rsidP="00047AAF">
      <w:pPr>
        <w:rPr>
          <w:rFonts w:cs="Times New Roman"/>
          <w:color w:val="000000" w:themeColor="text1"/>
        </w:rPr>
      </w:pPr>
      <w:r w:rsidRPr="00047DAD">
        <w:rPr>
          <w:rFonts w:cs="Times New Roman"/>
          <w:color w:val="000000" w:themeColor="text1"/>
        </w:rPr>
        <w:t xml:space="preserve">Рассматриваемые параметры дополняют и не противоречат установленным значениям РНГП Республики Дагестан (таблица 21 пункт 3.2), поэтому могут быть приняты. </w:t>
      </w:r>
    </w:p>
    <w:p w14:paraId="3966F3DA" w14:textId="77777777" w:rsidR="00C674B2" w:rsidRPr="00047DAD" w:rsidRDefault="00C674B2" w:rsidP="00047AAF">
      <w:pPr>
        <w:spacing w:before="120"/>
        <w:rPr>
          <w:rFonts w:cs="Times New Roman"/>
          <w:b/>
          <w:bCs/>
          <w:color w:val="000000" w:themeColor="text1"/>
        </w:rPr>
      </w:pPr>
      <w:r w:rsidRPr="00047DAD">
        <w:rPr>
          <w:rFonts w:cs="Times New Roman"/>
          <w:b/>
          <w:bCs/>
          <w:color w:val="000000" w:themeColor="text1"/>
        </w:rPr>
        <w:t>Объекты благоустройства и озеленения рекреационных территорий</w:t>
      </w:r>
    </w:p>
    <w:p w14:paraId="3DA5BE53" w14:textId="77777777" w:rsidR="00C674B2" w:rsidRPr="00047DAD" w:rsidRDefault="00C674B2" w:rsidP="00C674B2">
      <w:pPr>
        <w:rPr>
          <w:rFonts w:cs="Times New Roman"/>
          <w:color w:val="000000" w:themeColor="text1"/>
        </w:rPr>
      </w:pPr>
      <w:r w:rsidRPr="00047DAD">
        <w:rPr>
          <w:rFonts w:cs="Times New Roman"/>
          <w:color w:val="000000" w:themeColor="text1"/>
        </w:rPr>
        <w:t>Согласно таблице №</w:t>
      </w:r>
      <w:r w:rsidR="00882C3A" w:rsidRPr="00047DAD">
        <w:rPr>
          <w:rFonts w:cs="Times New Roman"/>
          <w:color w:val="000000" w:themeColor="text1"/>
        </w:rPr>
        <w:t> </w:t>
      </w:r>
      <w:r w:rsidRPr="00047DAD">
        <w:rPr>
          <w:rFonts w:cs="Times New Roman"/>
          <w:color w:val="000000" w:themeColor="text1"/>
        </w:rPr>
        <w:t xml:space="preserve">19 РНГП Республики Дагестан </w:t>
      </w:r>
      <w:r w:rsidRPr="00047DAD">
        <w:rPr>
          <w:rFonts w:cs="Times New Roman"/>
          <w:i/>
          <w:iCs/>
          <w:color w:val="000000" w:themeColor="text1"/>
        </w:rPr>
        <w:t>минимально допустимый уровень обеспеченности городскими лесопарками</w:t>
      </w:r>
      <w:r w:rsidRPr="00047DAD">
        <w:rPr>
          <w:rFonts w:cs="Times New Roman"/>
          <w:color w:val="000000" w:themeColor="text1"/>
        </w:rPr>
        <w:t xml:space="preserve"> (из существующих массивов городских лесов) составляет 5 м</w:t>
      </w:r>
      <w:r w:rsidR="00882C3A" w:rsidRPr="00047DAD">
        <w:rPr>
          <w:rFonts w:cs="Times New Roman"/>
          <w:color w:val="000000" w:themeColor="text1"/>
          <w:vertAlign w:val="superscript"/>
        </w:rPr>
        <w:t>2</w:t>
      </w:r>
      <w:r w:rsidRPr="00047DAD">
        <w:rPr>
          <w:rFonts w:cs="Times New Roman"/>
          <w:color w:val="000000" w:themeColor="text1"/>
        </w:rPr>
        <w:t xml:space="preserve"> на человека.</w:t>
      </w:r>
    </w:p>
    <w:p w14:paraId="1A834CFF" w14:textId="77777777" w:rsidR="00C674B2" w:rsidRPr="00047DAD" w:rsidRDefault="00C674B2" w:rsidP="00C674B2">
      <w:pPr>
        <w:rPr>
          <w:rFonts w:cs="Times New Roman"/>
          <w:color w:val="000000" w:themeColor="text1"/>
        </w:rPr>
      </w:pPr>
      <w:r w:rsidRPr="00047DAD">
        <w:rPr>
          <w:rFonts w:cs="Times New Roman"/>
          <w:i/>
          <w:iCs/>
          <w:color w:val="000000" w:themeColor="text1"/>
        </w:rPr>
        <w:t>Максимально допустимый уровень территориальной доступности городских лесопарков</w:t>
      </w:r>
      <w:r w:rsidRPr="00047DAD">
        <w:rPr>
          <w:rFonts w:cs="Times New Roman"/>
          <w:color w:val="000000" w:themeColor="text1"/>
        </w:rPr>
        <w:t xml:space="preserve"> на общественном транспорте в пути – не нормируется, в соответствии с таблицей 19 пункта 3.2 РНГП Республики Дагестан.</w:t>
      </w:r>
    </w:p>
    <w:p w14:paraId="3A2D9A1E" w14:textId="77777777" w:rsidR="00C674B2" w:rsidRPr="00047DAD" w:rsidRDefault="00C674B2" w:rsidP="00047AAF">
      <w:pPr>
        <w:spacing w:before="120"/>
        <w:rPr>
          <w:rFonts w:cs="Times New Roman"/>
          <w:b/>
          <w:bCs/>
          <w:color w:val="000000" w:themeColor="text1"/>
        </w:rPr>
      </w:pPr>
      <w:r w:rsidRPr="00047DAD">
        <w:rPr>
          <w:rFonts w:cs="Times New Roman"/>
          <w:b/>
          <w:bCs/>
          <w:color w:val="000000" w:themeColor="text1"/>
        </w:rPr>
        <w:t>Объекты благоустройства прибрежной полосы</w:t>
      </w:r>
    </w:p>
    <w:p w14:paraId="027E55AE" w14:textId="77777777" w:rsidR="00C674B2" w:rsidRPr="00047DAD" w:rsidRDefault="00C674B2" w:rsidP="00C674B2">
      <w:pPr>
        <w:rPr>
          <w:rFonts w:cs="Times New Roman"/>
          <w:color w:val="000000" w:themeColor="text1"/>
        </w:rPr>
      </w:pPr>
      <w:r w:rsidRPr="00047DAD">
        <w:rPr>
          <w:rFonts w:cs="Times New Roman"/>
          <w:color w:val="000000" w:themeColor="text1"/>
        </w:rPr>
        <w:t>Пляжи</w:t>
      </w:r>
    </w:p>
    <w:p w14:paraId="43A9B373" w14:textId="77777777" w:rsidR="00C674B2" w:rsidRPr="00047DAD" w:rsidRDefault="00C674B2" w:rsidP="00C674B2">
      <w:pPr>
        <w:rPr>
          <w:rFonts w:cs="Times New Roman"/>
          <w:color w:val="000000" w:themeColor="text1"/>
        </w:rPr>
      </w:pPr>
      <w:r w:rsidRPr="00047DAD">
        <w:rPr>
          <w:rFonts w:cs="Times New Roman"/>
          <w:color w:val="000000" w:themeColor="text1"/>
        </w:rPr>
        <w:t xml:space="preserve">Согласно пункту 9.27 СП 42.13330.2016, размеры территорий морских пляжей, размещаемых в курортных зонах и зонах отдыха, следует принимать не менее 5 </w:t>
      </w:r>
      <w:r w:rsidR="00577A43" w:rsidRPr="00047DAD">
        <w:rPr>
          <w:rFonts w:cs="Times New Roman"/>
          <w:color w:val="000000" w:themeColor="text1"/>
        </w:rPr>
        <w:t>м</w:t>
      </w:r>
      <w:r w:rsidR="00577A43" w:rsidRPr="00047DAD">
        <w:rPr>
          <w:rFonts w:cs="Times New Roman"/>
          <w:color w:val="000000" w:themeColor="text1"/>
          <w:vertAlign w:val="superscript"/>
        </w:rPr>
        <w:t xml:space="preserve">2 </w:t>
      </w:r>
      <w:r w:rsidRPr="00047DAD">
        <w:rPr>
          <w:rFonts w:cs="Times New Roman"/>
          <w:color w:val="000000" w:themeColor="text1"/>
        </w:rPr>
        <w:t>на одного посетителя, а минимальную протяженность береговой полосы – не менее 0,2 м.</w:t>
      </w:r>
    </w:p>
    <w:p w14:paraId="6056284E" w14:textId="77777777" w:rsidR="00C674B2" w:rsidRPr="00047DAD" w:rsidRDefault="00C674B2" w:rsidP="00C674B2">
      <w:pPr>
        <w:rPr>
          <w:rFonts w:cs="Times New Roman"/>
          <w:color w:val="000000" w:themeColor="text1"/>
        </w:rPr>
      </w:pPr>
      <w:r w:rsidRPr="00047DAD">
        <w:rPr>
          <w:rFonts w:cs="Times New Roman"/>
          <w:color w:val="000000" w:themeColor="text1"/>
        </w:rPr>
        <w:t>Набережные</w:t>
      </w:r>
      <w:r w:rsidRPr="00047DAD">
        <w:rPr>
          <w:rFonts w:cs="Times New Roman"/>
          <w:i/>
          <w:iCs/>
          <w:color w:val="000000" w:themeColor="text1"/>
        </w:rPr>
        <w:t xml:space="preserve"> </w:t>
      </w:r>
      <w:r w:rsidRPr="00047DAD">
        <w:rPr>
          <w:rFonts w:cs="Times New Roman"/>
          <w:color w:val="000000" w:themeColor="text1"/>
        </w:rPr>
        <w:t>– не нормируются.</w:t>
      </w:r>
    </w:p>
    <w:p w14:paraId="64552DE6" w14:textId="77777777" w:rsidR="00C674B2" w:rsidRPr="00047DAD" w:rsidRDefault="00C674B2" w:rsidP="00047AAF">
      <w:pPr>
        <w:spacing w:before="120"/>
        <w:rPr>
          <w:rFonts w:cs="Times New Roman"/>
          <w:b/>
          <w:bCs/>
          <w:color w:val="000000" w:themeColor="text1"/>
        </w:rPr>
      </w:pPr>
      <w:r w:rsidRPr="00047DAD">
        <w:rPr>
          <w:rFonts w:cs="Times New Roman"/>
          <w:b/>
          <w:bCs/>
          <w:color w:val="000000" w:themeColor="text1"/>
        </w:rPr>
        <w:t>Объекты благоустройства и озеленения жилых территорий</w:t>
      </w:r>
    </w:p>
    <w:p w14:paraId="32CEAA2C" w14:textId="77777777" w:rsidR="00C674B2" w:rsidRPr="00047DAD" w:rsidRDefault="00C674B2" w:rsidP="00C674B2">
      <w:pPr>
        <w:rPr>
          <w:rFonts w:cs="Times New Roman"/>
          <w:color w:val="000000" w:themeColor="text1"/>
        </w:rPr>
      </w:pPr>
      <w:r w:rsidRPr="00047DAD">
        <w:rPr>
          <w:rFonts w:cs="Times New Roman"/>
          <w:color w:val="000000" w:themeColor="text1"/>
        </w:rPr>
        <w:t>В составе озелен</w:t>
      </w:r>
      <w:r w:rsidR="00577A43" w:rsidRPr="00047DAD">
        <w:rPr>
          <w:rFonts w:cs="Times New Roman"/>
          <w:color w:val="000000" w:themeColor="text1"/>
        </w:rPr>
        <w:t>ё</w:t>
      </w:r>
      <w:r w:rsidRPr="00047DAD">
        <w:rPr>
          <w:rFonts w:cs="Times New Roman"/>
          <w:color w:val="000000" w:themeColor="text1"/>
        </w:rPr>
        <w:t xml:space="preserve">нных территорий, размещаемых в пределах участка многоквартирного жилого дома, должны быть организованы площадки общего пользования различного назначения. </w:t>
      </w:r>
    </w:p>
    <w:p w14:paraId="3D6316C0" w14:textId="77777777" w:rsidR="00C674B2" w:rsidRPr="00047DAD" w:rsidRDefault="00C674B2" w:rsidP="00C674B2">
      <w:pPr>
        <w:rPr>
          <w:rFonts w:cs="Times New Roman"/>
          <w:color w:val="000000" w:themeColor="text1"/>
        </w:rPr>
      </w:pPr>
      <w:r w:rsidRPr="00047DAD">
        <w:rPr>
          <w:rFonts w:cs="Times New Roman"/>
          <w:i/>
          <w:iCs/>
          <w:color w:val="000000" w:themeColor="text1"/>
        </w:rPr>
        <w:t>Расчетный показатель минимально допустимого уровня обеспеченности.</w:t>
      </w:r>
      <w:r w:rsidRPr="00047DAD">
        <w:rPr>
          <w:rFonts w:cs="Times New Roman"/>
          <w:color w:val="000000" w:themeColor="text1"/>
        </w:rPr>
        <w:t xml:space="preserve"> </w:t>
      </w:r>
    </w:p>
    <w:p w14:paraId="1D6CA981" w14:textId="77777777" w:rsidR="00C674B2" w:rsidRPr="00047DAD" w:rsidRDefault="00C674B2" w:rsidP="00C674B2">
      <w:pPr>
        <w:rPr>
          <w:rFonts w:cs="Times New Roman"/>
          <w:color w:val="000000" w:themeColor="text1"/>
        </w:rPr>
      </w:pPr>
      <w:r w:rsidRPr="00047DAD">
        <w:rPr>
          <w:rFonts w:cs="Times New Roman"/>
          <w:color w:val="000000" w:themeColor="text1"/>
        </w:rPr>
        <w:t xml:space="preserve">Коэффициент обеспеченности земельного участка, размещенного на территории жилой застройки, </w:t>
      </w:r>
      <w:r w:rsidRPr="00047DAD">
        <w:rPr>
          <w:rFonts w:cs="Times New Roman"/>
          <w:b/>
          <w:bCs/>
          <w:color w:val="000000" w:themeColor="text1"/>
        </w:rPr>
        <w:t>детскими игровыми площадками (для игр детей дошкольного и младшего школьного возраста)</w:t>
      </w:r>
      <w:r w:rsidRPr="00047DAD">
        <w:rPr>
          <w:rFonts w:cs="Times New Roman"/>
          <w:color w:val="000000" w:themeColor="text1"/>
        </w:rPr>
        <w:t xml:space="preserve"> принят согласно таблице №</w:t>
      </w:r>
      <w:r w:rsidR="00577A43" w:rsidRPr="00047DAD">
        <w:rPr>
          <w:rFonts w:cs="Times New Roman"/>
          <w:color w:val="000000" w:themeColor="text1"/>
        </w:rPr>
        <w:t> </w:t>
      </w:r>
      <w:r w:rsidRPr="00047DAD">
        <w:rPr>
          <w:rFonts w:cs="Times New Roman"/>
          <w:color w:val="000000" w:themeColor="text1"/>
        </w:rPr>
        <w:t xml:space="preserve">18 РНГП Республики Дагестан и составляет 0,7 </w:t>
      </w:r>
      <w:r w:rsidR="00577A43" w:rsidRPr="00047DAD">
        <w:rPr>
          <w:rFonts w:cs="Times New Roman"/>
          <w:color w:val="000000" w:themeColor="text1"/>
        </w:rPr>
        <w:t>м</w:t>
      </w:r>
      <w:r w:rsidR="00577A43" w:rsidRPr="00047DAD">
        <w:rPr>
          <w:rFonts w:cs="Times New Roman"/>
          <w:color w:val="000000" w:themeColor="text1"/>
          <w:vertAlign w:val="superscript"/>
        </w:rPr>
        <w:t>2</w:t>
      </w:r>
      <w:r w:rsidRPr="00047DAD">
        <w:rPr>
          <w:rFonts w:cs="Times New Roman"/>
          <w:color w:val="000000" w:themeColor="text1"/>
        </w:rPr>
        <w:t>/чел, проживающего на территории микрорайона (квартала).</w:t>
      </w:r>
    </w:p>
    <w:p w14:paraId="6CAF86F6" w14:textId="77777777" w:rsidR="00C674B2" w:rsidRPr="00047DAD" w:rsidRDefault="00C674B2" w:rsidP="00C674B2">
      <w:pPr>
        <w:rPr>
          <w:rFonts w:cs="Times New Roman"/>
          <w:i/>
          <w:iCs/>
          <w:color w:val="000000" w:themeColor="text1"/>
        </w:rPr>
      </w:pPr>
      <w:r w:rsidRPr="00047DAD">
        <w:rPr>
          <w:rFonts w:cs="Times New Roman"/>
          <w:i/>
          <w:iCs/>
          <w:color w:val="000000" w:themeColor="text1"/>
        </w:rPr>
        <w:t xml:space="preserve">Расчетный показатель максимально допустимого уровня территориальной доступности. </w:t>
      </w:r>
    </w:p>
    <w:p w14:paraId="24D9880D" w14:textId="77777777" w:rsidR="00C674B2" w:rsidRPr="00047DAD" w:rsidRDefault="00C674B2" w:rsidP="00C674B2">
      <w:pPr>
        <w:rPr>
          <w:rFonts w:cs="Times New Roman"/>
          <w:color w:val="000000" w:themeColor="text1"/>
        </w:rPr>
      </w:pPr>
      <w:r w:rsidRPr="00047DAD">
        <w:rPr>
          <w:rFonts w:cs="Times New Roman"/>
          <w:color w:val="000000" w:themeColor="text1"/>
        </w:rPr>
        <w:t>Пешеходная доступность в границах квартала (микрорайона) принята в соответствии с п.</w:t>
      </w:r>
      <w:r w:rsidR="00577A43" w:rsidRPr="00047DAD">
        <w:rPr>
          <w:rFonts w:cs="Times New Roman"/>
          <w:color w:val="000000" w:themeColor="text1"/>
        </w:rPr>
        <w:t> </w:t>
      </w:r>
      <w:r w:rsidRPr="00047DAD">
        <w:rPr>
          <w:rFonts w:cs="Times New Roman"/>
          <w:color w:val="000000" w:themeColor="text1"/>
        </w:rPr>
        <w:t xml:space="preserve">7.5 СП 42.13330.2016 и составляет 100 м.  </w:t>
      </w:r>
    </w:p>
    <w:p w14:paraId="484517CA" w14:textId="77777777" w:rsidR="00C674B2" w:rsidRPr="00047DAD" w:rsidRDefault="00C674B2" w:rsidP="00C674B2">
      <w:pPr>
        <w:rPr>
          <w:rFonts w:cs="Times New Roman"/>
          <w:color w:val="000000" w:themeColor="text1"/>
        </w:rPr>
      </w:pPr>
      <w:r w:rsidRPr="00047DAD">
        <w:rPr>
          <w:rFonts w:cs="Times New Roman"/>
          <w:i/>
          <w:iCs/>
          <w:color w:val="000000" w:themeColor="text1"/>
        </w:rPr>
        <w:t>Расчетный показатель минимально допустимого уровня обеспеченности.</w:t>
      </w:r>
      <w:r w:rsidRPr="00047DAD">
        <w:rPr>
          <w:rFonts w:cs="Times New Roman"/>
          <w:color w:val="000000" w:themeColor="text1"/>
        </w:rPr>
        <w:t xml:space="preserve"> </w:t>
      </w:r>
    </w:p>
    <w:p w14:paraId="1DAE7BA6" w14:textId="77777777" w:rsidR="00C674B2" w:rsidRPr="00047DAD" w:rsidRDefault="00C674B2" w:rsidP="00C674B2">
      <w:pPr>
        <w:rPr>
          <w:rFonts w:cs="Times New Roman"/>
          <w:color w:val="000000" w:themeColor="text1"/>
        </w:rPr>
      </w:pPr>
      <w:r w:rsidRPr="00047DAD">
        <w:rPr>
          <w:rFonts w:cs="Times New Roman"/>
          <w:color w:val="000000" w:themeColor="text1"/>
        </w:rPr>
        <w:lastRenderedPageBreak/>
        <w:t xml:space="preserve">Коэффициент обеспеченности земельного участка, размещенного на территории жилой застройки, </w:t>
      </w:r>
      <w:r w:rsidRPr="00047DAD">
        <w:rPr>
          <w:rFonts w:cs="Times New Roman"/>
          <w:b/>
          <w:bCs/>
          <w:color w:val="000000" w:themeColor="text1"/>
        </w:rPr>
        <w:t>площадками для отдыха взрослого населения</w:t>
      </w:r>
      <w:r w:rsidRPr="00047DAD">
        <w:rPr>
          <w:rFonts w:cs="Times New Roman"/>
          <w:color w:val="000000" w:themeColor="text1"/>
        </w:rPr>
        <w:t xml:space="preserve"> принят согласно таблице №</w:t>
      </w:r>
      <w:r w:rsidR="00577A43" w:rsidRPr="00047DAD">
        <w:rPr>
          <w:rFonts w:cs="Times New Roman"/>
          <w:color w:val="000000" w:themeColor="text1"/>
        </w:rPr>
        <w:t> </w:t>
      </w:r>
      <w:r w:rsidRPr="00047DAD">
        <w:rPr>
          <w:rFonts w:cs="Times New Roman"/>
          <w:color w:val="000000" w:themeColor="text1"/>
        </w:rPr>
        <w:t>18 РНГП Республики Дагестан и составляет 0,1</w:t>
      </w:r>
      <w:r w:rsidR="00577A43" w:rsidRPr="00047DAD">
        <w:rPr>
          <w:rFonts w:cs="Times New Roman"/>
          <w:color w:val="000000" w:themeColor="text1"/>
        </w:rPr>
        <w:t> м</w:t>
      </w:r>
      <w:r w:rsidR="00577A43" w:rsidRPr="00047DAD">
        <w:rPr>
          <w:rFonts w:cs="Times New Roman"/>
          <w:color w:val="000000" w:themeColor="text1"/>
          <w:vertAlign w:val="superscript"/>
        </w:rPr>
        <w:t>2</w:t>
      </w:r>
      <w:r w:rsidRPr="00047DAD">
        <w:rPr>
          <w:rFonts w:cs="Times New Roman"/>
          <w:color w:val="000000" w:themeColor="text1"/>
        </w:rPr>
        <w:t>/чел, проживающего на территории микрорайона (квартала).</w:t>
      </w:r>
    </w:p>
    <w:p w14:paraId="49CA4BEC" w14:textId="77777777" w:rsidR="00C674B2" w:rsidRPr="00047DAD" w:rsidRDefault="00C674B2" w:rsidP="00C674B2">
      <w:pPr>
        <w:rPr>
          <w:rFonts w:cs="Times New Roman"/>
          <w:color w:val="000000" w:themeColor="text1"/>
        </w:rPr>
      </w:pPr>
      <w:r w:rsidRPr="00047DAD">
        <w:rPr>
          <w:rFonts w:cs="Times New Roman"/>
          <w:i/>
          <w:iCs/>
          <w:color w:val="000000" w:themeColor="text1"/>
        </w:rPr>
        <w:t>Расчетный показатель максимально допустимого уровня территориальной доступности.</w:t>
      </w:r>
      <w:r w:rsidRPr="00047DAD">
        <w:rPr>
          <w:rFonts w:cs="Times New Roman"/>
          <w:color w:val="000000" w:themeColor="text1"/>
        </w:rPr>
        <w:t xml:space="preserve"> </w:t>
      </w:r>
    </w:p>
    <w:p w14:paraId="70CF748C" w14:textId="77777777" w:rsidR="00C674B2" w:rsidRPr="00047DAD" w:rsidRDefault="00C674B2" w:rsidP="00C674B2">
      <w:pPr>
        <w:rPr>
          <w:rFonts w:cs="Times New Roman"/>
          <w:color w:val="000000" w:themeColor="text1"/>
        </w:rPr>
      </w:pPr>
      <w:r w:rsidRPr="00047DAD">
        <w:rPr>
          <w:rFonts w:cs="Times New Roman"/>
          <w:color w:val="000000" w:themeColor="text1"/>
        </w:rPr>
        <w:t>Пешеходная доступность в границах квартала (микрорайона) принята в соответствии с п.</w:t>
      </w:r>
      <w:r w:rsidR="00577A43" w:rsidRPr="00047DAD">
        <w:rPr>
          <w:rFonts w:cs="Times New Roman"/>
          <w:color w:val="000000" w:themeColor="text1"/>
        </w:rPr>
        <w:t> </w:t>
      </w:r>
      <w:r w:rsidRPr="00047DAD">
        <w:rPr>
          <w:rFonts w:cs="Times New Roman"/>
          <w:color w:val="000000" w:themeColor="text1"/>
        </w:rPr>
        <w:t xml:space="preserve">7.5 СП 42.13330.2016 и составляет 100 м.  </w:t>
      </w:r>
    </w:p>
    <w:p w14:paraId="61B71A90" w14:textId="77777777" w:rsidR="00C674B2" w:rsidRPr="00047DAD" w:rsidRDefault="00C674B2" w:rsidP="00C674B2">
      <w:pPr>
        <w:rPr>
          <w:rFonts w:cs="Times New Roman"/>
          <w:color w:val="000000" w:themeColor="text1"/>
        </w:rPr>
      </w:pPr>
      <w:r w:rsidRPr="00047DAD">
        <w:rPr>
          <w:rFonts w:cs="Times New Roman"/>
          <w:i/>
          <w:iCs/>
          <w:color w:val="000000" w:themeColor="text1"/>
        </w:rPr>
        <w:t>Расчетный показатель минимально допустимого уровня обеспеченности.</w:t>
      </w:r>
      <w:r w:rsidRPr="00047DAD">
        <w:rPr>
          <w:rFonts w:cs="Times New Roman"/>
          <w:color w:val="000000" w:themeColor="text1"/>
        </w:rPr>
        <w:t xml:space="preserve"> </w:t>
      </w:r>
    </w:p>
    <w:p w14:paraId="48830252" w14:textId="77777777" w:rsidR="00C674B2" w:rsidRPr="00047DAD" w:rsidRDefault="00C674B2" w:rsidP="00C674B2">
      <w:pPr>
        <w:rPr>
          <w:rFonts w:cs="Times New Roman"/>
          <w:color w:val="000000" w:themeColor="text1"/>
        </w:rPr>
      </w:pPr>
      <w:r w:rsidRPr="00047DAD">
        <w:rPr>
          <w:rFonts w:cs="Times New Roman"/>
          <w:color w:val="000000" w:themeColor="text1"/>
        </w:rPr>
        <w:t xml:space="preserve">Коэффициент обеспеченности земельного участка, размещенного на территории жилой застройки, </w:t>
      </w:r>
      <w:r w:rsidRPr="00047DAD">
        <w:rPr>
          <w:rFonts w:cs="Times New Roman"/>
          <w:b/>
          <w:bCs/>
          <w:color w:val="000000" w:themeColor="text1"/>
        </w:rPr>
        <w:t>площадками для занятий физкультурой взрослого населения</w:t>
      </w:r>
      <w:r w:rsidRPr="00047DAD">
        <w:rPr>
          <w:rFonts w:cs="Times New Roman"/>
          <w:color w:val="000000" w:themeColor="text1"/>
        </w:rPr>
        <w:t xml:space="preserve"> принят согласно таблице №</w:t>
      </w:r>
      <w:r w:rsidR="00577A43" w:rsidRPr="00047DAD">
        <w:rPr>
          <w:rFonts w:cs="Times New Roman"/>
          <w:color w:val="000000" w:themeColor="text1"/>
        </w:rPr>
        <w:t> </w:t>
      </w:r>
      <w:r w:rsidRPr="00047DAD">
        <w:rPr>
          <w:rFonts w:cs="Times New Roman"/>
          <w:color w:val="000000" w:themeColor="text1"/>
        </w:rPr>
        <w:t xml:space="preserve">18 РНГП Республики Дагестан и составляет 2 </w:t>
      </w:r>
      <w:r w:rsidR="00577A43" w:rsidRPr="00047DAD">
        <w:rPr>
          <w:rFonts w:cs="Times New Roman"/>
          <w:color w:val="000000" w:themeColor="text1"/>
        </w:rPr>
        <w:t>м</w:t>
      </w:r>
      <w:r w:rsidR="00577A43" w:rsidRPr="00047DAD">
        <w:rPr>
          <w:rFonts w:cs="Times New Roman"/>
          <w:color w:val="000000" w:themeColor="text1"/>
          <w:vertAlign w:val="superscript"/>
        </w:rPr>
        <w:t>2</w:t>
      </w:r>
      <w:r w:rsidR="00577A43" w:rsidRPr="00047DAD">
        <w:rPr>
          <w:rFonts w:cs="Times New Roman"/>
          <w:color w:val="000000" w:themeColor="text1"/>
        </w:rPr>
        <w:t>/чел</w:t>
      </w:r>
      <w:r w:rsidRPr="00047DAD">
        <w:rPr>
          <w:rFonts w:cs="Times New Roman"/>
          <w:color w:val="000000" w:themeColor="text1"/>
        </w:rPr>
        <w:t>, проживающего на территории микрорайона (квартала).</w:t>
      </w:r>
    </w:p>
    <w:p w14:paraId="64FCCEDE" w14:textId="77777777" w:rsidR="00C674B2" w:rsidRPr="00047DAD" w:rsidRDefault="00C674B2" w:rsidP="00C674B2">
      <w:pPr>
        <w:rPr>
          <w:rFonts w:cs="Times New Roman"/>
          <w:color w:val="000000" w:themeColor="text1"/>
        </w:rPr>
      </w:pPr>
      <w:r w:rsidRPr="00047DAD">
        <w:rPr>
          <w:rFonts w:cs="Times New Roman"/>
          <w:i/>
          <w:iCs/>
          <w:color w:val="000000" w:themeColor="text1"/>
        </w:rPr>
        <w:t>Расчетный показатель максимально допустимого уровня территориальной доступности.</w:t>
      </w:r>
      <w:r w:rsidRPr="00047DAD">
        <w:rPr>
          <w:rFonts w:cs="Times New Roman"/>
          <w:color w:val="000000" w:themeColor="text1"/>
        </w:rPr>
        <w:t xml:space="preserve"> </w:t>
      </w:r>
    </w:p>
    <w:p w14:paraId="5198F4A3" w14:textId="77777777" w:rsidR="00C674B2" w:rsidRPr="00047DAD" w:rsidRDefault="00C674B2" w:rsidP="00C674B2">
      <w:pPr>
        <w:rPr>
          <w:rFonts w:cs="Times New Roman"/>
          <w:color w:val="000000" w:themeColor="text1"/>
        </w:rPr>
      </w:pPr>
      <w:r w:rsidRPr="00047DAD">
        <w:rPr>
          <w:rFonts w:cs="Times New Roman"/>
          <w:color w:val="000000" w:themeColor="text1"/>
        </w:rPr>
        <w:t>Пешеходная доступность в границах квартала (микрорайона) принята в соответствии с п.</w:t>
      </w:r>
      <w:r w:rsidR="00577A43" w:rsidRPr="00047DAD">
        <w:rPr>
          <w:rFonts w:cs="Times New Roman"/>
          <w:color w:val="000000" w:themeColor="text1"/>
        </w:rPr>
        <w:t> </w:t>
      </w:r>
      <w:r w:rsidRPr="00047DAD">
        <w:rPr>
          <w:rFonts w:cs="Times New Roman"/>
          <w:color w:val="000000" w:themeColor="text1"/>
        </w:rPr>
        <w:t xml:space="preserve">7.5 СП 42.13330.2016 и составляет 800 м.  </w:t>
      </w:r>
    </w:p>
    <w:p w14:paraId="73EDF0D2" w14:textId="77777777" w:rsidR="00C674B2" w:rsidRPr="00047DAD" w:rsidRDefault="00C674B2" w:rsidP="00C674B2">
      <w:pPr>
        <w:rPr>
          <w:rFonts w:cs="Times New Roman"/>
          <w:color w:val="000000" w:themeColor="text1"/>
        </w:rPr>
      </w:pPr>
      <w:r w:rsidRPr="00047DAD">
        <w:rPr>
          <w:rFonts w:cs="Times New Roman"/>
          <w:i/>
          <w:iCs/>
          <w:color w:val="000000" w:themeColor="text1"/>
        </w:rPr>
        <w:t>Расчетный показатель минимально допустимого уровня обеспеченности.</w:t>
      </w:r>
      <w:r w:rsidRPr="00047DAD">
        <w:rPr>
          <w:rFonts w:cs="Times New Roman"/>
          <w:color w:val="000000" w:themeColor="text1"/>
        </w:rPr>
        <w:t xml:space="preserve"> </w:t>
      </w:r>
    </w:p>
    <w:p w14:paraId="0A3C9FCE" w14:textId="77777777" w:rsidR="00C674B2" w:rsidRPr="00047DAD" w:rsidRDefault="00C674B2" w:rsidP="00C674B2">
      <w:pPr>
        <w:rPr>
          <w:rFonts w:cs="Times New Roman"/>
          <w:color w:val="000000" w:themeColor="text1"/>
        </w:rPr>
      </w:pPr>
      <w:r w:rsidRPr="00047DAD">
        <w:rPr>
          <w:rFonts w:cs="Times New Roman"/>
          <w:color w:val="000000" w:themeColor="text1"/>
        </w:rPr>
        <w:t xml:space="preserve">Коэффициент обеспеченности земельного участка, размещенного на территории жилой застройки, </w:t>
      </w:r>
      <w:r w:rsidRPr="00047DAD">
        <w:rPr>
          <w:rFonts w:cs="Times New Roman"/>
          <w:b/>
          <w:bCs/>
          <w:color w:val="000000" w:themeColor="text1"/>
        </w:rPr>
        <w:t>площадками для хозяйственных целей</w:t>
      </w:r>
      <w:r w:rsidRPr="00047DAD">
        <w:rPr>
          <w:rFonts w:cs="Times New Roman"/>
          <w:color w:val="000000" w:themeColor="text1"/>
        </w:rPr>
        <w:t xml:space="preserve"> принят согласно таблице №</w:t>
      </w:r>
      <w:r w:rsidR="00577A43" w:rsidRPr="00047DAD">
        <w:rPr>
          <w:rFonts w:cs="Times New Roman"/>
          <w:color w:val="000000" w:themeColor="text1"/>
        </w:rPr>
        <w:t> </w:t>
      </w:r>
      <w:r w:rsidRPr="00047DAD">
        <w:rPr>
          <w:rFonts w:cs="Times New Roman"/>
          <w:color w:val="000000" w:themeColor="text1"/>
        </w:rPr>
        <w:t xml:space="preserve">18 РНГП Республики Дагестан и составляет 0,3 </w:t>
      </w:r>
      <w:r w:rsidR="00577A43" w:rsidRPr="00047DAD">
        <w:rPr>
          <w:rFonts w:cs="Times New Roman"/>
          <w:color w:val="000000" w:themeColor="text1"/>
        </w:rPr>
        <w:t>м</w:t>
      </w:r>
      <w:r w:rsidR="00577A43" w:rsidRPr="00047DAD">
        <w:rPr>
          <w:rFonts w:cs="Times New Roman"/>
          <w:color w:val="000000" w:themeColor="text1"/>
          <w:vertAlign w:val="superscript"/>
        </w:rPr>
        <w:t>2</w:t>
      </w:r>
      <w:r w:rsidR="00577A43" w:rsidRPr="00047DAD">
        <w:rPr>
          <w:rFonts w:cs="Times New Roman"/>
          <w:color w:val="000000" w:themeColor="text1"/>
        </w:rPr>
        <w:t>/чел</w:t>
      </w:r>
      <w:r w:rsidRPr="00047DAD">
        <w:rPr>
          <w:rFonts w:cs="Times New Roman"/>
          <w:color w:val="000000" w:themeColor="text1"/>
        </w:rPr>
        <w:t>, проживающего на территории микрорайона (квартала).</w:t>
      </w:r>
    </w:p>
    <w:p w14:paraId="52CB4A85" w14:textId="77777777" w:rsidR="00C674B2" w:rsidRPr="00047DAD" w:rsidRDefault="00C674B2" w:rsidP="00C674B2">
      <w:pPr>
        <w:rPr>
          <w:rFonts w:cs="Times New Roman"/>
          <w:color w:val="000000" w:themeColor="text1"/>
        </w:rPr>
      </w:pPr>
      <w:r w:rsidRPr="00047DAD">
        <w:rPr>
          <w:rFonts w:cs="Times New Roman"/>
          <w:i/>
          <w:iCs/>
          <w:color w:val="000000" w:themeColor="text1"/>
        </w:rPr>
        <w:t>Расчетный показатель максимально допустимого уровня территориальной доступности.</w:t>
      </w:r>
      <w:r w:rsidRPr="00047DAD">
        <w:rPr>
          <w:rFonts w:cs="Times New Roman"/>
          <w:color w:val="000000" w:themeColor="text1"/>
        </w:rPr>
        <w:t xml:space="preserve"> Не нормируется.  </w:t>
      </w:r>
    </w:p>
    <w:p w14:paraId="5BF6C25B" w14:textId="77777777" w:rsidR="00C674B2" w:rsidRPr="00047DAD" w:rsidRDefault="00C674B2" w:rsidP="00C674B2">
      <w:pPr>
        <w:rPr>
          <w:rFonts w:cs="Times New Roman"/>
          <w:color w:val="000000" w:themeColor="text1"/>
        </w:rPr>
      </w:pPr>
      <w:r w:rsidRPr="00047DAD">
        <w:rPr>
          <w:rFonts w:cs="Times New Roman"/>
          <w:color w:val="000000" w:themeColor="text1"/>
        </w:rPr>
        <w:t>Допускается уменьшать, но не более чем на 50%, удельные размеры площадок: детских игровых, отдыха и занятий физкультурой взрослого населения в стесненных условиях, а также в климатических подрайонах строительства IА, IБ, IГ, IД, IIА, IVА и IVГ по СП 131.13330, в районах с пыльными бурями при условии создания закрытых сооружений; для хозяйственных целей, а также формирования единого физкультурно-оздоровительного комплекса (ФОК) микрорайона для школьников и взрослых.</w:t>
      </w:r>
    </w:p>
    <w:p w14:paraId="248B086F" w14:textId="77777777" w:rsidR="00C674B2" w:rsidRPr="00047DAD" w:rsidRDefault="00C674B2" w:rsidP="00C674B2">
      <w:pPr>
        <w:rPr>
          <w:rFonts w:cs="Times New Roman"/>
          <w:b/>
          <w:bCs/>
          <w:color w:val="000000" w:themeColor="text1"/>
        </w:rPr>
      </w:pPr>
      <w:r w:rsidRPr="00047DAD">
        <w:rPr>
          <w:rFonts w:cs="Times New Roman"/>
          <w:b/>
          <w:bCs/>
          <w:color w:val="000000" w:themeColor="text1"/>
        </w:rPr>
        <w:t>Специализированные объекты благоустройства жилых территорий</w:t>
      </w:r>
    </w:p>
    <w:p w14:paraId="04CF48F8" w14:textId="77777777" w:rsidR="00C674B2" w:rsidRPr="00047DAD" w:rsidRDefault="00C674B2" w:rsidP="00C674B2">
      <w:pPr>
        <w:rPr>
          <w:rFonts w:cs="Times New Roman"/>
          <w:color w:val="000000" w:themeColor="text1"/>
        </w:rPr>
      </w:pPr>
      <w:r w:rsidRPr="00047DAD">
        <w:rPr>
          <w:rFonts w:cs="Times New Roman"/>
          <w:i/>
          <w:iCs/>
          <w:color w:val="000000" w:themeColor="text1"/>
        </w:rPr>
        <w:t>Расчетный показатель минимально допустимого уровня обеспеченности.</w:t>
      </w:r>
      <w:r w:rsidRPr="00047DAD">
        <w:rPr>
          <w:rFonts w:cs="Times New Roman"/>
          <w:color w:val="000000" w:themeColor="text1"/>
        </w:rPr>
        <w:t xml:space="preserve"> </w:t>
      </w:r>
    </w:p>
    <w:p w14:paraId="1F2EFFE1" w14:textId="0860CF52" w:rsidR="00C674B2" w:rsidRPr="00047DAD" w:rsidRDefault="00C674B2" w:rsidP="00C674B2">
      <w:pPr>
        <w:rPr>
          <w:rFonts w:cs="Times New Roman"/>
          <w:color w:val="000000" w:themeColor="text1"/>
        </w:rPr>
      </w:pPr>
      <w:r w:rsidRPr="00047DAD">
        <w:rPr>
          <w:rFonts w:cs="Times New Roman"/>
          <w:color w:val="000000" w:themeColor="text1"/>
        </w:rPr>
        <w:t xml:space="preserve">Коэффициент обеспеченности земельного участка, размещенного на территории жилой застройки, </w:t>
      </w:r>
      <w:r w:rsidRPr="00047DAD">
        <w:rPr>
          <w:rFonts w:cs="Times New Roman"/>
          <w:b/>
          <w:bCs/>
          <w:color w:val="000000" w:themeColor="text1"/>
        </w:rPr>
        <w:t>площадками для выгула собак</w:t>
      </w:r>
      <w:r w:rsidRPr="00047DAD">
        <w:rPr>
          <w:rFonts w:cs="Times New Roman"/>
          <w:color w:val="000000" w:themeColor="text1"/>
        </w:rPr>
        <w:t xml:space="preserve"> принят согласно таблице №</w:t>
      </w:r>
      <w:r w:rsidR="00047AAF" w:rsidRPr="00047DAD">
        <w:rPr>
          <w:rFonts w:cs="Times New Roman"/>
          <w:color w:val="000000" w:themeColor="text1"/>
        </w:rPr>
        <w:t> </w:t>
      </w:r>
      <w:r w:rsidRPr="00047DAD">
        <w:rPr>
          <w:rFonts w:cs="Times New Roman"/>
          <w:color w:val="000000" w:themeColor="text1"/>
        </w:rPr>
        <w:t xml:space="preserve">18 РНГП Республики Дагестан и составляет 0,2 </w:t>
      </w:r>
      <w:r w:rsidR="00553165" w:rsidRPr="00047DAD">
        <w:rPr>
          <w:rFonts w:cs="Times New Roman"/>
          <w:color w:val="000000" w:themeColor="text1"/>
        </w:rPr>
        <w:t>м</w:t>
      </w:r>
      <w:r w:rsidR="00553165" w:rsidRPr="00047DAD">
        <w:rPr>
          <w:rFonts w:cs="Times New Roman"/>
          <w:color w:val="000000" w:themeColor="text1"/>
          <w:vertAlign w:val="superscript"/>
        </w:rPr>
        <w:t>2</w:t>
      </w:r>
      <w:r w:rsidR="00553165" w:rsidRPr="00047DAD">
        <w:rPr>
          <w:rFonts w:cs="Times New Roman"/>
          <w:color w:val="000000" w:themeColor="text1"/>
        </w:rPr>
        <w:t>/чел</w:t>
      </w:r>
      <w:r w:rsidRPr="00047DAD">
        <w:rPr>
          <w:rFonts w:cs="Times New Roman"/>
          <w:color w:val="000000" w:themeColor="text1"/>
        </w:rPr>
        <w:t>, проживающего на территории микрорайона (квартала).</w:t>
      </w:r>
    </w:p>
    <w:p w14:paraId="691B0D8A" w14:textId="55C689BD" w:rsidR="00C674B2" w:rsidRPr="00047DAD" w:rsidRDefault="00C674B2" w:rsidP="00C674B2">
      <w:pPr>
        <w:rPr>
          <w:rFonts w:cs="Times New Roman"/>
          <w:color w:val="000000" w:themeColor="text1"/>
        </w:rPr>
      </w:pPr>
      <w:r w:rsidRPr="00047DAD">
        <w:rPr>
          <w:rFonts w:cs="Times New Roman"/>
          <w:i/>
          <w:iCs/>
          <w:color w:val="000000" w:themeColor="text1"/>
        </w:rPr>
        <w:t>Расчетный показатель максимально допустимого уровня территориальной доступности</w:t>
      </w:r>
      <w:r w:rsidRPr="00047DAD">
        <w:rPr>
          <w:rFonts w:cs="Times New Roman"/>
          <w:color w:val="000000" w:themeColor="text1"/>
        </w:rPr>
        <w:t xml:space="preserve"> в радиусе обслуживания 1000 метров, в соответствии с приказом Минэкономразвития России от 15.02.2021 №</w:t>
      </w:r>
      <w:r w:rsidR="00047AAF" w:rsidRPr="00047DAD">
        <w:rPr>
          <w:rFonts w:cs="Times New Roman"/>
          <w:color w:val="000000" w:themeColor="text1"/>
        </w:rPr>
        <w:t> </w:t>
      </w:r>
      <w:r w:rsidRPr="00047DAD">
        <w:rPr>
          <w:rFonts w:cs="Times New Roman"/>
          <w:color w:val="000000" w:themeColor="text1"/>
        </w:rPr>
        <w:t>71 «Об утверждении Методических рекомендаций по подготовке нормативов градостроительного проектирования».</w:t>
      </w:r>
    </w:p>
    <w:p w14:paraId="4DE346D1" w14:textId="2909B5CC" w:rsidR="00C674B2" w:rsidRPr="00047DAD" w:rsidRDefault="00C674B2" w:rsidP="00C674B2">
      <w:pPr>
        <w:rPr>
          <w:rFonts w:cs="Times New Roman"/>
          <w:color w:val="000000" w:themeColor="text1"/>
        </w:rPr>
      </w:pPr>
      <w:r w:rsidRPr="00047DAD">
        <w:rPr>
          <w:rFonts w:cs="Times New Roman"/>
          <w:color w:val="000000" w:themeColor="text1"/>
        </w:rPr>
        <w:lastRenderedPageBreak/>
        <w:t>Согласно приказу Минэкономразвития России от 15.02.2021 №</w:t>
      </w:r>
      <w:r w:rsidR="00047AAF" w:rsidRPr="00047DAD">
        <w:rPr>
          <w:rFonts w:cs="Times New Roman"/>
          <w:color w:val="000000" w:themeColor="text1"/>
        </w:rPr>
        <w:t> </w:t>
      </w:r>
      <w:r w:rsidRPr="00047DAD">
        <w:rPr>
          <w:rFonts w:cs="Times New Roman"/>
          <w:color w:val="000000" w:themeColor="text1"/>
        </w:rPr>
        <w:t>71 «Об утверждении Методических рекомендаций по подготовке нормативов градостроительного проектирования», рекомендовано предусматривать общественный туалет с учетом следующего расчета: 1 прибор (унитаз или 2 писсуара) на 500 человек (посетителей общественных пространств).</w:t>
      </w:r>
    </w:p>
    <w:p w14:paraId="2320980B" w14:textId="3AA33627" w:rsidR="00822D01" w:rsidRPr="00047DAD" w:rsidRDefault="00C674B2" w:rsidP="00822D01">
      <w:pPr>
        <w:rPr>
          <w:rFonts w:cs="Times New Roman"/>
          <w:color w:val="000000" w:themeColor="text1"/>
        </w:rPr>
      </w:pPr>
      <w:r w:rsidRPr="00047DAD">
        <w:rPr>
          <w:rFonts w:cs="Times New Roman"/>
          <w:color w:val="000000" w:themeColor="text1"/>
        </w:rPr>
        <w:t>Расчетный показатель максимально допустимого уровня территориальной доступности в радиусе обслуживания 750 метров</w:t>
      </w:r>
      <w:r w:rsidR="00822D01" w:rsidRPr="00047DAD">
        <w:rPr>
          <w:rFonts w:cs="Times New Roman"/>
          <w:color w:val="000000" w:themeColor="text1"/>
        </w:rPr>
        <w:t xml:space="preserve"> принят</w:t>
      </w:r>
      <w:r w:rsidRPr="00047DAD">
        <w:rPr>
          <w:rFonts w:cs="Times New Roman"/>
          <w:color w:val="000000" w:themeColor="text1"/>
        </w:rPr>
        <w:t xml:space="preserve"> в соответствии с приказом Минэкономразвития России от 15.02.2021 №</w:t>
      </w:r>
      <w:r w:rsidR="00047AAF" w:rsidRPr="00047DAD">
        <w:rPr>
          <w:rFonts w:cs="Times New Roman"/>
          <w:color w:val="000000" w:themeColor="text1"/>
        </w:rPr>
        <w:t> </w:t>
      </w:r>
      <w:r w:rsidRPr="00047DAD">
        <w:rPr>
          <w:rFonts w:cs="Times New Roman"/>
          <w:color w:val="000000" w:themeColor="text1"/>
        </w:rPr>
        <w:t>71 «Об утверждении Методических рекомендаций по подготовке нормативов градостроительного проектирования».</w:t>
      </w:r>
    </w:p>
    <w:p w14:paraId="3475A8DA" w14:textId="77777777" w:rsidR="006E3681" w:rsidRPr="00047DAD" w:rsidRDefault="000A0E3B" w:rsidP="00787405">
      <w:pPr>
        <w:spacing w:after="120"/>
        <w:rPr>
          <w:rFonts w:cs="Times New Roman"/>
        </w:rPr>
      </w:pPr>
      <w:r w:rsidRPr="00047DAD">
        <w:rPr>
          <w:rFonts w:cs="Times New Roman"/>
        </w:rPr>
        <w:t>Расчётные показатели, устанавливаемые для объектов в области предупреждения и ликвидации последствий чрезвычайных ситуаций и гражданской обороне</w:t>
      </w:r>
      <w:r w:rsidR="006324BE" w:rsidRPr="00047DAD">
        <w:rPr>
          <w:rFonts w:cs="Times New Roman"/>
        </w:rPr>
        <w:t xml:space="preserve"> приведены в таблице 3.3.6-1.</w:t>
      </w:r>
    </w:p>
    <w:p w14:paraId="20DB7848" w14:textId="77777777" w:rsidR="006324BE" w:rsidRPr="00047DAD" w:rsidRDefault="006324BE" w:rsidP="00787405">
      <w:pPr>
        <w:spacing w:after="120"/>
        <w:rPr>
          <w:rFonts w:cs="Times New Roman"/>
        </w:rPr>
      </w:pPr>
    </w:p>
    <w:p w14:paraId="1EA227C4" w14:textId="77777777" w:rsidR="006324BE" w:rsidRPr="00047DAD" w:rsidRDefault="006324BE" w:rsidP="006324BE">
      <w:pPr>
        <w:spacing w:after="120"/>
        <w:rPr>
          <w:rFonts w:cs="Times New Roman"/>
        </w:rPr>
      </w:pPr>
      <w:r w:rsidRPr="00047DAD">
        <w:rPr>
          <w:rFonts w:cs="Times New Roman"/>
        </w:rPr>
        <w:t>Таблица 3.3.6-1 – Расчётные показатели, устанавливаемые для объектов в области предупреждения и ликвидации последствий чрезвычайных ситуаций и гражданской обороне приведены</w:t>
      </w:r>
    </w:p>
    <w:p w14:paraId="7C6113C4" w14:textId="77777777" w:rsidR="006324BE" w:rsidRPr="00047DAD" w:rsidRDefault="006324BE" w:rsidP="006324BE">
      <w:pPr>
        <w:rPr>
          <w:rFonts w:cs="Times New Roman"/>
          <w:sz w:val="2"/>
          <w:szCs w:val="2"/>
        </w:rPr>
      </w:pPr>
    </w:p>
    <w:tbl>
      <w:tblPr>
        <w:tblW w:w="979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4"/>
        <w:gridCol w:w="2315"/>
        <w:gridCol w:w="3355"/>
        <w:gridCol w:w="3421"/>
      </w:tblGrid>
      <w:tr w:rsidR="003731C2" w:rsidRPr="00047DAD" w14:paraId="3B98A1D7" w14:textId="77777777" w:rsidTr="008968E6">
        <w:trPr>
          <w:tblHeader/>
        </w:trPr>
        <w:tc>
          <w:tcPr>
            <w:tcW w:w="704" w:type="dxa"/>
            <w:vMerge w:val="restart"/>
            <w:tcBorders>
              <w:top w:val="single" w:sz="4" w:space="0" w:color="auto"/>
              <w:right w:val="single" w:sz="4" w:space="0" w:color="auto"/>
            </w:tcBorders>
            <w:shd w:val="clear" w:color="auto" w:fill="D9D9D9" w:themeFill="background1" w:themeFillShade="D9"/>
            <w:vAlign w:val="center"/>
          </w:tcPr>
          <w:p w14:paraId="476F1BC3" w14:textId="77777777" w:rsidR="003731C2" w:rsidRPr="00047DAD" w:rsidRDefault="003731C2" w:rsidP="008968E6">
            <w:pPr>
              <w:pStyle w:val="a2"/>
              <w:jc w:val="center"/>
              <w:rPr>
                <w:sz w:val="22"/>
                <w:szCs w:val="22"/>
              </w:rPr>
            </w:pPr>
            <w:r w:rsidRPr="00047DAD">
              <w:rPr>
                <w:sz w:val="22"/>
                <w:szCs w:val="22"/>
              </w:rPr>
              <w:t>№ п/п</w:t>
            </w:r>
          </w:p>
        </w:tc>
        <w:tc>
          <w:tcPr>
            <w:tcW w:w="2315" w:type="dxa"/>
            <w:vMerge w:val="restart"/>
            <w:tcBorders>
              <w:top w:val="single" w:sz="4" w:space="0" w:color="auto"/>
              <w:right w:val="single" w:sz="4" w:space="0" w:color="auto"/>
            </w:tcBorders>
            <w:shd w:val="clear" w:color="auto" w:fill="D9D9D9" w:themeFill="background1" w:themeFillShade="D9"/>
            <w:vAlign w:val="center"/>
          </w:tcPr>
          <w:p w14:paraId="0C88EBB9" w14:textId="77777777" w:rsidR="003731C2" w:rsidRPr="00047DAD" w:rsidRDefault="003731C2" w:rsidP="008968E6">
            <w:pPr>
              <w:pStyle w:val="a2"/>
              <w:jc w:val="center"/>
              <w:rPr>
                <w:sz w:val="22"/>
                <w:szCs w:val="22"/>
              </w:rPr>
            </w:pPr>
            <w:r w:rsidRPr="00047DAD">
              <w:rPr>
                <w:rFonts w:eastAsiaTheme="minorEastAsia"/>
                <w:sz w:val="22"/>
                <w:szCs w:val="22"/>
              </w:rPr>
              <w:t>Объекты капитального строительства</w:t>
            </w:r>
          </w:p>
        </w:tc>
        <w:tc>
          <w:tcPr>
            <w:tcW w:w="6776" w:type="dxa"/>
            <w:gridSpan w:val="2"/>
            <w:tcBorders>
              <w:top w:val="single" w:sz="4" w:space="0" w:color="auto"/>
              <w:left w:val="single" w:sz="4" w:space="0" w:color="auto"/>
              <w:bottom w:val="single" w:sz="4" w:space="0" w:color="auto"/>
            </w:tcBorders>
            <w:shd w:val="clear" w:color="auto" w:fill="D9D9D9" w:themeFill="background1" w:themeFillShade="D9"/>
            <w:vAlign w:val="center"/>
          </w:tcPr>
          <w:p w14:paraId="7BC7D08D" w14:textId="77777777" w:rsidR="003731C2" w:rsidRPr="00047DAD" w:rsidRDefault="003731C2" w:rsidP="008968E6">
            <w:pPr>
              <w:pStyle w:val="a2"/>
              <w:jc w:val="center"/>
              <w:rPr>
                <w:sz w:val="22"/>
                <w:szCs w:val="22"/>
              </w:rPr>
            </w:pPr>
            <w:r w:rsidRPr="00047DAD">
              <w:rPr>
                <w:rFonts w:eastAsiaTheme="minorEastAsia"/>
                <w:sz w:val="22"/>
                <w:szCs w:val="22"/>
              </w:rPr>
              <w:t>Нормативный правовой акт, устанавливающий расчетный показатель</w:t>
            </w:r>
          </w:p>
        </w:tc>
      </w:tr>
      <w:tr w:rsidR="003731C2" w:rsidRPr="00047DAD" w14:paraId="24A4BDBF" w14:textId="77777777" w:rsidTr="008968E6">
        <w:trPr>
          <w:tblHeader/>
        </w:trPr>
        <w:tc>
          <w:tcPr>
            <w:tcW w:w="704" w:type="dxa"/>
            <w:vMerge/>
            <w:tcBorders>
              <w:bottom w:val="single" w:sz="4" w:space="0" w:color="auto"/>
              <w:right w:val="single" w:sz="4" w:space="0" w:color="auto"/>
            </w:tcBorders>
            <w:shd w:val="clear" w:color="auto" w:fill="D9D9D9" w:themeFill="background1" w:themeFillShade="D9"/>
            <w:vAlign w:val="center"/>
          </w:tcPr>
          <w:p w14:paraId="69858F3E" w14:textId="77777777" w:rsidR="003731C2" w:rsidRPr="00047DAD" w:rsidRDefault="003731C2" w:rsidP="008968E6">
            <w:pPr>
              <w:pStyle w:val="a2"/>
              <w:jc w:val="center"/>
              <w:rPr>
                <w:b/>
                <w:bCs/>
                <w:sz w:val="22"/>
                <w:szCs w:val="22"/>
              </w:rPr>
            </w:pPr>
          </w:p>
        </w:tc>
        <w:tc>
          <w:tcPr>
            <w:tcW w:w="2315" w:type="dxa"/>
            <w:vMerge/>
            <w:tcBorders>
              <w:bottom w:val="single" w:sz="4" w:space="0" w:color="auto"/>
              <w:right w:val="single" w:sz="4" w:space="0" w:color="auto"/>
            </w:tcBorders>
            <w:shd w:val="clear" w:color="auto" w:fill="D9D9D9" w:themeFill="background1" w:themeFillShade="D9"/>
            <w:vAlign w:val="center"/>
          </w:tcPr>
          <w:p w14:paraId="43D52B12" w14:textId="77777777" w:rsidR="003731C2" w:rsidRPr="00047DAD" w:rsidRDefault="003731C2" w:rsidP="008968E6">
            <w:pPr>
              <w:pStyle w:val="a2"/>
              <w:jc w:val="center"/>
              <w:rPr>
                <w:rFonts w:eastAsiaTheme="minorEastAsia"/>
                <w:b/>
                <w:bCs/>
                <w:sz w:val="22"/>
                <w:szCs w:val="22"/>
              </w:rPr>
            </w:pPr>
          </w:p>
        </w:tc>
        <w:tc>
          <w:tcPr>
            <w:tcW w:w="3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E21A71" w14:textId="77777777" w:rsidR="003731C2" w:rsidRPr="00047DAD" w:rsidRDefault="003731C2" w:rsidP="008968E6">
            <w:pPr>
              <w:pStyle w:val="a2"/>
              <w:jc w:val="center"/>
              <w:rPr>
                <w:sz w:val="22"/>
                <w:szCs w:val="22"/>
              </w:rPr>
            </w:pPr>
            <w:r w:rsidRPr="00047DAD">
              <w:rPr>
                <w:rFonts w:eastAsiaTheme="minorEastAsia"/>
                <w:sz w:val="22"/>
                <w:szCs w:val="22"/>
              </w:rPr>
              <w:t>минимально допустимого уровня обеспеченности объектами</w:t>
            </w:r>
          </w:p>
        </w:tc>
        <w:tc>
          <w:tcPr>
            <w:tcW w:w="3421" w:type="dxa"/>
            <w:tcBorders>
              <w:top w:val="single" w:sz="4" w:space="0" w:color="auto"/>
              <w:left w:val="single" w:sz="4" w:space="0" w:color="auto"/>
              <w:bottom w:val="single" w:sz="4" w:space="0" w:color="auto"/>
            </w:tcBorders>
            <w:shd w:val="clear" w:color="auto" w:fill="D9D9D9" w:themeFill="background1" w:themeFillShade="D9"/>
            <w:vAlign w:val="center"/>
          </w:tcPr>
          <w:p w14:paraId="741D5723" w14:textId="77777777" w:rsidR="003731C2" w:rsidRPr="00047DAD" w:rsidRDefault="003731C2" w:rsidP="008968E6">
            <w:pPr>
              <w:pStyle w:val="a2"/>
              <w:jc w:val="center"/>
              <w:rPr>
                <w:sz w:val="22"/>
                <w:szCs w:val="22"/>
              </w:rPr>
            </w:pPr>
            <w:r w:rsidRPr="00047DAD">
              <w:rPr>
                <w:rFonts w:eastAsiaTheme="minorEastAsia"/>
                <w:sz w:val="22"/>
                <w:szCs w:val="22"/>
              </w:rPr>
              <w:t>максимально допустимого уровня территориальной доступности</w:t>
            </w:r>
          </w:p>
        </w:tc>
      </w:tr>
    </w:tbl>
    <w:p w14:paraId="5F100EBE" w14:textId="77777777" w:rsidR="003731C2" w:rsidRPr="00047DAD" w:rsidRDefault="003731C2" w:rsidP="003731C2">
      <w:pPr>
        <w:rPr>
          <w:rFonts w:cs="Times New Roman"/>
          <w:sz w:val="2"/>
          <w:szCs w:val="2"/>
        </w:rPr>
      </w:pPr>
    </w:p>
    <w:tbl>
      <w:tblPr>
        <w:tblW w:w="979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4"/>
        <w:gridCol w:w="2304"/>
        <w:gridCol w:w="3366"/>
        <w:gridCol w:w="3421"/>
      </w:tblGrid>
      <w:tr w:rsidR="003731C2" w:rsidRPr="00047DAD" w14:paraId="2DFE4907" w14:textId="77777777" w:rsidTr="008968E6">
        <w:trPr>
          <w:tblHeader/>
        </w:trPr>
        <w:tc>
          <w:tcPr>
            <w:tcW w:w="704" w:type="dxa"/>
            <w:tcBorders>
              <w:top w:val="single" w:sz="4" w:space="0" w:color="auto"/>
              <w:bottom w:val="single" w:sz="4" w:space="0" w:color="auto"/>
              <w:right w:val="single" w:sz="4" w:space="0" w:color="auto"/>
            </w:tcBorders>
            <w:shd w:val="clear" w:color="auto" w:fill="D9D9D9" w:themeFill="background1" w:themeFillShade="D9"/>
            <w:vAlign w:val="center"/>
          </w:tcPr>
          <w:p w14:paraId="06127E5F" w14:textId="77777777" w:rsidR="003731C2" w:rsidRPr="00047DAD" w:rsidRDefault="003731C2" w:rsidP="008968E6">
            <w:pPr>
              <w:pStyle w:val="a2"/>
              <w:jc w:val="center"/>
              <w:rPr>
                <w:bCs/>
                <w:sz w:val="22"/>
                <w:szCs w:val="22"/>
              </w:rPr>
            </w:pPr>
            <w:r w:rsidRPr="00047DAD">
              <w:rPr>
                <w:bCs/>
                <w:sz w:val="22"/>
                <w:szCs w:val="22"/>
              </w:rPr>
              <w:t>1</w:t>
            </w:r>
          </w:p>
        </w:tc>
        <w:tc>
          <w:tcPr>
            <w:tcW w:w="2304" w:type="dxa"/>
            <w:tcBorders>
              <w:top w:val="single" w:sz="4" w:space="0" w:color="auto"/>
              <w:bottom w:val="single" w:sz="4" w:space="0" w:color="auto"/>
              <w:right w:val="single" w:sz="4" w:space="0" w:color="auto"/>
            </w:tcBorders>
            <w:shd w:val="clear" w:color="auto" w:fill="D9D9D9" w:themeFill="background1" w:themeFillShade="D9"/>
            <w:vAlign w:val="center"/>
          </w:tcPr>
          <w:p w14:paraId="0E86B2D8" w14:textId="77777777" w:rsidR="003731C2" w:rsidRPr="00047DAD" w:rsidRDefault="003731C2" w:rsidP="008968E6">
            <w:pPr>
              <w:pStyle w:val="a2"/>
              <w:jc w:val="center"/>
              <w:rPr>
                <w:rFonts w:eastAsiaTheme="minorEastAsia"/>
                <w:bCs/>
                <w:sz w:val="22"/>
                <w:szCs w:val="22"/>
              </w:rPr>
            </w:pPr>
            <w:r w:rsidRPr="00047DAD">
              <w:rPr>
                <w:rFonts w:eastAsiaTheme="minorEastAsia"/>
                <w:bCs/>
                <w:sz w:val="22"/>
                <w:szCs w:val="22"/>
              </w:rPr>
              <w:t>2</w:t>
            </w:r>
          </w:p>
        </w:tc>
        <w:tc>
          <w:tcPr>
            <w:tcW w:w="33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7C203" w14:textId="77777777" w:rsidR="003731C2" w:rsidRPr="00047DAD" w:rsidRDefault="003731C2" w:rsidP="008968E6">
            <w:pPr>
              <w:pStyle w:val="a2"/>
              <w:jc w:val="center"/>
              <w:rPr>
                <w:sz w:val="22"/>
                <w:szCs w:val="22"/>
              </w:rPr>
            </w:pPr>
            <w:r w:rsidRPr="00047DAD">
              <w:rPr>
                <w:sz w:val="22"/>
                <w:szCs w:val="22"/>
              </w:rPr>
              <w:t>3</w:t>
            </w:r>
          </w:p>
        </w:tc>
        <w:tc>
          <w:tcPr>
            <w:tcW w:w="3421" w:type="dxa"/>
            <w:tcBorders>
              <w:top w:val="single" w:sz="4" w:space="0" w:color="auto"/>
              <w:left w:val="single" w:sz="4" w:space="0" w:color="auto"/>
              <w:bottom w:val="single" w:sz="4" w:space="0" w:color="auto"/>
            </w:tcBorders>
            <w:shd w:val="clear" w:color="auto" w:fill="D9D9D9" w:themeFill="background1" w:themeFillShade="D9"/>
            <w:vAlign w:val="center"/>
          </w:tcPr>
          <w:p w14:paraId="532ADA1C" w14:textId="77777777" w:rsidR="003731C2" w:rsidRPr="00047DAD" w:rsidRDefault="003731C2" w:rsidP="008968E6">
            <w:pPr>
              <w:pStyle w:val="a2"/>
              <w:jc w:val="center"/>
              <w:rPr>
                <w:sz w:val="22"/>
                <w:szCs w:val="22"/>
              </w:rPr>
            </w:pPr>
            <w:r w:rsidRPr="00047DAD">
              <w:rPr>
                <w:sz w:val="22"/>
                <w:szCs w:val="22"/>
              </w:rPr>
              <w:t>4</w:t>
            </w:r>
          </w:p>
        </w:tc>
      </w:tr>
      <w:tr w:rsidR="003731C2" w:rsidRPr="00047DAD" w14:paraId="2307FD08" w14:textId="77777777" w:rsidTr="008968E6">
        <w:trPr>
          <w:trHeight w:val="40"/>
        </w:trPr>
        <w:tc>
          <w:tcPr>
            <w:tcW w:w="704" w:type="dxa"/>
            <w:tcBorders>
              <w:top w:val="single" w:sz="4" w:space="0" w:color="auto"/>
              <w:bottom w:val="single" w:sz="4" w:space="0" w:color="auto"/>
              <w:right w:val="single" w:sz="4" w:space="0" w:color="auto"/>
            </w:tcBorders>
          </w:tcPr>
          <w:p w14:paraId="0F4457C1" w14:textId="77777777" w:rsidR="003731C2" w:rsidRPr="00047DAD" w:rsidRDefault="003731C2" w:rsidP="008968E6">
            <w:pPr>
              <w:pStyle w:val="a2"/>
              <w:jc w:val="center"/>
              <w:rPr>
                <w:sz w:val="22"/>
                <w:szCs w:val="22"/>
              </w:rPr>
            </w:pPr>
            <w:r w:rsidRPr="00047DAD">
              <w:rPr>
                <w:sz w:val="22"/>
                <w:szCs w:val="22"/>
              </w:rPr>
              <w:t>1</w:t>
            </w:r>
          </w:p>
        </w:tc>
        <w:tc>
          <w:tcPr>
            <w:tcW w:w="2304" w:type="dxa"/>
            <w:tcBorders>
              <w:top w:val="single" w:sz="4" w:space="0" w:color="auto"/>
              <w:bottom w:val="single" w:sz="4" w:space="0" w:color="auto"/>
              <w:right w:val="single" w:sz="4" w:space="0" w:color="auto"/>
            </w:tcBorders>
          </w:tcPr>
          <w:p w14:paraId="4BE74228" w14:textId="77777777" w:rsidR="003731C2" w:rsidRPr="00047DAD" w:rsidRDefault="003731C2" w:rsidP="008968E6">
            <w:pPr>
              <w:pStyle w:val="a2"/>
              <w:jc w:val="both"/>
              <w:rPr>
                <w:sz w:val="22"/>
                <w:szCs w:val="22"/>
              </w:rPr>
            </w:pPr>
            <w:r w:rsidRPr="00047DAD">
              <w:rPr>
                <w:sz w:val="22"/>
                <w:szCs w:val="22"/>
              </w:rPr>
              <w:t>Сооружения для защиты территории от негативного природного воздействия</w:t>
            </w:r>
          </w:p>
        </w:tc>
        <w:tc>
          <w:tcPr>
            <w:tcW w:w="3366" w:type="dxa"/>
            <w:tcBorders>
              <w:top w:val="single" w:sz="4" w:space="0" w:color="auto"/>
              <w:left w:val="single" w:sz="4" w:space="0" w:color="auto"/>
              <w:bottom w:val="single" w:sz="4" w:space="0" w:color="auto"/>
              <w:right w:val="single" w:sz="4" w:space="0" w:color="auto"/>
            </w:tcBorders>
          </w:tcPr>
          <w:p w14:paraId="01E1D778" w14:textId="77777777" w:rsidR="003731C2" w:rsidRPr="00047DAD" w:rsidRDefault="003731C2" w:rsidP="008968E6">
            <w:pPr>
              <w:pStyle w:val="a2"/>
              <w:jc w:val="both"/>
              <w:rPr>
                <w:sz w:val="22"/>
                <w:szCs w:val="22"/>
              </w:rPr>
            </w:pPr>
            <w:r w:rsidRPr="00047DAD">
              <w:rPr>
                <w:sz w:val="22"/>
                <w:szCs w:val="22"/>
              </w:rPr>
              <w:t>Из расчета 100% защиты территории постоянного проживания населения для жилой и общественно-деловой застройки</w:t>
            </w:r>
          </w:p>
        </w:tc>
        <w:tc>
          <w:tcPr>
            <w:tcW w:w="3421" w:type="dxa"/>
            <w:tcBorders>
              <w:top w:val="single" w:sz="4" w:space="0" w:color="auto"/>
              <w:left w:val="single" w:sz="4" w:space="0" w:color="auto"/>
              <w:bottom w:val="single" w:sz="4" w:space="0" w:color="auto"/>
            </w:tcBorders>
          </w:tcPr>
          <w:p w14:paraId="5013CF64" w14:textId="77777777" w:rsidR="003731C2" w:rsidRPr="00047DAD" w:rsidRDefault="003731C2" w:rsidP="008968E6">
            <w:pPr>
              <w:pStyle w:val="a2"/>
              <w:jc w:val="both"/>
              <w:rPr>
                <w:sz w:val="22"/>
                <w:szCs w:val="22"/>
              </w:rPr>
            </w:pPr>
            <w:r w:rsidRPr="00047DAD">
              <w:rPr>
                <w:sz w:val="22"/>
                <w:szCs w:val="22"/>
              </w:rPr>
              <w:t>Не нормируется</w:t>
            </w:r>
          </w:p>
        </w:tc>
      </w:tr>
    </w:tbl>
    <w:p w14:paraId="2D4BDDF1" w14:textId="77777777" w:rsidR="006E3681" w:rsidRPr="00047DAD" w:rsidRDefault="000A0E3B" w:rsidP="00047AAF">
      <w:pPr>
        <w:pStyle w:val="3"/>
        <w:numPr>
          <w:ilvl w:val="1"/>
          <w:numId w:val="2"/>
        </w:numPr>
        <w:tabs>
          <w:tab w:val="clear" w:pos="567"/>
        </w:tabs>
        <w:spacing w:before="240"/>
        <w:ind w:left="0" w:firstLine="709"/>
        <w:rPr>
          <w:rFonts w:ascii="Times New Roman" w:hAnsi="Times New Roman"/>
        </w:rPr>
      </w:pPr>
      <w:bookmarkStart w:id="104" w:name="_Toc160631095"/>
      <w:r w:rsidRPr="00047DAD">
        <w:rPr>
          <w:rFonts w:ascii="Times New Roman" w:hAnsi="Times New Roman"/>
        </w:rPr>
        <w:t>Обоснование значений показателей объектов в иных областях</w:t>
      </w:r>
      <w:bookmarkEnd w:id="104"/>
    </w:p>
    <w:p w14:paraId="528E257D" w14:textId="77777777" w:rsidR="006E3681" w:rsidRPr="00047DAD" w:rsidRDefault="000A0E3B" w:rsidP="00E0210A">
      <w:pPr>
        <w:pStyle w:val="4"/>
        <w:numPr>
          <w:ilvl w:val="2"/>
          <w:numId w:val="2"/>
        </w:numPr>
        <w:ind w:left="0" w:firstLine="709"/>
      </w:pPr>
      <w:bookmarkStart w:id="105" w:name="_Toc160631096"/>
      <w:r w:rsidRPr="00047DAD">
        <w:t>Расчётные показатели, устанавливаемые для объектов в области создания условий для развития жилищного строительства</w:t>
      </w:r>
      <w:bookmarkEnd w:id="105"/>
    </w:p>
    <w:p w14:paraId="32411C6E" w14:textId="723EC0A9" w:rsidR="00363B46" w:rsidRPr="00047DAD" w:rsidRDefault="00363B46" w:rsidP="00363B46">
      <w:pPr>
        <w:rPr>
          <w:rFonts w:cs="Times New Roman"/>
          <w:color w:val="000000"/>
        </w:rPr>
      </w:pPr>
      <w:r w:rsidRPr="00047DAD">
        <w:rPr>
          <w:rFonts w:cs="Times New Roman"/>
          <w:color w:val="000000"/>
        </w:rPr>
        <w:t>Расчетные показатели в области создания условий для развития жилищного строительства, приняты в соответствии со сводом правил СП 42.13330.2016 «Градостроительство. Планировка и застройка городских и сельских поселений» (с изменениями и дополнениями), сводом правил СП 476.1325800.2020 «Территории городских и сельских поселений. Правила планировки, застройки и благоустройства жилых микрорайонов», свод правил СП 54.13330.2022 «СНиП 31-01-200</w:t>
      </w:r>
      <w:r w:rsidR="00461FFD" w:rsidRPr="00047DAD">
        <w:rPr>
          <w:rFonts w:cs="Times New Roman"/>
          <w:color w:val="000000"/>
        </w:rPr>
        <w:t xml:space="preserve">3 Здания жилые многоквартирные», </w:t>
      </w:r>
      <w:r w:rsidR="00FD3621" w:rsidRPr="00047DAD">
        <w:rPr>
          <w:rFonts w:cs="Times New Roman"/>
          <w:color w:val="000000"/>
        </w:rPr>
        <w:t>письмо управления архитектуры и градостроительства администрации городского округа «Город Махачкала» от 08.11.2023 №</w:t>
      </w:r>
      <w:r w:rsidR="00047AAF" w:rsidRPr="00047DAD">
        <w:rPr>
          <w:rFonts w:cs="Times New Roman"/>
          <w:color w:val="000000"/>
        </w:rPr>
        <w:t> </w:t>
      </w:r>
      <w:r w:rsidR="00FD3621" w:rsidRPr="00047DAD">
        <w:rPr>
          <w:rFonts w:cs="Times New Roman"/>
          <w:color w:val="000000"/>
        </w:rPr>
        <w:t>51.07/12996/23.</w:t>
      </w:r>
    </w:p>
    <w:p w14:paraId="06EC70A5" w14:textId="77777777" w:rsidR="006E3681" w:rsidRPr="00047DAD" w:rsidRDefault="000A0E3B" w:rsidP="00E0210A">
      <w:pPr>
        <w:pStyle w:val="4"/>
        <w:numPr>
          <w:ilvl w:val="2"/>
          <w:numId w:val="2"/>
        </w:numPr>
        <w:ind w:left="0" w:firstLine="709"/>
        <w:rPr>
          <w:color w:val="000000" w:themeColor="text1"/>
        </w:rPr>
      </w:pPr>
      <w:bookmarkStart w:id="106" w:name="_Toc160631097"/>
      <w:r w:rsidRPr="00047DAD">
        <w:rPr>
          <w:color w:val="000000" w:themeColor="text1"/>
        </w:rPr>
        <w:lastRenderedPageBreak/>
        <w:t>Расчетные показатели, устанавливаемые для объектов в области транспортной инфраструктуры</w:t>
      </w:r>
      <w:bookmarkEnd w:id="106"/>
    </w:p>
    <w:p w14:paraId="37AA24C3" w14:textId="77777777" w:rsidR="006E3681" w:rsidRPr="00047DAD" w:rsidRDefault="000A0E3B" w:rsidP="00551244">
      <w:pPr>
        <w:pStyle w:val="5"/>
        <w:numPr>
          <w:ilvl w:val="3"/>
          <w:numId w:val="2"/>
        </w:numPr>
        <w:tabs>
          <w:tab w:val="clear" w:pos="426"/>
          <w:tab w:val="clear" w:pos="1134"/>
        </w:tabs>
        <w:ind w:left="0" w:firstLine="709"/>
        <w:rPr>
          <w:color w:val="000000" w:themeColor="text1"/>
        </w:rPr>
      </w:pPr>
      <w:bookmarkStart w:id="107" w:name="_Toc91598228"/>
      <w:bookmarkStart w:id="108" w:name="_Toc160631098"/>
      <w:r w:rsidRPr="00047DAD">
        <w:rPr>
          <w:color w:val="000000" w:themeColor="text1"/>
        </w:rPr>
        <w:t>Расчетные показатели, устанавливаемые для объектов в области хранения индивидуальных транспортных средств</w:t>
      </w:r>
      <w:bookmarkEnd w:id="107"/>
      <w:bookmarkEnd w:id="108"/>
    </w:p>
    <w:p w14:paraId="155116DF" w14:textId="1A216B12" w:rsidR="00AF7869" w:rsidRPr="00047DAD" w:rsidRDefault="00AF7869" w:rsidP="00AF7869">
      <w:pPr>
        <w:rPr>
          <w:rFonts w:cs="Times New Roman"/>
          <w:color w:val="000000"/>
        </w:rPr>
      </w:pPr>
      <w:r w:rsidRPr="00047DAD">
        <w:rPr>
          <w:rFonts w:cs="Times New Roman"/>
          <w:color w:val="000000"/>
        </w:rPr>
        <w:t xml:space="preserve">Расчетные показатели для нормирования объектов хранения транспортных средств приняты в соответствии с </w:t>
      </w:r>
      <w:r w:rsidR="00C84802" w:rsidRPr="00047DAD">
        <w:rPr>
          <w:rFonts w:cs="Times New Roman"/>
          <w:color w:val="000000"/>
        </w:rPr>
        <w:t>Региональными нормативами градостроительного проектирования Республики Дагестан</w:t>
      </w:r>
      <w:r w:rsidRPr="00047DAD">
        <w:rPr>
          <w:rFonts w:cs="Times New Roman"/>
          <w:color w:val="000000"/>
        </w:rPr>
        <w:t>.</w:t>
      </w:r>
    </w:p>
    <w:p w14:paraId="27A320C8" w14:textId="0E4BCCD3" w:rsidR="008429C5" w:rsidRPr="00047DAD" w:rsidRDefault="0062413A" w:rsidP="00AF7869">
      <w:pPr>
        <w:rPr>
          <w:rFonts w:cs="Times New Roman"/>
          <w:color w:val="000000"/>
        </w:rPr>
      </w:pPr>
      <w:r w:rsidRPr="00047DAD">
        <w:rPr>
          <w:rFonts w:cs="Times New Roman"/>
          <w:color w:val="000000"/>
        </w:rPr>
        <w:t>Для территорий комплексного жилищного строительства и территорий, подлежащих комплексному развитию</w:t>
      </w:r>
      <w:r w:rsidR="00FD3621" w:rsidRPr="00047DAD">
        <w:rPr>
          <w:rFonts w:cs="Times New Roman"/>
          <w:color w:val="000000"/>
        </w:rPr>
        <w:t>,</w:t>
      </w:r>
      <w:r w:rsidR="006871ED" w:rsidRPr="00047DAD">
        <w:rPr>
          <w:rFonts w:cs="Times New Roman"/>
          <w:color w:val="000000"/>
        </w:rPr>
        <w:t xml:space="preserve"> расчет парковочных мест осуществляется в соответствии с методикой, представленной в приложении 3.</w:t>
      </w:r>
    </w:p>
    <w:p w14:paraId="62E72E2B" w14:textId="1BC6F4C0" w:rsidR="00AF7869" w:rsidRPr="00047DAD" w:rsidRDefault="00AF7869" w:rsidP="00AF7869">
      <w:pPr>
        <w:rPr>
          <w:rFonts w:cs="Times New Roman"/>
          <w:color w:val="000000"/>
        </w:rPr>
      </w:pPr>
      <w:r w:rsidRPr="00047DAD">
        <w:rPr>
          <w:rFonts w:cs="Times New Roman"/>
          <w:color w:val="000000"/>
        </w:rPr>
        <w:t xml:space="preserve">Рекомендации по нормам радиуса доступности и расчета мест постоянного и временного хранения транспортных средств </w:t>
      </w:r>
      <w:r w:rsidR="00C84802" w:rsidRPr="00047DAD">
        <w:rPr>
          <w:rFonts w:cs="Times New Roman"/>
          <w:color w:val="000000"/>
        </w:rPr>
        <w:t>ММГН</w:t>
      </w:r>
      <w:r w:rsidRPr="00047DAD">
        <w:rPr>
          <w:rFonts w:cs="Times New Roman"/>
          <w:color w:val="000000"/>
        </w:rPr>
        <w:t xml:space="preserve"> приняты </w:t>
      </w:r>
      <w:r w:rsidR="00975912" w:rsidRPr="00047DAD">
        <w:rPr>
          <w:rFonts w:cs="Times New Roman"/>
          <w:color w:val="000000"/>
        </w:rPr>
        <w:t xml:space="preserve">в соответствии </w:t>
      </w:r>
      <w:r w:rsidRPr="00047DAD">
        <w:rPr>
          <w:rFonts w:cs="Times New Roman"/>
          <w:color w:val="000000"/>
        </w:rPr>
        <w:t>с пунктами 5.2.1-5.2.5 СП 59.13330.2020.</w:t>
      </w:r>
    </w:p>
    <w:p w14:paraId="59E31A8F" w14:textId="77777777" w:rsidR="00AF7869" w:rsidRPr="00047DAD" w:rsidRDefault="00AF7869" w:rsidP="00AF7869">
      <w:pPr>
        <w:rPr>
          <w:rFonts w:cs="Times New Roman"/>
          <w:color w:val="000000"/>
        </w:rPr>
      </w:pPr>
      <w:r w:rsidRPr="00047DAD">
        <w:rPr>
          <w:rFonts w:cs="Times New Roman"/>
          <w:color w:val="000000"/>
        </w:rPr>
        <w:t>Расчетные показатели для нормирования объектов дорожного сервиса приняты в соответствии с СП 42.13330.</w:t>
      </w:r>
    </w:p>
    <w:p w14:paraId="787ED236" w14:textId="77777777" w:rsidR="006E3681" w:rsidRPr="00047DAD" w:rsidRDefault="000A0E3B" w:rsidP="00975912">
      <w:pPr>
        <w:pStyle w:val="4"/>
        <w:numPr>
          <w:ilvl w:val="2"/>
          <w:numId w:val="2"/>
        </w:numPr>
        <w:ind w:left="0" w:firstLine="709"/>
      </w:pPr>
      <w:bookmarkStart w:id="109" w:name="_Toc160631099"/>
      <w:r w:rsidRPr="00047DAD">
        <w:t>Расчётные показатели, устанавливаемые для объектов в области торговли</w:t>
      </w:r>
      <w:bookmarkEnd w:id="109"/>
    </w:p>
    <w:p w14:paraId="345361E5" w14:textId="50575116" w:rsidR="006E3681" w:rsidRPr="00047DAD" w:rsidRDefault="000A0E3B">
      <w:pPr>
        <w:rPr>
          <w:rFonts w:cs="Times New Roman"/>
        </w:rPr>
      </w:pPr>
      <w:r w:rsidRPr="00047DAD">
        <w:rPr>
          <w:rFonts w:cs="Times New Roman"/>
        </w:rPr>
        <w:t xml:space="preserve">Расчётные показатели минимально допустимого уровня обеспеченности предприятиями торговли приняты в соответствии с Приложением № 1 </w:t>
      </w:r>
      <w:r w:rsidR="00B75351" w:rsidRPr="00047DAD">
        <w:rPr>
          <w:rFonts w:cs="Times New Roman"/>
        </w:rPr>
        <w:t>п</w:t>
      </w:r>
      <w:r w:rsidRPr="00047DAD">
        <w:rPr>
          <w:rFonts w:cs="Times New Roman"/>
        </w:rPr>
        <w:t>остановления Правительства Республики Дагестан от 23.01.2017 №</w:t>
      </w:r>
      <w:r w:rsidR="00047AAF" w:rsidRPr="00047DAD">
        <w:rPr>
          <w:rFonts w:cs="Times New Roman"/>
        </w:rPr>
        <w:t> </w:t>
      </w:r>
      <w:r w:rsidRPr="00047DAD">
        <w:rPr>
          <w:rFonts w:cs="Times New Roman"/>
        </w:rPr>
        <w:t xml:space="preserve">12 «Об утверждении нормативов минимальной обеспеченности населения Республики Дагестан площадью торговых объектов». </w:t>
      </w:r>
    </w:p>
    <w:p w14:paraId="7DDF66D4" w14:textId="77777777" w:rsidR="006E3681" w:rsidRPr="00047DAD" w:rsidRDefault="000A0E3B">
      <w:pPr>
        <w:rPr>
          <w:rFonts w:cs="Times New Roman"/>
        </w:rPr>
      </w:pPr>
      <w:r w:rsidRPr="00047DAD">
        <w:rPr>
          <w:rFonts w:cs="Times New Roman"/>
        </w:rPr>
        <w:t>Таким образом, норматив обеспеченности магазинов всех видов составляет 717,5 м</w:t>
      </w:r>
      <w:r w:rsidRPr="00047DAD">
        <w:rPr>
          <w:rFonts w:cs="Times New Roman"/>
          <w:vertAlign w:val="superscript"/>
        </w:rPr>
        <w:t>2</w:t>
      </w:r>
      <w:r w:rsidRPr="00047DAD">
        <w:rPr>
          <w:rFonts w:cs="Times New Roman"/>
        </w:rPr>
        <w:t>, в том</w:t>
      </w:r>
      <w:r w:rsidR="00B75351" w:rsidRPr="00047DAD">
        <w:rPr>
          <w:rFonts w:cs="Times New Roman"/>
        </w:rPr>
        <w:t xml:space="preserve"> числе</w:t>
      </w:r>
      <w:r w:rsidRPr="00047DAD">
        <w:rPr>
          <w:rFonts w:cs="Times New Roman"/>
        </w:rPr>
        <w:t xml:space="preserve"> численности норматив обеспеченности продовольственными магазинами </w:t>
      </w:r>
      <w:r w:rsidR="00B75351" w:rsidRPr="00047DAD">
        <w:rPr>
          <w:rFonts w:cs="Times New Roman"/>
        </w:rPr>
        <w:t>-</w:t>
      </w:r>
      <w:r w:rsidRPr="00047DAD">
        <w:rPr>
          <w:rFonts w:cs="Times New Roman"/>
        </w:rPr>
        <w:t xml:space="preserve"> 252,6 м</w:t>
      </w:r>
      <w:r w:rsidRPr="00047DAD">
        <w:rPr>
          <w:rFonts w:cs="Times New Roman"/>
          <w:vertAlign w:val="superscript"/>
        </w:rPr>
        <w:t xml:space="preserve">2 </w:t>
      </w:r>
      <w:r w:rsidRPr="00047DAD">
        <w:rPr>
          <w:rFonts w:cs="Times New Roman"/>
        </w:rPr>
        <w:t xml:space="preserve">общей площади на 1000 человек, непродовольственными магазинами </w:t>
      </w:r>
      <w:r w:rsidR="00B75351" w:rsidRPr="00047DAD">
        <w:rPr>
          <w:rFonts w:cs="Times New Roman"/>
        </w:rPr>
        <w:t>-</w:t>
      </w:r>
      <w:r w:rsidRPr="00047DAD">
        <w:rPr>
          <w:rFonts w:cs="Times New Roman"/>
        </w:rPr>
        <w:t xml:space="preserve"> 464,9 м</w:t>
      </w:r>
      <w:r w:rsidRPr="00047DAD">
        <w:rPr>
          <w:rFonts w:cs="Times New Roman"/>
          <w:vertAlign w:val="superscript"/>
        </w:rPr>
        <w:t xml:space="preserve">2 </w:t>
      </w:r>
      <w:r w:rsidRPr="00047DAD">
        <w:rPr>
          <w:rFonts w:cs="Times New Roman"/>
        </w:rPr>
        <w:t>общей площади</w:t>
      </w:r>
      <w:r w:rsidRPr="00047DAD">
        <w:rPr>
          <w:rFonts w:cs="Times New Roman"/>
          <w:vertAlign w:val="superscript"/>
        </w:rPr>
        <w:t xml:space="preserve"> </w:t>
      </w:r>
      <w:r w:rsidRPr="00047DAD">
        <w:rPr>
          <w:rFonts w:cs="Times New Roman"/>
        </w:rPr>
        <w:t>на 1000 человек</w:t>
      </w:r>
      <w:r w:rsidRPr="00047DAD">
        <w:rPr>
          <w:rStyle w:val="af5"/>
          <w:rFonts w:cs="Times New Roman"/>
        </w:rPr>
        <w:footnoteReference w:id="14"/>
      </w:r>
      <w:r w:rsidRPr="00047DAD">
        <w:rPr>
          <w:rFonts w:cs="Times New Roman"/>
        </w:rPr>
        <w:t>.</w:t>
      </w:r>
    </w:p>
    <w:p w14:paraId="7E78CEA5" w14:textId="77777777" w:rsidR="006E3681" w:rsidRPr="00047DAD" w:rsidRDefault="000A0E3B">
      <w:pPr>
        <w:rPr>
          <w:rFonts w:cs="Times New Roman"/>
          <w:color w:val="000000"/>
        </w:rPr>
      </w:pPr>
      <w:r w:rsidRPr="00047DAD">
        <w:rPr>
          <w:rFonts w:eastAsia="Arial Unicode MS" w:cs="Times New Roman"/>
          <w:color w:val="000000"/>
        </w:rPr>
        <w:t>Максимально допустимый уровень территориальной доступности для магазинов устанавливается в соответствии с таблицей 10.1 с</w:t>
      </w:r>
      <w:r w:rsidRPr="00047DAD">
        <w:rPr>
          <w:rFonts w:eastAsia="Calibri" w:cs="Times New Roman"/>
          <w:color w:val="000000"/>
        </w:rPr>
        <w:t>вода правил СП 42.13330.2016 «</w:t>
      </w:r>
      <w:r w:rsidR="0008748E" w:rsidRPr="00047DAD">
        <w:rPr>
          <w:rFonts w:cs="Times New Roman"/>
        </w:rPr>
        <w:t xml:space="preserve">СНиП 2.07.01-89* </w:t>
      </w:r>
      <w:r w:rsidRPr="00047DAD">
        <w:rPr>
          <w:rFonts w:eastAsia="Calibri" w:cs="Times New Roman"/>
          <w:color w:val="000000"/>
        </w:rPr>
        <w:t>Градостроительство. Планировка и застройка городских и сельских поселений» (с изменениями и дополнениями) и составляет 500 метров пешеходной доступности для городских населённых пунктов при многоэтажной и среднеэтажной многоквартирной застройке, 800 метров пешеходной доступности при малоэтажной многоквартирной жилой застройке, 2000 метров пешеходной доступности для индивидуальной жилой застройк</w:t>
      </w:r>
      <w:r w:rsidR="00461A47" w:rsidRPr="00047DAD">
        <w:rPr>
          <w:rFonts w:eastAsia="Calibri" w:cs="Times New Roman"/>
          <w:color w:val="000000"/>
        </w:rPr>
        <w:t>и</w:t>
      </w:r>
      <w:r w:rsidRPr="00047DAD">
        <w:rPr>
          <w:rFonts w:eastAsia="Calibri" w:cs="Times New Roman"/>
          <w:color w:val="000000"/>
        </w:rPr>
        <w:t>. Для сельских населённых пункт</w:t>
      </w:r>
      <w:r w:rsidR="000F5F7A" w:rsidRPr="00047DAD">
        <w:rPr>
          <w:rFonts w:eastAsia="Calibri" w:cs="Times New Roman"/>
          <w:color w:val="000000"/>
        </w:rPr>
        <w:t>ов</w:t>
      </w:r>
      <w:r w:rsidRPr="00047DAD">
        <w:rPr>
          <w:rFonts w:eastAsia="Calibri" w:cs="Times New Roman"/>
          <w:color w:val="000000"/>
        </w:rPr>
        <w:t>, входящих в состав городского округа, предлагается 2000 метров пешеходной доступности.</w:t>
      </w:r>
    </w:p>
    <w:p w14:paraId="7B9C850D" w14:textId="77777777" w:rsidR="006E3681" w:rsidRPr="00047DAD" w:rsidRDefault="000A0E3B">
      <w:pPr>
        <w:rPr>
          <w:rFonts w:cs="Times New Roman"/>
        </w:rPr>
      </w:pPr>
      <w:r w:rsidRPr="00047DAD">
        <w:rPr>
          <w:rFonts w:eastAsia="Times New Roman" w:cs="Times New Roman"/>
          <w:lang w:eastAsia="ru-RU"/>
        </w:rPr>
        <w:t>Размеры земельных участков при размещении магазинов определяются по заданию на проектирование. Также магазины могут размещаться во встроенных нежилых помещениях многоквартирных жилых домов.</w:t>
      </w:r>
    </w:p>
    <w:p w14:paraId="3EA94054" w14:textId="77777777" w:rsidR="006E3681" w:rsidRPr="00047DAD" w:rsidRDefault="007F4996" w:rsidP="00461A47">
      <w:pPr>
        <w:pStyle w:val="4"/>
        <w:numPr>
          <w:ilvl w:val="2"/>
          <w:numId w:val="2"/>
        </w:numPr>
        <w:ind w:left="0" w:firstLine="709"/>
      </w:pPr>
      <w:r w:rsidRPr="00047DAD">
        <w:lastRenderedPageBreak/>
        <w:t xml:space="preserve"> </w:t>
      </w:r>
      <w:bookmarkStart w:id="110" w:name="_Toc160631100"/>
      <w:r w:rsidR="000A0E3B" w:rsidRPr="00047DAD">
        <w:t>Расчётные показатели, устанавливаемые для объектов в области общественного питания</w:t>
      </w:r>
      <w:bookmarkEnd w:id="110"/>
    </w:p>
    <w:p w14:paraId="7E15B30C" w14:textId="77777777" w:rsidR="006E3681" w:rsidRPr="00047DAD" w:rsidRDefault="000A0E3B">
      <w:pPr>
        <w:rPr>
          <w:rFonts w:cs="Times New Roman"/>
        </w:rPr>
      </w:pPr>
      <w:r w:rsidRPr="00047DAD">
        <w:rPr>
          <w:rFonts w:cs="Times New Roman"/>
        </w:rPr>
        <w:t xml:space="preserve">Расчётные показатели минимально допустимого уровня обеспеченности объектами общественного питания приняты в соответствии с Таблицей Д.1 </w:t>
      </w:r>
      <w:r w:rsidRPr="00047DAD">
        <w:rPr>
          <w:rFonts w:eastAsia="Arial Unicode MS" w:cs="Times New Roman"/>
          <w:color w:val="000000"/>
        </w:rPr>
        <w:t>с</w:t>
      </w:r>
      <w:r w:rsidRPr="00047DAD">
        <w:rPr>
          <w:rFonts w:eastAsia="Calibri" w:cs="Times New Roman"/>
          <w:color w:val="000000"/>
        </w:rPr>
        <w:t>вода правил СП 42.13330.2016 «</w:t>
      </w:r>
      <w:r w:rsidR="0008748E" w:rsidRPr="00047DAD">
        <w:rPr>
          <w:rFonts w:cs="Times New Roman"/>
        </w:rPr>
        <w:t xml:space="preserve">СНиП 2.07.01-89* </w:t>
      </w:r>
      <w:r w:rsidRPr="00047DAD">
        <w:rPr>
          <w:rFonts w:eastAsia="Calibri" w:cs="Times New Roman"/>
          <w:color w:val="000000"/>
        </w:rPr>
        <w:t>Градостроительство. Планировка и застройка городских и сельских поселений» (с изменениями и дополнениями) и составляет 40 посадочных мест на 1000 жителей.</w:t>
      </w:r>
    </w:p>
    <w:p w14:paraId="2182E014" w14:textId="77777777" w:rsidR="006E3681" w:rsidRPr="00047DAD" w:rsidRDefault="000A0E3B">
      <w:pPr>
        <w:rPr>
          <w:rFonts w:cs="Times New Roman"/>
          <w:color w:val="000000"/>
        </w:rPr>
      </w:pPr>
      <w:r w:rsidRPr="00047DAD">
        <w:rPr>
          <w:rFonts w:eastAsia="Arial Unicode MS" w:cs="Times New Roman"/>
          <w:color w:val="000000"/>
        </w:rPr>
        <w:t>Максимально допустимый уровень территориальной доступности для объектов общественного питания устанавливается в соответствии с таблицей 10.1 с</w:t>
      </w:r>
      <w:r w:rsidRPr="00047DAD">
        <w:rPr>
          <w:rFonts w:eastAsia="Calibri" w:cs="Times New Roman"/>
          <w:color w:val="000000"/>
        </w:rPr>
        <w:t xml:space="preserve">вода правил СП </w:t>
      </w:r>
      <w:bookmarkStart w:id="111" w:name="_Hlk146556957"/>
      <w:r w:rsidRPr="00047DAD">
        <w:rPr>
          <w:rFonts w:eastAsia="Calibri" w:cs="Times New Roman"/>
          <w:color w:val="000000"/>
        </w:rPr>
        <w:t>42.13330</w:t>
      </w:r>
      <w:bookmarkEnd w:id="111"/>
      <w:r w:rsidRPr="00047DAD">
        <w:rPr>
          <w:rFonts w:eastAsia="Calibri" w:cs="Times New Roman"/>
          <w:color w:val="000000"/>
        </w:rPr>
        <w:t>.2016 «</w:t>
      </w:r>
      <w:r w:rsidR="0008748E" w:rsidRPr="00047DAD">
        <w:rPr>
          <w:rFonts w:cs="Times New Roman"/>
        </w:rPr>
        <w:t xml:space="preserve">СНиП 2.07.01-89* </w:t>
      </w:r>
      <w:r w:rsidRPr="00047DAD">
        <w:rPr>
          <w:rFonts w:eastAsia="Calibri" w:cs="Times New Roman"/>
          <w:color w:val="000000"/>
        </w:rPr>
        <w:t>Градостроительство. Планировка и застройка городских и сельских поселений» (с изменениями и дополнениями) и составляет 500 метров пешеходной доступности для города Махачкалы при многоэтажной и среднеэтажной многоквартирной застройке, 800 метров пешеходной доступности при малоэтажной многоквартирной жилой застройке, 2000 метров пешеходной доступности для индивидуальной жилой застройке. В остальных сельских населённых пунктах, входящих в состав городского округа, предлагается 2000 метров пешеходной доступности.</w:t>
      </w:r>
    </w:p>
    <w:p w14:paraId="34DB178A" w14:textId="77777777" w:rsidR="006E3681" w:rsidRPr="00047DAD" w:rsidRDefault="000A0E3B">
      <w:pPr>
        <w:rPr>
          <w:rFonts w:cs="Times New Roman"/>
        </w:rPr>
      </w:pPr>
      <w:r w:rsidRPr="00047DAD">
        <w:rPr>
          <w:rFonts w:eastAsia="Times New Roman" w:cs="Times New Roman"/>
          <w:lang w:eastAsia="ru-RU"/>
        </w:rPr>
        <w:t>Размеры земельных участков при размещении объектов общественного питания определяются по заданию на проектирование. Также объекты общественного питания могут размещаться во встроенных нежилых помещениях многоквартирных жилых домов.</w:t>
      </w:r>
    </w:p>
    <w:p w14:paraId="5422CC6B" w14:textId="77777777" w:rsidR="006E3681" w:rsidRPr="00047DAD" w:rsidRDefault="007F4996" w:rsidP="007F4996">
      <w:pPr>
        <w:pStyle w:val="4"/>
        <w:numPr>
          <w:ilvl w:val="2"/>
          <w:numId w:val="2"/>
        </w:numPr>
        <w:ind w:left="0" w:firstLine="709"/>
      </w:pPr>
      <w:r w:rsidRPr="00047DAD">
        <w:t xml:space="preserve"> </w:t>
      </w:r>
      <w:bookmarkStart w:id="112" w:name="_Toc160631101"/>
      <w:r w:rsidR="000A0E3B" w:rsidRPr="00047DAD">
        <w:t>Расчётные показатели, устанавливаемые для объектов в области бытового обслуживания</w:t>
      </w:r>
      <w:bookmarkEnd w:id="112"/>
    </w:p>
    <w:p w14:paraId="5609030E" w14:textId="77777777" w:rsidR="006E3681" w:rsidRPr="00047DAD" w:rsidRDefault="000A0E3B">
      <w:pPr>
        <w:rPr>
          <w:rFonts w:cs="Times New Roman"/>
        </w:rPr>
      </w:pPr>
      <w:r w:rsidRPr="00047DAD">
        <w:rPr>
          <w:rFonts w:cs="Times New Roman"/>
        </w:rPr>
        <w:t xml:space="preserve">Расчётные показатели минимально допустимого уровня обеспеченности предприятиями бытового обслуживания приняты в соответствии с Таблицей Д.1 </w:t>
      </w:r>
      <w:r w:rsidRPr="00047DAD">
        <w:rPr>
          <w:rFonts w:eastAsia="Arial Unicode MS" w:cs="Times New Roman"/>
          <w:color w:val="000000"/>
        </w:rPr>
        <w:t>с</w:t>
      </w:r>
      <w:r w:rsidRPr="00047DAD">
        <w:rPr>
          <w:rFonts w:eastAsia="Calibri" w:cs="Times New Roman"/>
          <w:color w:val="000000"/>
        </w:rPr>
        <w:t>вода правил СП 42.13330.2016 «</w:t>
      </w:r>
      <w:r w:rsidR="00912366" w:rsidRPr="00047DAD">
        <w:rPr>
          <w:rFonts w:cs="Times New Roman"/>
        </w:rPr>
        <w:t xml:space="preserve">СНиП 2.07.01-89* </w:t>
      </w:r>
      <w:r w:rsidRPr="00047DAD">
        <w:rPr>
          <w:rFonts w:eastAsia="Calibri" w:cs="Times New Roman"/>
          <w:color w:val="000000"/>
        </w:rPr>
        <w:t>Градостроительство. Планировка и застройка городских и сельских поселений» (с изменениями и дополнениями) и составляют 9 рабочих мест на 1000 жителей в городе Махачкала и 7 рабочих мест на 1000 жителей для остальных населённых пунктов, входящих в состав городского округа.</w:t>
      </w:r>
    </w:p>
    <w:p w14:paraId="32C7164A" w14:textId="77777777" w:rsidR="006E3681" w:rsidRPr="00047DAD" w:rsidRDefault="000A0E3B">
      <w:pPr>
        <w:rPr>
          <w:rFonts w:cs="Times New Roman"/>
          <w:color w:val="000000"/>
        </w:rPr>
      </w:pPr>
      <w:r w:rsidRPr="00047DAD">
        <w:rPr>
          <w:rFonts w:eastAsia="Arial Unicode MS" w:cs="Times New Roman"/>
          <w:color w:val="000000"/>
        </w:rPr>
        <w:t>Максимально допустимый уровень территориальной доступности для предприятий бытового обслуживания устанавливается в соответствии с таблицей 10.1 с</w:t>
      </w:r>
      <w:r w:rsidRPr="00047DAD">
        <w:rPr>
          <w:rFonts w:eastAsia="Calibri" w:cs="Times New Roman"/>
          <w:color w:val="000000"/>
        </w:rPr>
        <w:t>вода правил СП 42.13330.2016 «</w:t>
      </w:r>
      <w:r w:rsidR="00912366" w:rsidRPr="00047DAD">
        <w:rPr>
          <w:rFonts w:cs="Times New Roman"/>
        </w:rPr>
        <w:t xml:space="preserve">СНиП 2.07.01-89* </w:t>
      </w:r>
      <w:r w:rsidRPr="00047DAD">
        <w:rPr>
          <w:rFonts w:eastAsia="Calibri" w:cs="Times New Roman"/>
          <w:color w:val="000000"/>
        </w:rPr>
        <w:t>Градостроительство. Планировка и застройка городских и сельских поселений» (с изменениями и дополнениями) и составляет 500 метров пешеходной доступности для города Махачкалы при многоэтажной и среднеэтажной многоквартирной застройке, 800 метров пешеходной доступности при малоэтажной многоквартирной жилой застройке, 2000 метров пешеходной доступности для индивидуальной жилой застройке. В остальных сельских населённых пунктах, входящих в состав городского округа, предлагается 2000 метров пешеходной доступности.</w:t>
      </w:r>
    </w:p>
    <w:p w14:paraId="1AAEE56F" w14:textId="77777777" w:rsidR="006E3681" w:rsidRPr="00047DAD" w:rsidRDefault="000A0E3B">
      <w:pPr>
        <w:rPr>
          <w:rFonts w:cs="Times New Roman"/>
        </w:rPr>
      </w:pPr>
      <w:r w:rsidRPr="00047DAD">
        <w:rPr>
          <w:rFonts w:eastAsia="Times New Roman" w:cs="Times New Roman"/>
          <w:lang w:eastAsia="ru-RU"/>
        </w:rPr>
        <w:t xml:space="preserve">Размеры земельных участков при размещении предприятий бытового обслуживания определяются по заданию на проектирование. Также предприятия </w:t>
      </w:r>
      <w:r w:rsidRPr="00047DAD">
        <w:rPr>
          <w:rFonts w:eastAsia="Times New Roman" w:cs="Times New Roman"/>
          <w:lang w:eastAsia="ru-RU"/>
        </w:rPr>
        <w:lastRenderedPageBreak/>
        <w:t xml:space="preserve">бытового обслуживания могут размещаться во встроенных нежилых помещениях многоквартирных жилых домов. </w:t>
      </w:r>
    </w:p>
    <w:p w14:paraId="42A490EA" w14:textId="77777777" w:rsidR="006E3681" w:rsidRPr="00047DAD" w:rsidRDefault="00912366" w:rsidP="00912366">
      <w:pPr>
        <w:pStyle w:val="4"/>
        <w:numPr>
          <w:ilvl w:val="2"/>
          <w:numId w:val="2"/>
        </w:numPr>
        <w:ind w:left="0" w:firstLine="709"/>
      </w:pPr>
      <w:r w:rsidRPr="00047DAD">
        <w:t xml:space="preserve"> </w:t>
      </w:r>
      <w:bookmarkStart w:id="113" w:name="_Toc160631102"/>
      <w:r w:rsidR="000A0E3B" w:rsidRPr="00047DAD">
        <w:t>Объекты туризма и отдыха, массового отдыха населения</w:t>
      </w:r>
      <w:bookmarkEnd w:id="113"/>
    </w:p>
    <w:tbl>
      <w:tblPr>
        <w:tblW w:w="9628" w:type="dxa"/>
        <w:tblInd w:w="113" w:type="dxa"/>
        <w:tblLayout w:type="fixed"/>
        <w:tblLook w:val="0000" w:firstRow="0" w:lastRow="0" w:firstColumn="0" w:lastColumn="0" w:noHBand="0" w:noVBand="0"/>
      </w:tblPr>
      <w:tblGrid>
        <w:gridCol w:w="570"/>
        <w:gridCol w:w="2252"/>
        <w:gridCol w:w="3409"/>
        <w:gridCol w:w="3397"/>
      </w:tblGrid>
      <w:tr w:rsidR="006E3681" w:rsidRPr="00047DAD" w14:paraId="31D469E0" w14:textId="77777777" w:rsidTr="00787405">
        <w:trPr>
          <w:tblHead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5846B0" w14:textId="77777777" w:rsidR="006E3681" w:rsidRPr="00047DAD" w:rsidRDefault="000A0E3B" w:rsidP="00787405">
            <w:pPr>
              <w:pStyle w:val="a2"/>
              <w:widowControl w:val="0"/>
              <w:jc w:val="center"/>
              <w:rPr>
                <w:rFonts w:eastAsiaTheme="minorEastAsia"/>
                <w:color w:val="000000" w:themeColor="text1"/>
                <w:sz w:val="22"/>
                <w:szCs w:val="22"/>
              </w:rPr>
            </w:pPr>
            <w:r w:rsidRPr="00047DAD">
              <w:rPr>
                <w:rFonts w:eastAsiaTheme="minorEastAsia"/>
                <w:color w:val="000000" w:themeColor="text1"/>
                <w:sz w:val="22"/>
                <w:szCs w:val="22"/>
              </w:rPr>
              <w:t>№ п/п</w:t>
            </w:r>
          </w:p>
        </w:tc>
        <w:tc>
          <w:tcPr>
            <w:tcW w:w="2252" w:type="dxa"/>
            <w:vMerge w:val="restart"/>
            <w:tcBorders>
              <w:top w:val="single" w:sz="4" w:space="0" w:color="000000"/>
              <w:bottom w:val="single" w:sz="4" w:space="0" w:color="000000"/>
              <w:right w:val="single" w:sz="4" w:space="0" w:color="000000"/>
            </w:tcBorders>
            <w:shd w:val="clear" w:color="auto" w:fill="D9D9D9" w:themeFill="background1" w:themeFillShade="D9"/>
            <w:vAlign w:val="center"/>
          </w:tcPr>
          <w:p w14:paraId="5B9C9412" w14:textId="77777777" w:rsidR="006E3681" w:rsidRPr="00047DAD" w:rsidRDefault="000A0E3B" w:rsidP="00787405">
            <w:pPr>
              <w:pStyle w:val="a2"/>
              <w:widowControl w:val="0"/>
              <w:jc w:val="center"/>
              <w:rPr>
                <w:rFonts w:eastAsiaTheme="minorEastAsia"/>
                <w:color w:val="000000" w:themeColor="text1"/>
                <w:sz w:val="22"/>
                <w:szCs w:val="22"/>
              </w:rPr>
            </w:pPr>
            <w:r w:rsidRPr="00047DAD">
              <w:rPr>
                <w:rFonts w:eastAsiaTheme="minorEastAsia"/>
                <w:color w:val="000000" w:themeColor="text1"/>
                <w:sz w:val="22"/>
                <w:szCs w:val="22"/>
              </w:rPr>
              <w:t>Объекты капитального строительства</w:t>
            </w:r>
          </w:p>
        </w:tc>
        <w:tc>
          <w:tcPr>
            <w:tcW w:w="680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E950FB" w14:textId="77777777" w:rsidR="006E3681" w:rsidRPr="00047DAD" w:rsidRDefault="000A0E3B" w:rsidP="00787405">
            <w:pPr>
              <w:pStyle w:val="a2"/>
              <w:widowControl w:val="0"/>
              <w:jc w:val="center"/>
              <w:rPr>
                <w:rFonts w:eastAsiaTheme="minorEastAsia"/>
                <w:color w:val="000000" w:themeColor="text1"/>
                <w:sz w:val="22"/>
                <w:szCs w:val="22"/>
              </w:rPr>
            </w:pPr>
            <w:r w:rsidRPr="00047DAD">
              <w:rPr>
                <w:rFonts w:eastAsiaTheme="minorEastAsia"/>
                <w:color w:val="000000" w:themeColor="text1"/>
                <w:sz w:val="22"/>
                <w:szCs w:val="22"/>
              </w:rPr>
              <w:t>Нормативный правовой акт, устанавливающий расчетный показатель</w:t>
            </w:r>
          </w:p>
        </w:tc>
      </w:tr>
      <w:tr w:rsidR="006E3681" w:rsidRPr="00047DAD" w14:paraId="5AF5B2F4" w14:textId="77777777" w:rsidTr="00787405">
        <w:trPr>
          <w:tblHeader/>
        </w:trPr>
        <w:tc>
          <w:tcPr>
            <w:tcW w:w="569"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3CEE9529" w14:textId="77777777" w:rsidR="006E3681" w:rsidRPr="00047DAD" w:rsidRDefault="006E3681" w:rsidP="00787405">
            <w:pPr>
              <w:pStyle w:val="a2"/>
              <w:widowControl w:val="0"/>
              <w:jc w:val="center"/>
              <w:rPr>
                <w:rFonts w:eastAsiaTheme="minorEastAsia"/>
                <w:color w:val="000000" w:themeColor="text1"/>
                <w:sz w:val="22"/>
                <w:szCs w:val="22"/>
              </w:rPr>
            </w:pPr>
          </w:p>
        </w:tc>
        <w:tc>
          <w:tcPr>
            <w:tcW w:w="2252" w:type="dxa"/>
            <w:vMerge/>
            <w:tcBorders>
              <w:bottom w:val="single" w:sz="4" w:space="0" w:color="000000"/>
              <w:right w:val="single" w:sz="4" w:space="0" w:color="000000"/>
            </w:tcBorders>
            <w:shd w:val="clear" w:color="auto" w:fill="D9D9D9" w:themeFill="background1" w:themeFillShade="D9"/>
            <w:vAlign w:val="center"/>
          </w:tcPr>
          <w:p w14:paraId="27DD171E" w14:textId="77777777" w:rsidR="006E3681" w:rsidRPr="00047DAD" w:rsidRDefault="006E3681" w:rsidP="00787405">
            <w:pPr>
              <w:pStyle w:val="a2"/>
              <w:widowControl w:val="0"/>
              <w:jc w:val="center"/>
              <w:rPr>
                <w:rFonts w:eastAsiaTheme="minorEastAsia"/>
                <w:color w:val="000000" w:themeColor="text1"/>
                <w:sz w:val="22"/>
                <w:szCs w:val="22"/>
              </w:rPr>
            </w:pPr>
          </w:p>
        </w:tc>
        <w:tc>
          <w:tcPr>
            <w:tcW w:w="34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7CCAFD7" w14:textId="77777777" w:rsidR="006E3681" w:rsidRPr="00047DAD" w:rsidRDefault="000A0E3B" w:rsidP="00787405">
            <w:pPr>
              <w:pStyle w:val="a2"/>
              <w:widowControl w:val="0"/>
              <w:jc w:val="center"/>
              <w:rPr>
                <w:rFonts w:eastAsiaTheme="minorEastAsia"/>
                <w:color w:val="000000" w:themeColor="text1"/>
                <w:sz w:val="22"/>
                <w:szCs w:val="22"/>
              </w:rPr>
            </w:pPr>
            <w:r w:rsidRPr="00047DAD">
              <w:rPr>
                <w:rFonts w:eastAsiaTheme="minorEastAsia"/>
                <w:color w:val="000000" w:themeColor="text1"/>
                <w:sz w:val="22"/>
                <w:szCs w:val="22"/>
              </w:rPr>
              <w:t>минимально допустимого уровня обеспеченности объектами</w:t>
            </w:r>
          </w:p>
        </w:tc>
        <w:tc>
          <w:tcPr>
            <w:tcW w:w="339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82B20F" w14:textId="77777777" w:rsidR="006E3681" w:rsidRPr="00047DAD" w:rsidRDefault="000A0E3B" w:rsidP="00787405">
            <w:pPr>
              <w:pStyle w:val="a2"/>
              <w:widowControl w:val="0"/>
              <w:jc w:val="center"/>
              <w:rPr>
                <w:rFonts w:eastAsiaTheme="minorEastAsia"/>
                <w:color w:val="000000" w:themeColor="text1"/>
                <w:sz w:val="22"/>
                <w:szCs w:val="22"/>
              </w:rPr>
            </w:pPr>
            <w:r w:rsidRPr="00047DAD">
              <w:rPr>
                <w:rFonts w:eastAsiaTheme="minorEastAsia"/>
                <w:color w:val="000000" w:themeColor="text1"/>
                <w:sz w:val="22"/>
                <w:szCs w:val="22"/>
              </w:rPr>
              <w:t>максимально допустимого уровня территориальной доступности</w:t>
            </w:r>
          </w:p>
        </w:tc>
      </w:tr>
      <w:tr w:rsidR="006E3681" w:rsidRPr="00047DAD" w14:paraId="6D88DEA6" w14:textId="77777777">
        <w:tc>
          <w:tcPr>
            <w:tcW w:w="569" w:type="dxa"/>
            <w:tcBorders>
              <w:top w:val="single" w:sz="4" w:space="0" w:color="000000"/>
              <w:left w:val="single" w:sz="4" w:space="0" w:color="000000"/>
              <w:bottom w:val="single" w:sz="4" w:space="0" w:color="000000"/>
              <w:right w:val="single" w:sz="4" w:space="0" w:color="000000"/>
            </w:tcBorders>
          </w:tcPr>
          <w:p w14:paraId="1EDF1BC0" w14:textId="77777777" w:rsidR="006E3681" w:rsidRPr="00047DAD" w:rsidRDefault="000A0E3B">
            <w:pPr>
              <w:pStyle w:val="a2"/>
              <w:widowControl w:val="0"/>
              <w:jc w:val="center"/>
              <w:rPr>
                <w:rFonts w:eastAsiaTheme="minorEastAsia"/>
                <w:color w:val="000000" w:themeColor="text1"/>
                <w:sz w:val="22"/>
                <w:szCs w:val="22"/>
              </w:rPr>
            </w:pPr>
            <w:r w:rsidRPr="00047DAD">
              <w:rPr>
                <w:rFonts w:eastAsiaTheme="minorEastAsia"/>
                <w:color w:val="000000" w:themeColor="text1"/>
                <w:sz w:val="22"/>
                <w:szCs w:val="22"/>
              </w:rPr>
              <w:t>1</w:t>
            </w:r>
          </w:p>
        </w:tc>
        <w:tc>
          <w:tcPr>
            <w:tcW w:w="2252" w:type="dxa"/>
            <w:tcBorders>
              <w:top w:val="single" w:sz="4" w:space="0" w:color="000000"/>
              <w:bottom w:val="single" w:sz="4" w:space="0" w:color="000000"/>
              <w:right w:val="single" w:sz="4" w:space="0" w:color="000000"/>
            </w:tcBorders>
          </w:tcPr>
          <w:p w14:paraId="703857CF" w14:textId="77777777" w:rsidR="006E3681" w:rsidRPr="00047DAD" w:rsidRDefault="000A0E3B">
            <w:pPr>
              <w:pStyle w:val="a2"/>
              <w:widowControl w:val="0"/>
              <w:rPr>
                <w:rFonts w:eastAsiaTheme="minorEastAsia"/>
                <w:color w:val="000000" w:themeColor="text1"/>
                <w:sz w:val="22"/>
                <w:szCs w:val="22"/>
              </w:rPr>
            </w:pPr>
            <w:r w:rsidRPr="00047DAD">
              <w:rPr>
                <w:rFonts w:eastAsiaTheme="minorEastAsia"/>
                <w:color w:val="000000" w:themeColor="text1"/>
                <w:sz w:val="22"/>
                <w:szCs w:val="22"/>
              </w:rPr>
              <w:t>Объекты информационно- справочного обслуживания туристов</w:t>
            </w:r>
          </w:p>
        </w:tc>
        <w:tc>
          <w:tcPr>
            <w:tcW w:w="3409" w:type="dxa"/>
            <w:tcBorders>
              <w:top w:val="single" w:sz="4" w:space="0" w:color="000000"/>
              <w:left w:val="single" w:sz="4" w:space="0" w:color="000000"/>
              <w:bottom w:val="single" w:sz="4" w:space="0" w:color="000000"/>
              <w:right w:val="single" w:sz="4" w:space="0" w:color="000000"/>
            </w:tcBorders>
          </w:tcPr>
          <w:p w14:paraId="3C8D8FD8" w14:textId="77777777" w:rsidR="006E3681" w:rsidRPr="00047DAD" w:rsidRDefault="000A0E3B">
            <w:pPr>
              <w:pStyle w:val="a2"/>
              <w:widowControl w:val="0"/>
              <w:rPr>
                <w:rFonts w:eastAsiaTheme="minorEastAsia"/>
                <w:color w:val="000000" w:themeColor="text1"/>
                <w:sz w:val="22"/>
                <w:szCs w:val="22"/>
              </w:rPr>
            </w:pPr>
            <w:r w:rsidRPr="00047DAD">
              <w:rPr>
                <w:rFonts w:eastAsiaTheme="minorEastAsia"/>
                <w:color w:val="000000" w:themeColor="text1"/>
                <w:sz w:val="22"/>
                <w:szCs w:val="22"/>
              </w:rPr>
              <w:t>Методические рекомендации по подготовке нормативов градостроительного проектирования, утвержденными приказом Министерством экономического развития Российской Федерации от 15.02.201 № 71</w:t>
            </w:r>
          </w:p>
        </w:tc>
        <w:tc>
          <w:tcPr>
            <w:tcW w:w="3397" w:type="dxa"/>
            <w:tcBorders>
              <w:top w:val="single" w:sz="4" w:space="0" w:color="000000"/>
              <w:left w:val="single" w:sz="4" w:space="0" w:color="000000"/>
              <w:bottom w:val="single" w:sz="4" w:space="0" w:color="000000"/>
              <w:right w:val="single" w:sz="4" w:space="0" w:color="000000"/>
            </w:tcBorders>
          </w:tcPr>
          <w:p w14:paraId="1DD41DD3" w14:textId="77777777" w:rsidR="006E3681" w:rsidRPr="00047DAD" w:rsidRDefault="000A0E3B">
            <w:pPr>
              <w:pStyle w:val="a2"/>
              <w:widowControl w:val="0"/>
              <w:rPr>
                <w:rFonts w:eastAsiaTheme="minorEastAsia"/>
                <w:color w:val="000000" w:themeColor="text1"/>
                <w:sz w:val="22"/>
                <w:szCs w:val="22"/>
              </w:rPr>
            </w:pPr>
            <w:r w:rsidRPr="00047DAD">
              <w:rPr>
                <w:rFonts w:eastAsiaTheme="minorEastAsia"/>
                <w:color w:val="000000" w:themeColor="text1"/>
                <w:sz w:val="22"/>
                <w:szCs w:val="22"/>
              </w:rPr>
              <w:t>Методические рекомендации по подготовке нормативов градостроительного проектирования, утвержденными приказом Министерством экономического развития Российской Федерации от 15.02.201 № 71</w:t>
            </w:r>
          </w:p>
        </w:tc>
      </w:tr>
    </w:tbl>
    <w:p w14:paraId="419C67B8" w14:textId="77777777" w:rsidR="006E3681" w:rsidRPr="00047DAD" w:rsidRDefault="00912366" w:rsidP="00047AAF">
      <w:pPr>
        <w:pStyle w:val="4"/>
        <w:numPr>
          <w:ilvl w:val="2"/>
          <w:numId w:val="2"/>
        </w:numPr>
        <w:spacing w:before="240"/>
        <w:ind w:left="0" w:firstLine="709"/>
        <w:rPr>
          <w:color w:val="000000" w:themeColor="text1"/>
        </w:rPr>
      </w:pPr>
      <w:r w:rsidRPr="00047DAD">
        <w:rPr>
          <w:color w:val="000000" w:themeColor="text1"/>
        </w:rPr>
        <w:t xml:space="preserve"> </w:t>
      </w:r>
      <w:bookmarkStart w:id="114" w:name="_Toc160631103"/>
      <w:r w:rsidR="000A0E3B" w:rsidRPr="00047DAD">
        <w:rPr>
          <w:color w:val="000000" w:themeColor="text1"/>
        </w:rPr>
        <w:t>Расчётные показатели, устанавливаемые для объектов обслуживания маломобильных групп населения</w:t>
      </w:r>
      <w:bookmarkEnd w:id="114"/>
    </w:p>
    <w:p w14:paraId="2843E4A6" w14:textId="77777777" w:rsidR="00BD3944" w:rsidRPr="00047DAD" w:rsidRDefault="000A0E3B" w:rsidP="006324BE">
      <w:pPr>
        <w:rPr>
          <w:rFonts w:eastAsia="Calibri" w:cs="Times New Roman"/>
          <w:color w:val="000000"/>
        </w:rPr>
      </w:pPr>
      <w:r w:rsidRPr="00047DAD">
        <w:rPr>
          <w:rFonts w:eastAsia="Calibri" w:cs="Times New Roman"/>
          <w:color w:val="000000"/>
        </w:rPr>
        <w:t>Расчётные показатели минимально допустимого уровня обеспеченности объектами для обслуживания маломобильных групп населения и их территориальная доступность приняты в соответствии с СП 42.13330 и СП 59.13330.2020.</w:t>
      </w:r>
    </w:p>
    <w:p w14:paraId="4FA76FDF" w14:textId="6C7206A2" w:rsidR="00852E54" w:rsidRPr="00047DAD" w:rsidRDefault="00852E54" w:rsidP="00852E54">
      <w:pPr>
        <w:pStyle w:val="2"/>
        <w:numPr>
          <w:ilvl w:val="0"/>
          <w:numId w:val="0"/>
        </w:numPr>
        <w:shd w:val="clear" w:color="auto" w:fill="FFFFFF" w:themeFill="background1"/>
        <w:ind w:firstLine="709"/>
      </w:pPr>
      <w:bookmarkStart w:id="115" w:name="_Toc146583698"/>
      <w:bookmarkStart w:id="116" w:name="_Toc160631104"/>
      <w:r w:rsidRPr="00047DAD">
        <w:lastRenderedPageBreak/>
        <w:t xml:space="preserve">Приложение 1. </w:t>
      </w:r>
      <w:bookmarkEnd w:id="115"/>
      <w:r w:rsidRPr="00047DAD">
        <w:t>Схема ранжирования городского округа «город Махачкала» относительно исторического центра</w:t>
      </w:r>
      <w:bookmarkEnd w:id="116"/>
    </w:p>
    <w:p w14:paraId="657BA75C" w14:textId="5DB391F4" w:rsidR="00BD3944" w:rsidRPr="00047DAD" w:rsidRDefault="00341B81" w:rsidP="00C67C07">
      <w:pPr>
        <w:ind w:firstLine="0"/>
        <w:rPr>
          <w:rFonts w:cs="Times New Roman"/>
          <w:shd w:val="clear" w:color="auto" w:fill="FF0000"/>
        </w:rPr>
      </w:pPr>
      <w:r w:rsidRPr="00047DAD">
        <w:rPr>
          <w:rFonts w:cs="Times New Roman"/>
          <w:noProof/>
          <w:lang w:eastAsia="ru-RU"/>
        </w:rPr>
        <w:drawing>
          <wp:inline distT="0" distB="0" distL="0" distR="0" wp14:anchorId="4CF32591" wp14:editId="26F5030B">
            <wp:extent cx="5550594" cy="8257309"/>
            <wp:effectExtent l="0" t="0" r="0" b="0"/>
            <wp:docPr id="1283659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59093" name=""/>
                    <pic:cNvPicPr/>
                  </pic:nvPicPr>
                  <pic:blipFill>
                    <a:blip r:embed="rId32"/>
                    <a:stretch>
                      <a:fillRect/>
                    </a:stretch>
                  </pic:blipFill>
                  <pic:spPr>
                    <a:xfrm>
                      <a:off x="0" y="0"/>
                      <a:ext cx="5553950" cy="8262301"/>
                    </a:xfrm>
                    <a:prstGeom prst="rect">
                      <a:avLst/>
                    </a:prstGeom>
                  </pic:spPr>
                </pic:pic>
              </a:graphicData>
            </a:graphic>
          </wp:inline>
        </w:drawing>
      </w:r>
    </w:p>
    <w:p w14:paraId="091A3B98" w14:textId="77777777" w:rsidR="00341B81" w:rsidRPr="00047DAD" w:rsidRDefault="00341B81" w:rsidP="00864CAC">
      <w:pPr>
        <w:widowControl w:val="0"/>
        <w:ind w:firstLine="708"/>
        <w:rPr>
          <w:rFonts w:eastAsia="TimesNewRomanPSMT" w:cs="Times New Roman"/>
          <w:szCs w:val="28"/>
          <w:lang w:val="en-US" w:eastAsia="ru-RU"/>
        </w:rPr>
      </w:pPr>
    </w:p>
    <w:p w14:paraId="53D05D19" w14:textId="6D755CC6" w:rsidR="00864CAC" w:rsidRPr="00047DAD" w:rsidRDefault="00AE08FE" w:rsidP="00864CAC">
      <w:pPr>
        <w:widowControl w:val="0"/>
        <w:ind w:firstLine="708"/>
        <w:rPr>
          <w:rFonts w:eastAsia="TimesNewRomanPSMT" w:cs="Times New Roman"/>
          <w:szCs w:val="28"/>
          <w:lang w:eastAsia="ru-RU"/>
        </w:rPr>
      </w:pPr>
      <w:r w:rsidRPr="00047DAD">
        <w:rPr>
          <w:rFonts w:eastAsia="TimesNewRomanPSMT" w:cs="Times New Roman"/>
          <w:szCs w:val="28"/>
          <w:lang w:eastAsia="ru-RU"/>
        </w:rPr>
        <w:lastRenderedPageBreak/>
        <w:t xml:space="preserve">Категории по ранжированию городского округа </w:t>
      </w:r>
      <w:r w:rsidRPr="00047DAD">
        <w:rPr>
          <w:rFonts w:cs="Times New Roman"/>
        </w:rPr>
        <w:t>«город Махачкала» относительно исторического центра</w:t>
      </w:r>
      <w:r w:rsidR="00864CAC" w:rsidRPr="00047DAD">
        <w:rPr>
          <w:rFonts w:eastAsia="TimesNewRomanPSMT" w:cs="Times New Roman"/>
          <w:szCs w:val="28"/>
          <w:lang w:eastAsia="ru-RU"/>
        </w:rPr>
        <w:t>:</w:t>
      </w:r>
    </w:p>
    <w:p w14:paraId="7B905867" w14:textId="15BE0223" w:rsidR="00864CAC" w:rsidRPr="00047DAD" w:rsidRDefault="00864CAC" w:rsidP="00864CAC">
      <w:pPr>
        <w:widowControl w:val="0"/>
        <w:ind w:firstLine="708"/>
        <w:rPr>
          <w:rFonts w:eastAsia="TimesNewRomanPSMT" w:cs="Times New Roman"/>
          <w:szCs w:val="28"/>
          <w:lang w:eastAsia="ru-RU"/>
        </w:rPr>
      </w:pPr>
      <w:r w:rsidRPr="00047DAD">
        <w:rPr>
          <w:rFonts w:eastAsia="TimesNewRomanPSMT" w:cs="Times New Roman"/>
          <w:szCs w:val="28"/>
          <w:lang w:eastAsia="ru-RU"/>
        </w:rPr>
        <w:t>– А – высок</w:t>
      </w:r>
      <w:r w:rsidR="00965B57" w:rsidRPr="00047DAD">
        <w:rPr>
          <w:rFonts w:eastAsia="TimesNewRomanPSMT" w:cs="Times New Roman"/>
          <w:szCs w:val="28"/>
          <w:lang w:eastAsia="ru-RU"/>
        </w:rPr>
        <w:t>ая</w:t>
      </w:r>
      <w:r w:rsidRPr="00047DAD">
        <w:rPr>
          <w:rFonts w:eastAsia="TimesNewRomanPSMT" w:cs="Times New Roman"/>
          <w:szCs w:val="28"/>
          <w:lang w:eastAsia="ru-RU"/>
        </w:rPr>
        <w:t xml:space="preserve"> (до 10 км / до 15 минут);</w:t>
      </w:r>
    </w:p>
    <w:p w14:paraId="6B9C5CD4" w14:textId="7CBB230B" w:rsidR="00864CAC" w:rsidRPr="00047DAD" w:rsidRDefault="00864CAC" w:rsidP="00864CAC">
      <w:pPr>
        <w:widowControl w:val="0"/>
        <w:ind w:firstLine="708"/>
        <w:rPr>
          <w:rFonts w:eastAsia="TimesNewRomanPSMT" w:cs="Times New Roman"/>
          <w:szCs w:val="28"/>
          <w:lang w:eastAsia="ru-RU"/>
        </w:rPr>
      </w:pPr>
      <w:r w:rsidRPr="00047DAD">
        <w:rPr>
          <w:rFonts w:eastAsia="TimesNewRomanPSMT" w:cs="Times New Roman"/>
          <w:szCs w:val="28"/>
          <w:lang w:eastAsia="ru-RU"/>
        </w:rPr>
        <w:t>– Б – средн</w:t>
      </w:r>
      <w:r w:rsidR="00965B57" w:rsidRPr="00047DAD">
        <w:rPr>
          <w:rFonts w:eastAsia="TimesNewRomanPSMT" w:cs="Times New Roman"/>
          <w:szCs w:val="28"/>
          <w:lang w:eastAsia="ru-RU"/>
        </w:rPr>
        <w:t>яя</w:t>
      </w:r>
      <w:r w:rsidRPr="00047DAD">
        <w:rPr>
          <w:rFonts w:eastAsia="TimesNewRomanPSMT" w:cs="Times New Roman"/>
          <w:szCs w:val="28"/>
          <w:lang w:eastAsia="ru-RU"/>
        </w:rPr>
        <w:t xml:space="preserve"> (от 10 до 20 км / от 15 до 30 минут);</w:t>
      </w:r>
    </w:p>
    <w:p w14:paraId="68A22321" w14:textId="67B3D10A" w:rsidR="00864CAC" w:rsidRPr="00047DAD" w:rsidRDefault="00864CAC" w:rsidP="00864CAC">
      <w:pPr>
        <w:widowControl w:val="0"/>
        <w:ind w:firstLine="708"/>
        <w:rPr>
          <w:rFonts w:eastAsia="TimesNewRomanPSMT" w:cs="Times New Roman"/>
          <w:szCs w:val="28"/>
          <w:lang w:eastAsia="ru-RU"/>
        </w:rPr>
      </w:pPr>
      <w:r w:rsidRPr="00047DAD">
        <w:rPr>
          <w:rFonts w:eastAsia="TimesNewRomanPSMT" w:cs="Times New Roman"/>
          <w:szCs w:val="28"/>
          <w:lang w:eastAsia="ru-RU"/>
        </w:rPr>
        <w:t>– В – низк</w:t>
      </w:r>
      <w:r w:rsidR="00965B57" w:rsidRPr="00047DAD">
        <w:rPr>
          <w:rFonts w:eastAsia="TimesNewRomanPSMT" w:cs="Times New Roman"/>
          <w:szCs w:val="28"/>
          <w:lang w:eastAsia="ru-RU"/>
        </w:rPr>
        <w:t>ая</w:t>
      </w:r>
      <w:r w:rsidRPr="00047DAD">
        <w:rPr>
          <w:rFonts w:eastAsia="TimesNewRomanPSMT" w:cs="Times New Roman"/>
          <w:szCs w:val="28"/>
          <w:lang w:eastAsia="ru-RU"/>
        </w:rPr>
        <w:t xml:space="preserve"> (свыше 20 км/ от 30 до 60 минут);</w:t>
      </w:r>
    </w:p>
    <w:p w14:paraId="2F2A9B68" w14:textId="3F802B1E" w:rsidR="00864CAC" w:rsidRPr="00047DAD" w:rsidRDefault="00864CAC" w:rsidP="00864CAC">
      <w:pPr>
        <w:widowControl w:val="0"/>
        <w:ind w:firstLine="708"/>
        <w:rPr>
          <w:rFonts w:eastAsia="TimesNewRomanPSMT" w:cs="Times New Roman"/>
          <w:szCs w:val="28"/>
          <w:lang w:eastAsia="ru-RU"/>
        </w:rPr>
      </w:pPr>
      <w:r w:rsidRPr="00047DAD">
        <w:rPr>
          <w:rFonts w:eastAsia="TimesNewRomanPSMT" w:cs="Times New Roman"/>
          <w:szCs w:val="28"/>
          <w:lang w:eastAsia="ru-RU"/>
        </w:rPr>
        <w:t>– Г – ограниченн</w:t>
      </w:r>
      <w:r w:rsidR="00965B57" w:rsidRPr="00047DAD">
        <w:rPr>
          <w:rFonts w:eastAsia="TimesNewRomanPSMT" w:cs="Times New Roman"/>
          <w:szCs w:val="28"/>
          <w:lang w:eastAsia="ru-RU"/>
        </w:rPr>
        <w:t>ая</w:t>
      </w:r>
      <w:r w:rsidRPr="00047DAD">
        <w:rPr>
          <w:rFonts w:eastAsia="TimesNewRomanPSMT" w:cs="Times New Roman"/>
          <w:szCs w:val="28"/>
          <w:lang w:eastAsia="ru-RU"/>
        </w:rPr>
        <w:t xml:space="preserve"> (свыше 20 км/ свыше 60 минут).</w:t>
      </w:r>
    </w:p>
    <w:p w14:paraId="7CE0CC03" w14:textId="7E81D009" w:rsidR="00505CA2" w:rsidRPr="00047DAD" w:rsidRDefault="00505CA2">
      <w:pPr>
        <w:ind w:firstLine="0"/>
        <w:jc w:val="left"/>
        <w:rPr>
          <w:rFonts w:cs="Times New Roman"/>
          <w:shd w:val="clear" w:color="auto" w:fill="FF0000"/>
        </w:rPr>
      </w:pPr>
      <w:r w:rsidRPr="00047DAD">
        <w:rPr>
          <w:rFonts w:cs="Times New Roman"/>
          <w:shd w:val="clear" w:color="auto" w:fill="FF0000"/>
        </w:rPr>
        <w:br w:type="page"/>
      </w:r>
    </w:p>
    <w:p w14:paraId="56FF8B8B" w14:textId="4A7515BC" w:rsidR="00852E54" w:rsidRPr="00047DAD" w:rsidRDefault="00852E54" w:rsidP="00852E54">
      <w:pPr>
        <w:pStyle w:val="2"/>
        <w:numPr>
          <w:ilvl w:val="0"/>
          <w:numId w:val="0"/>
        </w:numPr>
        <w:shd w:val="clear" w:color="auto" w:fill="FFFFFF" w:themeFill="background1"/>
        <w:ind w:firstLine="709"/>
      </w:pPr>
      <w:bookmarkStart w:id="117" w:name="_Toc160631105"/>
      <w:r w:rsidRPr="00047DAD">
        <w:lastRenderedPageBreak/>
        <w:t>Приложение 2. Схема ранжирования городского округа «город Махачкала» по плотности населения</w:t>
      </w:r>
      <w:bookmarkEnd w:id="117"/>
    </w:p>
    <w:p w14:paraId="42DC0826" w14:textId="479455B7" w:rsidR="00811C5D" w:rsidRPr="00047DAD" w:rsidRDefault="00505CA2" w:rsidP="00505CA2">
      <w:pPr>
        <w:widowControl w:val="0"/>
        <w:ind w:firstLine="0"/>
        <w:rPr>
          <w:rFonts w:eastAsia="TimesNewRomanPSMT" w:cs="Times New Roman"/>
          <w:szCs w:val="28"/>
          <w:lang w:eastAsia="ru-RU"/>
        </w:rPr>
      </w:pPr>
      <w:r w:rsidRPr="00047DAD">
        <w:rPr>
          <w:rFonts w:eastAsia="TimesNewRomanPSMT" w:cs="Times New Roman"/>
          <w:noProof/>
          <w:szCs w:val="28"/>
          <w:lang w:eastAsia="ru-RU"/>
        </w:rPr>
        <w:drawing>
          <wp:inline distT="0" distB="0" distL="0" distR="0" wp14:anchorId="1CC729A5" wp14:editId="5F325C21">
            <wp:extent cx="5695950" cy="8509144"/>
            <wp:effectExtent l="0" t="0" r="0" b="6350"/>
            <wp:docPr id="9" name="Рисунок 9" descr="C:\Users\Инесса\Downloads\Плотность населения_13.02.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несса\Downloads\Плотность населения_13.02.24_page-000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02018" cy="8518209"/>
                    </a:xfrm>
                    <a:prstGeom prst="rect">
                      <a:avLst/>
                    </a:prstGeom>
                    <a:noFill/>
                    <a:ln>
                      <a:noFill/>
                    </a:ln>
                  </pic:spPr>
                </pic:pic>
              </a:graphicData>
            </a:graphic>
          </wp:inline>
        </w:drawing>
      </w:r>
    </w:p>
    <w:p w14:paraId="1C9D9A93" w14:textId="7523A42C" w:rsidR="00505CA2" w:rsidRPr="00047DAD" w:rsidRDefault="00D251C2" w:rsidP="00505CA2">
      <w:pPr>
        <w:widowControl w:val="0"/>
        <w:ind w:firstLine="0"/>
        <w:rPr>
          <w:rFonts w:eastAsia="TimesNewRomanPSMT" w:cs="Times New Roman"/>
          <w:szCs w:val="28"/>
          <w:lang w:eastAsia="ru-RU"/>
        </w:rPr>
      </w:pPr>
      <w:r w:rsidRPr="00047DAD">
        <w:rPr>
          <w:rFonts w:eastAsia="TimesNewRomanPSMT" w:cs="Times New Roman"/>
          <w:noProof/>
          <w:szCs w:val="28"/>
          <w:lang w:eastAsia="ru-RU"/>
        </w:rPr>
        <w:lastRenderedPageBreak/>
        <w:drawing>
          <wp:inline distT="0" distB="0" distL="0" distR="0" wp14:anchorId="6D54472B" wp14:editId="17E7028E">
            <wp:extent cx="6120130" cy="5589258"/>
            <wp:effectExtent l="0" t="0" r="0" b="0"/>
            <wp:docPr id="11" name="Рисунок 11" descr="C:\Users\Инесса\Desktop\2.Схема_плотность 14.02.24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несса\Desktop\2.Схема_плотность 14.02.24 (1)_page-000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120130" cy="5589258"/>
                    </a:xfrm>
                    <a:prstGeom prst="rect">
                      <a:avLst/>
                    </a:prstGeom>
                    <a:noFill/>
                    <a:ln>
                      <a:noFill/>
                    </a:ln>
                  </pic:spPr>
                </pic:pic>
              </a:graphicData>
            </a:graphic>
          </wp:inline>
        </w:drawing>
      </w:r>
    </w:p>
    <w:p w14:paraId="277D9F1A" w14:textId="08CFA63E" w:rsidR="00864CAC" w:rsidRPr="00047DAD" w:rsidRDefault="00864CAC" w:rsidP="00047AAF">
      <w:pPr>
        <w:widowControl w:val="0"/>
        <w:spacing w:before="120"/>
        <w:rPr>
          <w:rFonts w:eastAsia="TimesNewRomanPSMT" w:cs="Times New Roman"/>
          <w:szCs w:val="28"/>
          <w:lang w:eastAsia="ru-RU"/>
        </w:rPr>
      </w:pPr>
      <w:r w:rsidRPr="00047DAD">
        <w:rPr>
          <w:rFonts w:eastAsia="TimesNewRomanPSMT" w:cs="Times New Roman"/>
          <w:szCs w:val="28"/>
          <w:lang w:eastAsia="ru-RU"/>
        </w:rPr>
        <w:t>Р</w:t>
      </w:r>
      <w:r w:rsidRPr="00047DAD">
        <w:rPr>
          <w:rFonts w:eastAsia="TimesNewRomanPSMT" w:cs="Times New Roman"/>
          <w:szCs w:val="28"/>
        </w:rPr>
        <w:t>анжирование городского округа «город Махачкала» по плотности населения</w:t>
      </w:r>
      <w:r w:rsidRPr="00047DAD">
        <w:rPr>
          <w:rFonts w:eastAsia="TimesNewRomanPSMT" w:cs="Times New Roman"/>
          <w:szCs w:val="28"/>
          <w:lang w:eastAsia="ru-RU"/>
        </w:rPr>
        <w:t xml:space="preserve"> по категориям:</w:t>
      </w:r>
    </w:p>
    <w:p w14:paraId="2BE5F159" w14:textId="7A44F49C" w:rsidR="00964E2C" w:rsidRPr="00047DAD" w:rsidRDefault="00505CA2" w:rsidP="00864CAC">
      <w:pPr>
        <w:widowControl w:val="0"/>
        <w:ind w:firstLine="708"/>
        <w:rPr>
          <w:rFonts w:eastAsia="TimesNewRomanPSMT" w:cs="Times New Roman"/>
          <w:szCs w:val="28"/>
        </w:rPr>
      </w:pPr>
      <w:r w:rsidRPr="00047DAD">
        <w:rPr>
          <w:rFonts w:eastAsia="TimesNewRomanPSMT" w:cs="Times New Roman"/>
          <w:szCs w:val="28"/>
        </w:rPr>
        <w:t>– А</w:t>
      </w:r>
      <w:r w:rsidR="00964E2C" w:rsidRPr="00047DAD">
        <w:rPr>
          <w:rFonts w:eastAsia="TimesNewRomanPSMT" w:cs="Times New Roman"/>
          <w:szCs w:val="28"/>
        </w:rPr>
        <w:t xml:space="preserve"> – высокая плотность (свыше 45 чел./га);</w:t>
      </w:r>
    </w:p>
    <w:p w14:paraId="4861B7AE" w14:textId="7E1130AA" w:rsidR="00864CAC" w:rsidRPr="00047DAD" w:rsidRDefault="00505CA2" w:rsidP="00864CAC">
      <w:pPr>
        <w:widowControl w:val="0"/>
        <w:ind w:firstLine="708"/>
        <w:rPr>
          <w:rFonts w:eastAsia="TimesNewRomanPSMT" w:cs="Times New Roman"/>
          <w:szCs w:val="28"/>
        </w:rPr>
      </w:pPr>
      <w:r w:rsidRPr="00047DAD">
        <w:rPr>
          <w:rFonts w:eastAsia="TimesNewRomanPSMT" w:cs="Times New Roman"/>
          <w:szCs w:val="28"/>
        </w:rPr>
        <w:t>– Б</w:t>
      </w:r>
      <w:r w:rsidR="00864CAC" w:rsidRPr="00047DAD">
        <w:rPr>
          <w:rFonts w:eastAsia="TimesNewRomanPSMT" w:cs="Times New Roman"/>
          <w:szCs w:val="28"/>
        </w:rPr>
        <w:t xml:space="preserve"> – средняя плотность (от 10 до 45 чел./га);</w:t>
      </w:r>
    </w:p>
    <w:p w14:paraId="67D0777C" w14:textId="3E1306AE" w:rsidR="005C609A" w:rsidRPr="00047DAD" w:rsidRDefault="00505CA2" w:rsidP="00864CAC">
      <w:pPr>
        <w:widowControl w:val="0"/>
        <w:ind w:firstLine="708"/>
        <w:rPr>
          <w:rFonts w:eastAsia="TimesNewRomanPSMT" w:cs="Times New Roman"/>
          <w:szCs w:val="28"/>
        </w:rPr>
      </w:pPr>
      <w:r w:rsidRPr="00047DAD">
        <w:rPr>
          <w:rFonts w:eastAsia="TimesNewRomanPSMT" w:cs="Times New Roman"/>
          <w:szCs w:val="28"/>
        </w:rPr>
        <w:t>– В</w:t>
      </w:r>
      <w:r w:rsidR="00864CAC" w:rsidRPr="00047DAD">
        <w:rPr>
          <w:rFonts w:eastAsia="TimesNewRomanPSMT" w:cs="Times New Roman"/>
          <w:szCs w:val="28"/>
        </w:rPr>
        <w:t xml:space="preserve"> – низкая плотность (до 10 чел./га).</w:t>
      </w:r>
    </w:p>
    <w:p w14:paraId="7AF41354" w14:textId="77777777" w:rsidR="005C609A" w:rsidRPr="00047DAD" w:rsidRDefault="005C609A">
      <w:pPr>
        <w:ind w:firstLine="0"/>
        <w:jc w:val="left"/>
        <w:rPr>
          <w:rFonts w:eastAsia="TimesNewRomanPSMT" w:cs="Times New Roman"/>
          <w:szCs w:val="28"/>
        </w:rPr>
      </w:pPr>
      <w:r w:rsidRPr="00047DAD">
        <w:rPr>
          <w:rFonts w:eastAsia="TimesNewRomanPSMT" w:cs="Times New Roman"/>
          <w:szCs w:val="28"/>
        </w:rPr>
        <w:br w:type="page"/>
      </w:r>
    </w:p>
    <w:p w14:paraId="4A912A5D" w14:textId="639ACF8B" w:rsidR="002116AA" w:rsidRPr="00047DAD" w:rsidRDefault="005C609A" w:rsidP="005C609A">
      <w:pPr>
        <w:pStyle w:val="2"/>
        <w:numPr>
          <w:ilvl w:val="0"/>
          <w:numId w:val="0"/>
        </w:numPr>
        <w:shd w:val="clear" w:color="auto" w:fill="FFFFFF" w:themeFill="background1"/>
        <w:ind w:firstLine="709"/>
      </w:pPr>
      <w:bookmarkStart w:id="118" w:name="_Toc160631106"/>
      <w:r w:rsidRPr="00047DAD">
        <w:lastRenderedPageBreak/>
        <w:t>Приложение 3. Схема ранжирования городского округа «город Махачкала» по зонам затопления и подтопления</w:t>
      </w:r>
      <w:bookmarkEnd w:id="118"/>
    </w:p>
    <w:p w14:paraId="5A0D2DB8" w14:textId="09321A1C" w:rsidR="005C609A" w:rsidRPr="00047DAD" w:rsidRDefault="005C609A" w:rsidP="005C609A">
      <w:pPr>
        <w:suppressAutoHyphens w:val="0"/>
        <w:spacing w:before="100" w:beforeAutospacing="1" w:after="100" w:afterAutospacing="1"/>
        <w:ind w:firstLine="0"/>
        <w:rPr>
          <w:rFonts w:eastAsia="Times New Roman" w:cs="Times New Roman"/>
          <w:sz w:val="24"/>
          <w:szCs w:val="24"/>
          <w:lang w:eastAsia="ru-RU"/>
        </w:rPr>
      </w:pPr>
      <w:r w:rsidRPr="00047DAD">
        <w:rPr>
          <w:rFonts w:eastAsia="Times New Roman" w:cs="Times New Roman"/>
          <w:noProof/>
          <w:sz w:val="24"/>
          <w:szCs w:val="24"/>
          <w:lang w:eastAsia="ru-RU"/>
        </w:rPr>
        <w:drawing>
          <wp:inline distT="0" distB="0" distL="0" distR="0" wp14:anchorId="2F292F6D" wp14:editId="56401D4F">
            <wp:extent cx="5629261" cy="840709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33324" cy="8413164"/>
                    </a:xfrm>
                    <a:prstGeom prst="rect">
                      <a:avLst/>
                    </a:prstGeom>
                    <a:noFill/>
                    <a:ln>
                      <a:noFill/>
                    </a:ln>
                  </pic:spPr>
                </pic:pic>
              </a:graphicData>
            </a:graphic>
          </wp:inline>
        </w:drawing>
      </w:r>
    </w:p>
    <w:p w14:paraId="124403A6" w14:textId="4518EA07" w:rsidR="005C609A" w:rsidRPr="00047DAD" w:rsidRDefault="005C609A" w:rsidP="005C609A">
      <w:pPr>
        <w:widowControl w:val="0"/>
        <w:ind w:firstLine="708"/>
        <w:rPr>
          <w:rFonts w:eastAsia="TimesNewRomanPSMT" w:cs="Times New Roman"/>
          <w:szCs w:val="28"/>
          <w:lang w:eastAsia="ru-RU"/>
        </w:rPr>
      </w:pPr>
      <w:r w:rsidRPr="00047DAD">
        <w:rPr>
          <w:rFonts w:eastAsia="TimesNewRomanPSMT" w:cs="Times New Roman"/>
          <w:szCs w:val="28"/>
          <w:lang w:eastAsia="ru-RU"/>
        </w:rPr>
        <w:lastRenderedPageBreak/>
        <w:t>Р</w:t>
      </w:r>
      <w:r w:rsidRPr="00047DAD">
        <w:rPr>
          <w:rFonts w:eastAsia="TimesNewRomanPSMT" w:cs="Times New Roman"/>
          <w:szCs w:val="28"/>
        </w:rPr>
        <w:t>анжирование городского округа «город Махачкала» по зонам затопления и подтопления</w:t>
      </w:r>
      <w:r w:rsidRPr="00047DAD">
        <w:rPr>
          <w:rFonts w:eastAsia="TimesNewRomanPSMT" w:cs="Times New Roman"/>
          <w:szCs w:val="28"/>
          <w:lang w:eastAsia="ru-RU"/>
        </w:rPr>
        <w:t>:</w:t>
      </w:r>
    </w:p>
    <w:p w14:paraId="564CA922" w14:textId="048FE232" w:rsidR="005C609A" w:rsidRPr="00047DAD" w:rsidRDefault="005C609A" w:rsidP="005C609A">
      <w:pPr>
        <w:widowControl w:val="0"/>
        <w:ind w:firstLine="708"/>
        <w:rPr>
          <w:rFonts w:eastAsia="TimesNewRomanPSMT" w:cs="Times New Roman"/>
          <w:szCs w:val="28"/>
        </w:rPr>
      </w:pPr>
      <w:r w:rsidRPr="00047DAD">
        <w:rPr>
          <w:rFonts w:eastAsia="TimesNewRomanPSMT" w:cs="Times New Roman"/>
          <w:szCs w:val="28"/>
        </w:rPr>
        <w:t>– А – подверженные риску затопления;</w:t>
      </w:r>
    </w:p>
    <w:p w14:paraId="56014F2C" w14:textId="4DA7E453" w:rsidR="005C609A" w:rsidRPr="00047DAD" w:rsidRDefault="005C609A" w:rsidP="005C609A">
      <w:pPr>
        <w:widowControl w:val="0"/>
        <w:ind w:firstLine="708"/>
        <w:rPr>
          <w:rFonts w:eastAsia="TimesNewRomanPSMT" w:cs="Times New Roman"/>
          <w:szCs w:val="28"/>
        </w:rPr>
      </w:pPr>
      <w:r w:rsidRPr="00047DAD">
        <w:rPr>
          <w:rFonts w:eastAsia="TimesNewRomanPSMT" w:cs="Times New Roman"/>
          <w:szCs w:val="28"/>
        </w:rPr>
        <w:t>– Б – подверженные риску подтопления;</w:t>
      </w:r>
    </w:p>
    <w:p w14:paraId="0B473250" w14:textId="50400CFE" w:rsidR="005C609A" w:rsidRPr="00047DAD" w:rsidRDefault="005C609A" w:rsidP="005C609A">
      <w:pPr>
        <w:widowControl w:val="0"/>
        <w:ind w:firstLine="708"/>
        <w:rPr>
          <w:rFonts w:eastAsia="TimesNewRomanPSMT" w:cs="Times New Roman"/>
          <w:szCs w:val="28"/>
        </w:rPr>
      </w:pPr>
      <w:r w:rsidRPr="00047DAD">
        <w:rPr>
          <w:rFonts w:eastAsia="TimesNewRomanPSMT" w:cs="Times New Roman"/>
          <w:szCs w:val="28"/>
        </w:rPr>
        <w:t xml:space="preserve">– В – </w:t>
      </w:r>
      <w:r w:rsidR="00DC1BFE" w:rsidRPr="00047DAD">
        <w:rPr>
          <w:rFonts w:eastAsia="TimesNewRomanPSMT" w:cs="Times New Roman"/>
          <w:szCs w:val="28"/>
        </w:rPr>
        <w:t>подверженные риску затопления и подтопления;</w:t>
      </w:r>
    </w:p>
    <w:p w14:paraId="443F577F" w14:textId="75C301BC" w:rsidR="00DC1BFE" w:rsidRPr="00047DAD" w:rsidRDefault="00DC1BFE" w:rsidP="005C609A">
      <w:pPr>
        <w:widowControl w:val="0"/>
        <w:ind w:firstLine="708"/>
        <w:rPr>
          <w:rFonts w:eastAsia="TimesNewRomanPSMT" w:cs="Times New Roman"/>
          <w:szCs w:val="28"/>
        </w:rPr>
      </w:pPr>
      <w:r w:rsidRPr="00047DAD">
        <w:rPr>
          <w:rFonts w:eastAsia="TimesNewRomanPSMT" w:cs="Times New Roman"/>
          <w:szCs w:val="28"/>
        </w:rPr>
        <w:t>– Г – не подверженные риску затопления и подтопления.</w:t>
      </w:r>
    </w:p>
    <w:p w14:paraId="154D5C33" w14:textId="3FD5DDED" w:rsidR="002116AA" w:rsidRPr="00047DAD" w:rsidRDefault="002116AA">
      <w:pPr>
        <w:ind w:firstLine="0"/>
        <w:jc w:val="left"/>
        <w:rPr>
          <w:rFonts w:eastAsia="TimesNewRomanPSMT" w:cs="Times New Roman"/>
          <w:szCs w:val="28"/>
        </w:rPr>
      </w:pPr>
    </w:p>
    <w:sectPr w:rsidR="002116AA" w:rsidRPr="00047DAD" w:rsidSect="00C67C07">
      <w:headerReference w:type="default" r:id="rId36"/>
      <w:footerReference w:type="default" r:id="rId37"/>
      <w:footerReference w:type="first" r:id="rId38"/>
      <w:pgSz w:w="11906" w:h="16838"/>
      <w:pgMar w:top="1134" w:right="567" w:bottom="1134" w:left="1701" w:header="0" w:footer="708"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3DD70" w14:textId="77777777" w:rsidR="00415384" w:rsidRDefault="00415384">
      <w:r>
        <w:separator/>
      </w:r>
    </w:p>
  </w:endnote>
  <w:endnote w:type="continuationSeparator" w:id="0">
    <w:p w14:paraId="7793FBCE" w14:textId="77777777" w:rsidR="00415384" w:rsidRDefault="0041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CC"/>
    <w:family w:val="roman"/>
    <w:pitch w:val="variable"/>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6310511"/>
      <w:docPartObj>
        <w:docPartGallery w:val="Page Numbers (Bottom of Page)"/>
        <w:docPartUnique/>
      </w:docPartObj>
    </w:sdtPr>
    <w:sdtEndPr/>
    <w:sdtContent>
      <w:p w14:paraId="51B130E9" w14:textId="77777777" w:rsidR="008968E6" w:rsidRDefault="008968E6">
        <w:pPr>
          <w:pStyle w:val="a9"/>
          <w:jc w:val="center"/>
        </w:pPr>
      </w:p>
      <w:p w14:paraId="15AE3CA7" w14:textId="070D7FDB" w:rsidR="008968E6" w:rsidRDefault="008968E6" w:rsidP="0018297F">
        <w:pPr>
          <w:pStyle w:val="a9"/>
          <w:ind w:firstLine="0"/>
          <w:jc w:val="center"/>
        </w:pPr>
        <w:r>
          <w:rPr>
            <w:noProof/>
          </w:rPr>
          <w:fldChar w:fldCharType="begin"/>
        </w:r>
        <w:r>
          <w:rPr>
            <w:noProof/>
          </w:rPr>
          <w:instrText xml:space="preserve"> PAGE </w:instrText>
        </w:r>
        <w:r>
          <w:rPr>
            <w:noProof/>
          </w:rPr>
          <w:fldChar w:fldCharType="separate"/>
        </w:r>
        <w:r w:rsidR="007F22D4">
          <w:rPr>
            <w:noProof/>
          </w:rPr>
          <w:t>18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9935277"/>
      <w:docPartObj>
        <w:docPartGallery w:val="Page Numbers (Bottom of Page)"/>
        <w:docPartUnique/>
      </w:docPartObj>
    </w:sdtPr>
    <w:sdtEndPr/>
    <w:sdtContent>
      <w:p w14:paraId="00DA6452" w14:textId="77777777" w:rsidR="008968E6" w:rsidRDefault="008968E6">
        <w:pPr>
          <w:pStyle w:val="a9"/>
          <w:jc w:val="center"/>
        </w:pPr>
      </w:p>
      <w:p w14:paraId="5547481F" w14:textId="34CFFE02" w:rsidR="008968E6" w:rsidRDefault="008968E6">
        <w:pPr>
          <w:pStyle w:val="a9"/>
          <w:jc w:val="center"/>
        </w:pPr>
        <w:r>
          <w:rPr>
            <w:noProof/>
          </w:rPr>
          <w:fldChar w:fldCharType="begin"/>
        </w:r>
        <w:r>
          <w:rPr>
            <w:noProof/>
          </w:rPr>
          <w:instrText xml:space="preserve"> PAGE </w:instrText>
        </w:r>
        <w:r>
          <w:rPr>
            <w:noProof/>
          </w:rPr>
          <w:fldChar w:fldCharType="separate"/>
        </w:r>
        <w:r w:rsidR="0066284B">
          <w:rPr>
            <w:noProof/>
          </w:rPr>
          <w:t>19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02411" w14:textId="77777777" w:rsidR="008968E6" w:rsidRDefault="008968E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0831513"/>
      <w:docPartObj>
        <w:docPartGallery w:val="Page Numbers (Bottom of Page)"/>
        <w:docPartUnique/>
      </w:docPartObj>
    </w:sdtPr>
    <w:sdtEndPr/>
    <w:sdtContent>
      <w:p w14:paraId="2C3B947D" w14:textId="77777777" w:rsidR="008968E6" w:rsidRDefault="008968E6">
        <w:pPr>
          <w:pStyle w:val="a9"/>
          <w:jc w:val="center"/>
        </w:pPr>
      </w:p>
      <w:p w14:paraId="04BC4A1E" w14:textId="02990CF2" w:rsidR="008968E6" w:rsidRDefault="008968E6" w:rsidP="00953B9C">
        <w:pPr>
          <w:pStyle w:val="a9"/>
          <w:ind w:firstLine="0"/>
          <w:jc w:val="center"/>
        </w:pPr>
        <w:r>
          <w:rPr>
            <w:noProof/>
          </w:rPr>
          <w:fldChar w:fldCharType="begin"/>
        </w:r>
        <w:r>
          <w:rPr>
            <w:noProof/>
          </w:rPr>
          <w:instrText xml:space="preserve"> PAGE </w:instrText>
        </w:r>
        <w:r>
          <w:rPr>
            <w:noProof/>
          </w:rPr>
          <w:fldChar w:fldCharType="separate"/>
        </w:r>
        <w:r w:rsidR="007F22D4">
          <w:rPr>
            <w:noProof/>
          </w:rPr>
          <w:t>21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B5235" w14:textId="77777777" w:rsidR="008968E6" w:rsidRDefault="008968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71E05" w14:textId="77777777" w:rsidR="00415384" w:rsidRDefault="00415384">
      <w:pPr>
        <w:rPr>
          <w:sz w:val="12"/>
        </w:rPr>
      </w:pPr>
      <w:r>
        <w:separator/>
      </w:r>
    </w:p>
  </w:footnote>
  <w:footnote w:type="continuationSeparator" w:id="0">
    <w:p w14:paraId="276D7276" w14:textId="77777777" w:rsidR="00415384" w:rsidRDefault="00415384">
      <w:pPr>
        <w:rPr>
          <w:sz w:val="12"/>
        </w:rPr>
      </w:pPr>
      <w:r>
        <w:continuationSeparator/>
      </w:r>
    </w:p>
  </w:footnote>
  <w:footnote w:id="1">
    <w:p w14:paraId="09286D99" w14:textId="77777777" w:rsidR="008968E6" w:rsidRPr="001D5115" w:rsidRDefault="008968E6">
      <w:pPr>
        <w:pStyle w:val="af9"/>
        <w:ind w:firstLine="0"/>
        <w:rPr>
          <w:rFonts w:asciiTheme="minorHAnsi" w:hAnsiTheme="minorHAnsi" w:cstheme="minorHAnsi"/>
        </w:rPr>
      </w:pPr>
      <w:r w:rsidRPr="001D5115">
        <w:rPr>
          <w:rStyle w:val="af4"/>
          <w:rFonts w:asciiTheme="minorHAnsi" w:hAnsiTheme="minorHAnsi" w:cstheme="minorHAnsi"/>
        </w:rPr>
        <w:footnoteRef/>
      </w:r>
      <w:r w:rsidRPr="001D5115">
        <w:rPr>
          <w:rFonts w:asciiTheme="minorHAnsi" w:hAnsiTheme="minorHAnsi" w:cstheme="minorHAnsi"/>
          <w:sz w:val="16"/>
          <w:szCs w:val="16"/>
        </w:rPr>
        <w:t xml:space="preserve">Официальный сайт Главы города Махачкалы // </w:t>
      </w:r>
      <w:r w:rsidRPr="001D5115">
        <w:rPr>
          <w:rFonts w:asciiTheme="minorHAnsi" w:hAnsiTheme="minorHAnsi" w:cstheme="minorHAnsi"/>
          <w:sz w:val="16"/>
          <w:szCs w:val="16"/>
          <w:lang w:val="en-US"/>
        </w:rPr>
        <w:t>URL</w:t>
      </w:r>
      <w:r w:rsidRPr="001D5115">
        <w:rPr>
          <w:rFonts w:asciiTheme="minorHAnsi" w:hAnsiTheme="minorHAnsi" w:cstheme="minorHAnsi"/>
          <w:sz w:val="16"/>
          <w:szCs w:val="16"/>
        </w:rPr>
        <w:t xml:space="preserve">: </w:t>
      </w:r>
      <w:r w:rsidRPr="001D5115">
        <w:rPr>
          <w:rStyle w:val="ad"/>
          <w:rFonts w:asciiTheme="minorHAnsi" w:hAnsiTheme="minorHAnsi" w:cstheme="minorHAnsi"/>
          <w:sz w:val="16"/>
          <w:szCs w:val="16"/>
        </w:rPr>
        <w:t>https://clck.ru/35UVSY</w:t>
      </w:r>
      <w:r w:rsidRPr="001D5115">
        <w:rPr>
          <w:rFonts w:asciiTheme="minorHAnsi" w:hAnsiTheme="minorHAnsi" w:cstheme="minorHAnsi"/>
          <w:sz w:val="16"/>
          <w:szCs w:val="16"/>
        </w:rPr>
        <w:t xml:space="preserve"> (дата обращения: 25.08.2023).</w:t>
      </w:r>
    </w:p>
  </w:footnote>
  <w:footnote w:id="2">
    <w:p w14:paraId="6F014140" w14:textId="77777777" w:rsidR="008968E6" w:rsidRPr="001D5115" w:rsidRDefault="008968E6">
      <w:pPr>
        <w:pStyle w:val="af9"/>
        <w:ind w:firstLine="0"/>
        <w:rPr>
          <w:rFonts w:asciiTheme="minorHAnsi" w:hAnsiTheme="minorHAnsi" w:cstheme="minorHAnsi"/>
        </w:rPr>
      </w:pPr>
      <w:r w:rsidRPr="001D5115">
        <w:rPr>
          <w:rStyle w:val="af4"/>
          <w:rFonts w:asciiTheme="minorHAnsi" w:hAnsiTheme="minorHAnsi" w:cstheme="minorHAnsi"/>
        </w:rPr>
        <w:footnoteRef/>
      </w:r>
      <w:r w:rsidRPr="001D5115">
        <w:rPr>
          <w:rFonts w:asciiTheme="minorHAnsi" w:hAnsiTheme="minorHAnsi" w:cstheme="minorHAnsi"/>
          <w:sz w:val="16"/>
          <w:szCs w:val="16"/>
        </w:rPr>
        <w:t xml:space="preserve">Официальный сайт территориального органа Федеральной службы государственной статистики по Республике Дагестан // </w:t>
      </w:r>
      <w:r w:rsidRPr="001D5115">
        <w:rPr>
          <w:rFonts w:asciiTheme="minorHAnsi" w:hAnsiTheme="minorHAnsi" w:cstheme="minorHAnsi"/>
          <w:sz w:val="16"/>
          <w:szCs w:val="16"/>
          <w:lang w:val="en-US"/>
        </w:rPr>
        <w:t>URL</w:t>
      </w:r>
      <w:r w:rsidRPr="001D5115">
        <w:rPr>
          <w:rFonts w:asciiTheme="minorHAnsi" w:hAnsiTheme="minorHAnsi" w:cstheme="minorHAnsi"/>
          <w:sz w:val="16"/>
          <w:szCs w:val="16"/>
        </w:rPr>
        <w:t xml:space="preserve">: </w:t>
      </w:r>
      <w:hyperlink r:id="rId1">
        <w:r w:rsidRPr="001D5115">
          <w:rPr>
            <w:rStyle w:val="ad"/>
            <w:rFonts w:asciiTheme="minorHAnsi" w:hAnsiTheme="minorHAnsi" w:cstheme="minorHAnsi"/>
            <w:sz w:val="16"/>
            <w:szCs w:val="16"/>
          </w:rPr>
          <w:t>https://05.rosstat.gov.ru/itogi</w:t>
        </w:r>
      </w:hyperlink>
      <w:r w:rsidRPr="001D5115">
        <w:rPr>
          <w:rFonts w:asciiTheme="minorHAnsi" w:hAnsiTheme="minorHAnsi" w:cstheme="minorHAnsi"/>
          <w:sz w:val="16"/>
          <w:szCs w:val="16"/>
        </w:rPr>
        <w:t xml:space="preserve"> (дата обращения: 21.07.2023).</w:t>
      </w:r>
    </w:p>
  </w:footnote>
  <w:footnote w:id="3">
    <w:p w14:paraId="1E3116B5" w14:textId="67D6E2E9" w:rsidR="008968E6" w:rsidRPr="001D5115" w:rsidRDefault="008968E6">
      <w:pPr>
        <w:pStyle w:val="af9"/>
        <w:ind w:firstLine="0"/>
        <w:rPr>
          <w:rFonts w:asciiTheme="minorHAnsi" w:hAnsiTheme="minorHAnsi" w:cstheme="minorHAnsi"/>
        </w:rPr>
      </w:pPr>
      <w:r w:rsidRPr="001D5115">
        <w:rPr>
          <w:rStyle w:val="af4"/>
          <w:rFonts w:asciiTheme="minorHAnsi" w:hAnsiTheme="minorHAnsi" w:cstheme="minorHAnsi"/>
        </w:rPr>
        <w:footnoteRef/>
      </w:r>
      <w:r w:rsidRPr="001D5115">
        <w:rPr>
          <w:rFonts w:asciiTheme="minorHAnsi" w:eastAsia="Calibri" w:hAnsiTheme="minorHAnsi" w:cstheme="minorHAnsi"/>
          <w:color w:val="000000"/>
          <w:sz w:val="16"/>
          <w:szCs w:val="16"/>
        </w:rPr>
        <w:t>По данным Конц</w:t>
      </w:r>
      <w:r w:rsidRPr="001D5115">
        <w:rPr>
          <w:rFonts w:asciiTheme="minorHAnsi" w:hAnsiTheme="minorHAnsi" w:cstheme="minorHAnsi"/>
          <w:color w:val="000000"/>
          <w:sz w:val="16"/>
          <w:szCs w:val="16"/>
        </w:rPr>
        <w:t>епции (основных направлений) пространственного и социально-экономического развития муниципального образования в составе материалов по обоснованию проекта внесения изменений в Генеральный план городского округа «город Махачкала»;</w:t>
      </w:r>
    </w:p>
  </w:footnote>
  <w:footnote w:id="4">
    <w:p w14:paraId="5C40EB4E" w14:textId="77777777" w:rsidR="008968E6" w:rsidRDefault="008968E6">
      <w:pPr>
        <w:pStyle w:val="af9"/>
        <w:ind w:firstLine="0"/>
      </w:pPr>
      <w:r w:rsidRPr="001D5115">
        <w:rPr>
          <w:rStyle w:val="af4"/>
          <w:rFonts w:asciiTheme="minorHAnsi" w:hAnsiTheme="minorHAnsi" w:cstheme="minorHAnsi"/>
        </w:rPr>
        <w:footnoteRef/>
      </w:r>
      <w:r w:rsidRPr="001D5115">
        <w:rPr>
          <w:rFonts w:asciiTheme="minorHAnsi" w:hAnsiTheme="minorHAnsi" w:cstheme="minorHAnsi"/>
          <w:sz w:val="16"/>
          <w:szCs w:val="16"/>
        </w:rPr>
        <w:t xml:space="preserve">Официальный сайт территориального органа Федеральной службы государственной статистики по Республике Дагестан // URL: </w:t>
      </w:r>
      <w:hyperlink r:id="rId2">
        <w:r w:rsidRPr="001D5115">
          <w:rPr>
            <w:rStyle w:val="ad"/>
            <w:rFonts w:asciiTheme="minorHAnsi" w:hAnsiTheme="minorHAnsi" w:cstheme="minorHAnsi"/>
            <w:sz w:val="16"/>
            <w:szCs w:val="16"/>
          </w:rPr>
          <w:t>https://05.rosstat.gov.ru/vserosperep2010</w:t>
        </w:r>
      </w:hyperlink>
      <w:r w:rsidRPr="001D5115">
        <w:rPr>
          <w:rFonts w:asciiTheme="minorHAnsi" w:hAnsiTheme="minorHAnsi" w:cstheme="minorHAnsi"/>
          <w:sz w:val="16"/>
          <w:szCs w:val="16"/>
        </w:rPr>
        <w:t xml:space="preserve"> (Дата обращения: 22.07.2023).</w:t>
      </w:r>
    </w:p>
  </w:footnote>
  <w:footnote w:id="5">
    <w:p w14:paraId="418FE91A" w14:textId="77777777" w:rsidR="008968E6" w:rsidRPr="001D5115" w:rsidRDefault="008968E6">
      <w:pPr>
        <w:pStyle w:val="af9"/>
        <w:ind w:firstLine="0"/>
        <w:jc w:val="left"/>
        <w:rPr>
          <w:rFonts w:asciiTheme="minorHAnsi" w:hAnsiTheme="minorHAnsi" w:cstheme="minorHAnsi"/>
        </w:rPr>
      </w:pPr>
      <w:r w:rsidRPr="001D5115">
        <w:rPr>
          <w:rStyle w:val="af4"/>
          <w:rFonts w:asciiTheme="minorHAnsi" w:hAnsiTheme="minorHAnsi" w:cstheme="minorHAnsi"/>
        </w:rPr>
        <w:footnoteRef/>
      </w:r>
      <w:r w:rsidRPr="001D5115">
        <w:rPr>
          <w:rFonts w:asciiTheme="minorHAnsi" w:hAnsiTheme="minorHAnsi" w:cstheme="minorHAnsi"/>
          <w:sz w:val="16"/>
          <w:szCs w:val="16"/>
        </w:rPr>
        <w:t>База данных показателей муниципальных образований Республики Дагестан // URL: https://clck.ru/35QmpN (Дата обращения: 22.07.2023).</w:t>
      </w:r>
    </w:p>
  </w:footnote>
  <w:footnote w:id="6">
    <w:p w14:paraId="48EE5526" w14:textId="77777777" w:rsidR="008968E6" w:rsidRPr="001D5115" w:rsidRDefault="008968E6">
      <w:pPr>
        <w:pStyle w:val="af9"/>
        <w:ind w:firstLine="0"/>
        <w:jc w:val="left"/>
        <w:rPr>
          <w:rFonts w:asciiTheme="minorHAnsi" w:hAnsiTheme="minorHAnsi" w:cstheme="minorHAnsi"/>
        </w:rPr>
      </w:pPr>
      <w:r w:rsidRPr="001D5115">
        <w:rPr>
          <w:rStyle w:val="af4"/>
          <w:rFonts w:asciiTheme="minorHAnsi" w:hAnsiTheme="minorHAnsi" w:cstheme="minorHAnsi"/>
        </w:rPr>
        <w:footnoteRef/>
      </w:r>
      <w:r w:rsidRPr="001D5115">
        <w:rPr>
          <w:rFonts w:asciiTheme="minorHAnsi" w:hAnsiTheme="minorHAnsi" w:cstheme="minorHAnsi"/>
          <w:sz w:val="16"/>
          <w:szCs w:val="16"/>
        </w:rPr>
        <w:t>База данных показателей муниципальных образований Республики Дагестан // URL: https://clck.ru/35QmpN (Дата обращения: 22.07.2023).</w:t>
      </w:r>
    </w:p>
  </w:footnote>
  <w:footnote w:id="7">
    <w:p w14:paraId="7A457050" w14:textId="77777777" w:rsidR="008968E6" w:rsidRPr="001D5115" w:rsidRDefault="008968E6">
      <w:pPr>
        <w:pStyle w:val="af9"/>
        <w:ind w:firstLine="0"/>
        <w:rPr>
          <w:rFonts w:asciiTheme="minorHAnsi" w:hAnsiTheme="minorHAnsi" w:cstheme="minorHAnsi"/>
          <w:sz w:val="16"/>
          <w:szCs w:val="16"/>
        </w:rPr>
      </w:pPr>
      <w:r>
        <w:rPr>
          <w:rStyle w:val="af4"/>
        </w:rPr>
        <w:footnoteRef/>
      </w:r>
      <w:r w:rsidRPr="001D5115">
        <w:rPr>
          <w:rFonts w:asciiTheme="minorHAnsi" w:hAnsiTheme="minorHAnsi" w:cstheme="minorHAnsi"/>
          <w:sz w:val="16"/>
          <w:szCs w:val="16"/>
        </w:rPr>
        <w:t>Половозрастная пирамида Республики Дагестан построена по сведениям Базы данных показателей муниципальных образований Республики Дагестан // URL: https://clck.ru/35QmpN (Дата обращения: 22.07.2023).</w:t>
      </w:r>
    </w:p>
  </w:footnote>
  <w:footnote w:id="8">
    <w:p w14:paraId="54F2A146" w14:textId="77777777" w:rsidR="008968E6" w:rsidRPr="001D5115" w:rsidRDefault="008968E6">
      <w:pPr>
        <w:pStyle w:val="af9"/>
        <w:ind w:firstLine="0"/>
        <w:rPr>
          <w:rFonts w:asciiTheme="minorHAnsi" w:hAnsiTheme="minorHAnsi" w:cstheme="minorHAnsi"/>
          <w:sz w:val="16"/>
          <w:szCs w:val="16"/>
        </w:rPr>
      </w:pPr>
      <w:r w:rsidRPr="001D5115">
        <w:rPr>
          <w:rStyle w:val="af4"/>
          <w:rFonts w:asciiTheme="minorHAnsi" w:hAnsiTheme="minorHAnsi" w:cstheme="minorHAnsi"/>
        </w:rPr>
        <w:footnoteRef/>
      </w:r>
      <w:r w:rsidRPr="001D5115">
        <w:rPr>
          <w:rFonts w:asciiTheme="minorHAnsi" w:hAnsiTheme="minorHAnsi" w:cstheme="minorHAnsi"/>
          <w:sz w:val="16"/>
          <w:szCs w:val="16"/>
        </w:rPr>
        <w:t>Половозрастная пирамида Республики Дагестан построена по сведениям Базы данных показателей муниципальных образований Республики Дагестан // URL: https://clck.ru/35QmpN (Дата обращения: 22.07.2023).</w:t>
      </w:r>
    </w:p>
  </w:footnote>
  <w:footnote w:id="9">
    <w:p w14:paraId="7B21F024" w14:textId="77777777" w:rsidR="008968E6" w:rsidRPr="001D5115" w:rsidRDefault="008968E6">
      <w:pPr>
        <w:spacing w:after="120"/>
        <w:ind w:left="340" w:firstLine="0"/>
        <w:rPr>
          <w:rFonts w:asciiTheme="minorHAnsi" w:hAnsiTheme="minorHAnsi" w:cstheme="minorHAnsi"/>
          <w:sz w:val="16"/>
          <w:szCs w:val="16"/>
        </w:rPr>
      </w:pPr>
      <w:r w:rsidRPr="001D5115">
        <w:rPr>
          <w:rStyle w:val="af4"/>
          <w:rFonts w:asciiTheme="minorHAnsi" w:hAnsiTheme="minorHAnsi" w:cstheme="minorHAnsi"/>
        </w:rPr>
        <w:footnoteRef/>
      </w:r>
      <w:r w:rsidRPr="001D5115">
        <w:rPr>
          <w:rFonts w:asciiTheme="minorHAnsi" w:eastAsia="NSimSun" w:hAnsiTheme="minorHAnsi" w:cstheme="minorHAnsi"/>
          <w:kern w:val="2"/>
          <w:sz w:val="16"/>
          <w:szCs w:val="16"/>
          <w:lang w:eastAsia="zh-CN" w:bidi="hi-IN"/>
        </w:rPr>
        <w:t xml:space="preserve"> Согласно государственной программе Республики Дагестан «Развитие здравоохранения в Республики Дагестан», утверждённой постановлением правительства Республики Дагестан от 22.12.2014 № 662 (с изменениями и дополнениями).</w:t>
      </w:r>
    </w:p>
  </w:footnote>
  <w:footnote w:id="10">
    <w:p w14:paraId="60067CA1" w14:textId="4E4CE342" w:rsidR="008968E6" w:rsidRPr="00AF4C63" w:rsidRDefault="008968E6">
      <w:pPr>
        <w:pStyle w:val="af9"/>
      </w:pPr>
      <w:r>
        <w:rPr>
          <w:rStyle w:val="af5"/>
        </w:rPr>
        <w:footnoteRef/>
      </w:r>
      <w:r>
        <w:t xml:space="preserve"> Определено по данным из открытых источников «Яндекс.Карты»</w:t>
      </w:r>
      <w:r w:rsidRPr="00AF4C63">
        <w:t>;</w:t>
      </w:r>
    </w:p>
  </w:footnote>
  <w:footnote w:id="11">
    <w:p w14:paraId="73E80786" w14:textId="6F81287A" w:rsidR="008968E6" w:rsidRPr="00864CAC" w:rsidRDefault="008968E6">
      <w:pPr>
        <w:pStyle w:val="af9"/>
      </w:pPr>
      <w:r>
        <w:rPr>
          <w:rStyle w:val="af5"/>
        </w:rPr>
        <w:footnoteRef/>
      </w:r>
      <w:r>
        <w:t xml:space="preserve"> Определено по данным из открытых источников «Яндекс.Карты».</w:t>
      </w:r>
    </w:p>
  </w:footnote>
  <w:footnote w:id="12">
    <w:p w14:paraId="2775941F" w14:textId="77777777" w:rsidR="008968E6" w:rsidRDefault="008968E6">
      <w:pPr>
        <w:pStyle w:val="af9"/>
      </w:pPr>
      <w:r>
        <w:rPr>
          <w:rStyle w:val="af5"/>
        </w:rPr>
        <w:footnoteRef/>
      </w:r>
      <w:r>
        <w:t xml:space="preserve"> </w:t>
      </w:r>
      <w:r>
        <w:rPr>
          <w:rFonts w:asciiTheme="minorHAnsi" w:hAnsiTheme="minorHAnsi" w:cstheme="minorHAnsi"/>
          <w:color w:val="000000"/>
          <w:sz w:val="22"/>
        </w:rPr>
        <w:t>Площадь игрового поля спортивной площадки.</w:t>
      </w:r>
    </w:p>
  </w:footnote>
  <w:footnote w:id="13">
    <w:p w14:paraId="64C0273A" w14:textId="77777777" w:rsidR="008968E6" w:rsidRPr="00FE4607" w:rsidRDefault="008968E6">
      <w:pPr>
        <w:pStyle w:val="af9"/>
        <w:rPr>
          <w:rFonts w:asciiTheme="minorHAnsi" w:hAnsiTheme="minorHAnsi" w:cstheme="minorHAnsi"/>
          <w:b/>
        </w:rPr>
      </w:pPr>
      <w:r w:rsidRPr="00FE4607">
        <w:rPr>
          <w:rStyle w:val="af5"/>
          <w:rFonts w:asciiTheme="minorHAnsi" w:hAnsiTheme="minorHAnsi" w:cstheme="minorHAnsi"/>
        </w:rPr>
        <w:footnoteRef/>
      </w:r>
      <w:r w:rsidRPr="00FE4607">
        <w:rPr>
          <w:rFonts w:asciiTheme="minorHAnsi" w:hAnsiTheme="minorHAnsi" w:cstheme="minorHAnsi"/>
        </w:rPr>
        <w:t xml:space="preserve"> </w:t>
      </w:r>
      <w:r w:rsidRPr="00FE4607">
        <w:rPr>
          <w:rFonts w:asciiTheme="minorHAnsi" w:hAnsiTheme="minorHAnsi" w:cstheme="minorHAnsi"/>
          <w:color w:val="000000"/>
          <w:sz w:val="22"/>
        </w:rPr>
        <w:t>Площадь игрового поля спортивной площадки.</w:t>
      </w:r>
    </w:p>
  </w:footnote>
  <w:footnote w:id="14">
    <w:p w14:paraId="3AADBE3A" w14:textId="77777777" w:rsidR="008968E6" w:rsidRDefault="008968E6">
      <w:pPr>
        <w:pStyle w:val="af9"/>
      </w:pPr>
      <w:r>
        <w:rPr>
          <w:rStyle w:val="af4"/>
        </w:rPr>
        <w:footnoteRef/>
      </w:r>
      <w:r>
        <w:t>https://docs.cntd.ru/document/445070549?ysclid=lll8uwhwrn408786135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EA977" w14:textId="77777777" w:rsidR="008968E6" w:rsidRDefault="008968E6"/>
  <w:p w14:paraId="28282D66" w14:textId="77777777" w:rsidR="008968E6" w:rsidRDefault="008968E6" w:rsidP="00AC435A">
    <w:pPr>
      <w:pStyle w:val="a7"/>
      <w:pBdr>
        <w:bottom w:val="single" w:sz="12" w:space="1" w:color="auto"/>
      </w:pBdr>
      <w:rPr>
        <w:sz w:val="20"/>
        <w:szCs w:val="20"/>
      </w:rPr>
    </w:pPr>
    <w:r w:rsidRPr="00B446BA">
      <w:rPr>
        <w:sz w:val="20"/>
        <w:szCs w:val="20"/>
      </w:rPr>
      <w:t>Том 2. Материалы по обоснованию</w:t>
    </w:r>
  </w:p>
  <w:p w14:paraId="28625C80" w14:textId="77777777" w:rsidR="008968E6" w:rsidRPr="001B73CB" w:rsidRDefault="008968E6" w:rsidP="00AC435A">
    <w:pPr>
      <w:pStyle w:val="a7"/>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3CD1"/>
    <w:multiLevelType w:val="multilevel"/>
    <w:tmpl w:val="930A6DC6"/>
    <w:lvl w:ilvl="0">
      <w:start w:val="1"/>
      <w:numFmt w:val="decimal"/>
      <w:pStyle w:val="2"/>
      <w:lvlText w:val="%1."/>
      <w:lvlJc w:val="left"/>
      <w:pPr>
        <w:tabs>
          <w:tab w:val="num" w:pos="0"/>
        </w:tabs>
        <w:ind w:left="360" w:hanging="360"/>
      </w:pPr>
    </w:lvl>
    <w:lvl w:ilvl="1">
      <w:start w:val="1"/>
      <w:numFmt w:val="decimal"/>
      <w:lvlText w:val="%1.%2."/>
      <w:lvlJc w:val="left"/>
      <w:pPr>
        <w:tabs>
          <w:tab w:val="num" w:pos="0"/>
        </w:tabs>
        <w:ind w:left="858"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426"/>
        </w:tabs>
        <w:ind w:left="64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7E433C"/>
    <w:multiLevelType w:val="multilevel"/>
    <w:tmpl w:val="08E23B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3226118"/>
    <w:multiLevelType w:val="hybridMultilevel"/>
    <w:tmpl w:val="7740702C"/>
    <w:lvl w:ilvl="0" w:tplc="FFFFFFFF">
      <w:start w:val="1"/>
      <w:numFmt w:val="decimal"/>
      <w:lvlText w:val="%1."/>
      <w:lvlJc w:val="left"/>
      <w:pPr>
        <w:ind w:left="1636"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3E9226B"/>
    <w:multiLevelType w:val="multilevel"/>
    <w:tmpl w:val="30E8AA84"/>
    <w:lvl w:ilvl="0">
      <w:start w:val="1"/>
      <w:numFmt w:val="bullet"/>
      <w:pStyle w:val="a"/>
      <w:suff w:val="space"/>
      <w:lvlText w:val="–"/>
      <w:lvlJc w:val="left"/>
      <w:pPr>
        <w:tabs>
          <w:tab w:val="num" w:pos="0"/>
        </w:tabs>
        <w:ind w:left="0" w:firstLine="567"/>
      </w:pPr>
      <w:rPr>
        <w:rFonts w:ascii="Times New Roman" w:hAnsi="Times New Roman" w:cs="Times New Roman" w:hint="default"/>
      </w:rPr>
    </w:lvl>
    <w:lvl w:ilvl="1">
      <w:start w:val="1"/>
      <w:numFmt w:val="bullet"/>
      <w:suff w:val="space"/>
      <w:lvlText w:val="–"/>
      <w:lvlJc w:val="left"/>
      <w:pPr>
        <w:tabs>
          <w:tab w:val="num" w:pos="0"/>
        </w:tabs>
        <w:ind w:left="0" w:firstLine="567"/>
      </w:pPr>
      <w:rPr>
        <w:rFonts w:ascii="Times New Roman" w:hAnsi="Times New Roman" w:cs="Times New Roman" w:hint="default"/>
      </w:rPr>
    </w:lvl>
    <w:lvl w:ilvl="2">
      <w:start w:val="1"/>
      <w:numFmt w:val="bullet"/>
      <w:suff w:val="space"/>
      <w:lvlText w:val=""/>
      <w:lvlJc w:val="left"/>
      <w:pPr>
        <w:tabs>
          <w:tab w:val="num" w:pos="0"/>
        </w:tabs>
        <w:ind w:left="0" w:firstLine="567"/>
      </w:pPr>
      <w:rPr>
        <w:rFonts w:ascii="Symbol" w:hAnsi="Symbol" w:cs="Symbol" w:hint="default"/>
      </w:rPr>
    </w:lvl>
    <w:lvl w:ilvl="3">
      <w:start w:val="1"/>
      <w:numFmt w:val="bullet"/>
      <w:suff w:val="space"/>
      <w:lvlText w:val="–"/>
      <w:lvlJc w:val="left"/>
      <w:pPr>
        <w:tabs>
          <w:tab w:val="num" w:pos="0"/>
        </w:tabs>
        <w:ind w:left="0" w:firstLine="567"/>
      </w:pPr>
      <w:rPr>
        <w:rFonts w:ascii="Times New Roman" w:hAnsi="Times New Roman" w:cs="Times New Roman" w:hint="default"/>
      </w:rPr>
    </w:lvl>
    <w:lvl w:ilvl="4">
      <w:start w:val="1"/>
      <w:numFmt w:val="bullet"/>
      <w:suff w:val="space"/>
      <w:lvlText w:val="–"/>
      <w:lvlJc w:val="left"/>
      <w:pPr>
        <w:tabs>
          <w:tab w:val="num" w:pos="0"/>
        </w:tabs>
        <w:ind w:left="0" w:firstLine="567"/>
      </w:pPr>
      <w:rPr>
        <w:rFonts w:ascii="Times New Roman" w:hAnsi="Times New Roman" w:cs="Times New Roman" w:hint="default"/>
      </w:rPr>
    </w:lvl>
    <w:lvl w:ilvl="5">
      <w:start w:val="1"/>
      <w:numFmt w:val="bullet"/>
      <w:suff w:val="space"/>
      <w:lvlText w:val="–"/>
      <w:lvlJc w:val="left"/>
      <w:pPr>
        <w:tabs>
          <w:tab w:val="num" w:pos="0"/>
        </w:tabs>
        <w:ind w:left="0" w:firstLine="567"/>
      </w:pPr>
      <w:rPr>
        <w:rFonts w:ascii="Times New Roman" w:hAnsi="Times New Roman" w:cs="Times New Roman" w:hint="default"/>
      </w:rPr>
    </w:lvl>
    <w:lvl w:ilvl="6">
      <w:start w:val="1"/>
      <w:numFmt w:val="bullet"/>
      <w:suff w:val="space"/>
      <w:lvlText w:val=""/>
      <w:lvlJc w:val="left"/>
      <w:pPr>
        <w:tabs>
          <w:tab w:val="num" w:pos="0"/>
        </w:tabs>
        <w:ind w:left="0" w:firstLine="567"/>
      </w:pPr>
      <w:rPr>
        <w:rFonts w:ascii="Symbol" w:hAnsi="Symbol" w:cs="Symbol" w:hint="default"/>
      </w:rPr>
    </w:lvl>
    <w:lvl w:ilvl="7">
      <w:start w:val="1"/>
      <w:numFmt w:val="bullet"/>
      <w:suff w:val="space"/>
      <w:lvlText w:val="–"/>
      <w:lvlJc w:val="left"/>
      <w:pPr>
        <w:tabs>
          <w:tab w:val="num" w:pos="0"/>
        </w:tabs>
        <w:ind w:left="0" w:firstLine="567"/>
      </w:pPr>
      <w:rPr>
        <w:rFonts w:ascii="Times New Roman" w:hAnsi="Times New Roman" w:cs="Times New Roman" w:hint="default"/>
      </w:rPr>
    </w:lvl>
    <w:lvl w:ilvl="8">
      <w:start w:val="1"/>
      <w:numFmt w:val="bullet"/>
      <w:suff w:val="space"/>
      <w:lvlText w:val=""/>
      <w:lvlJc w:val="left"/>
      <w:pPr>
        <w:tabs>
          <w:tab w:val="num" w:pos="0"/>
        </w:tabs>
        <w:ind w:left="0" w:firstLine="567"/>
      </w:pPr>
      <w:rPr>
        <w:rFonts w:ascii="Symbol" w:hAnsi="Symbol" w:cs="Symbol" w:hint="default"/>
      </w:rPr>
    </w:lvl>
  </w:abstractNum>
  <w:abstractNum w:abstractNumId="4" w15:restartNumberingAfterBreak="0">
    <w:nsid w:val="040E3CAE"/>
    <w:multiLevelType w:val="hybridMultilevel"/>
    <w:tmpl w:val="312A6A4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082E90"/>
    <w:multiLevelType w:val="multilevel"/>
    <w:tmpl w:val="EF9017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ED003D0"/>
    <w:multiLevelType w:val="hybridMultilevel"/>
    <w:tmpl w:val="F7A658DA"/>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A55868"/>
    <w:multiLevelType w:val="multilevel"/>
    <w:tmpl w:val="91387CD6"/>
    <w:lvl w:ilvl="0">
      <w:start w:val="1"/>
      <w:numFmt w:val="bullet"/>
      <w:pStyle w:val="1"/>
      <w:lvlText w:val=""/>
      <w:lvlJc w:val="left"/>
      <w:pPr>
        <w:tabs>
          <w:tab w:val="num" w:pos="0"/>
        </w:tabs>
        <w:ind w:left="1211" w:hanging="360"/>
      </w:pPr>
      <w:rPr>
        <w:rFonts w:ascii="Symbol" w:hAnsi="Symbol" w:cs="Symbol" w:hint="default"/>
      </w:rPr>
    </w:lvl>
    <w:lvl w:ilvl="1">
      <w:start w:val="1"/>
      <w:numFmt w:val="bullet"/>
      <w:lvlText w:val="o"/>
      <w:lvlJc w:val="left"/>
      <w:pPr>
        <w:tabs>
          <w:tab w:val="num" w:pos="0"/>
        </w:tabs>
        <w:ind w:left="1428" w:hanging="360"/>
      </w:pPr>
      <w:rPr>
        <w:rFonts w:ascii="Courier New" w:hAnsi="Courier New" w:cs="Courier New" w:hint="default"/>
      </w:rPr>
    </w:lvl>
    <w:lvl w:ilvl="2">
      <w:start w:val="1"/>
      <w:numFmt w:val="bullet"/>
      <w:lvlText w:val=""/>
      <w:lvlJc w:val="left"/>
      <w:pPr>
        <w:tabs>
          <w:tab w:val="num" w:pos="0"/>
        </w:tabs>
        <w:ind w:left="2148" w:hanging="360"/>
      </w:pPr>
      <w:rPr>
        <w:rFonts w:ascii="Wingdings" w:hAnsi="Wingdings" w:cs="Wingdings" w:hint="default"/>
      </w:rPr>
    </w:lvl>
    <w:lvl w:ilvl="3">
      <w:start w:val="1"/>
      <w:numFmt w:val="bullet"/>
      <w:lvlText w:val=""/>
      <w:lvlJc w:val="left"/>
      <w:pPr>
        <w:tabs>
          <w:tab w:val="num" w:pos="0"/>
        </w:tabs>
        <w:ind w:left="2868" w:hanging="360"/>
      </w:pPr>
      <w:rPr>
        <w:rFonts w:ascii="Symbol" w:hAnsi="Symbol" w:cs="Symbol" w:hint="default"/>
      </w:rPr>
    </w:lvl>
    <w:lvl w:ilvl="4">
      <w:start w:val="1"/>
      <w:numFmt w:val="bullet"/>
      <w:lvlText w:val="o"/>
      <w:lvlJc w:val="left"/>
      <w:pPr>
        <w:tabs>
          <w:tab w:val="num" w:pos="0"/>
        </w:tabs>
        <w:ind w:left="3588" w:hanging="360"/>
      </w:pPr>
      <w:rPr>
        <w:rFonts w:ascii="Courier New" w:hAnsi="Courier New" w:cs="Courier New" w:hint="default"/>
      </w:rPr>
    </w:lvl>
    <w:lvl w:ilvl="5">
      <w:start w:val="1"/>
      <w:numFmt w:val="bullet"/>
      <w:lvlText w:val=""/>
      <w:lvlJc w:val="left"/>
      <w:pPr>
        <w:tabs>
          <w:tab w:val="num" w:pos="0"/>
        </w:tabs>
        <w:ind w:left="4308" w:hanging="360"/>
      </w:pPr>
      <w:rPr>
        <w:rFonts w:ascii="Wingdings" w:hAnsi="Wingdings" w:cs="Wingdings" w:hint="default"/>
      </w:rPr>
    </w:lvl>
    <w:lvl w:ilvl="6">
      <w:start w:val="1"/>
      <w:numFmt w:val="bullet"/>
      <w:lvlText w:val=""/>
      <w:lvlJc w:val="left"/>
      <w:pPr>
        <w:tabs>
          <w:tab w:val="num" w:pos="0"/>
        </w:tabs>
        <w:ind w:left="5028" w:hanging="360"/>
      </w:pPr>
      <w:rPr>
        <w:rFonts w:ascii="Symbol" w:hAnsi="Symbol" w:cs="Symbol" w:hint="default"/>
      </w:rPr>
    </w:lvl>
    <w:lvl w:ilvl="7">
      <w:start w:val="1"/>
      <w:numFmt w:val="bullet"/>
      <w:lvlText w:val="o"/>
      <w:lvlJc w:val="left"/>
      <w:pPr>
        <w:tabs>
          <w:tab w:val="num" w:pos="0"/>
        </w:tabs>
        <w:ind w:left="5748" w:hanging="360"/>
      </w:pPr>
      <w:rPr>
        <w:rFonts w:ascii="Courier New" w:hAnsi="Courier New" w:cs="Courier New" w:hint="default"/>
      </w:rPr>
    </w:lvl>
    <w:lvl w:ilvl="8">
      <w:start w:val="1"/>
      <w:numFmt w:val="bullet"/>
      <w:lvlText w:val=""/>
      <w:lvlJc w:val="left"/>
      <w:pPr>
        <w:tabs>
          <w:tab w:val="num" w:pos="0"/>
        </w:tabs>
        <w:ind w:left="6468" w:hanging="360"/>
      </w:pPr>
      <w:rPr>
        <w:rFonts w:ascii="Wingdings" w:hAnsi="Wingdings" w:cs="Wingdings" w:hint="default"/>
      </w:rPr>
    </w:lvl>
  </w:abstractNum>
  <w:abstractNum w:abstractNumId="8" w15:restartNumberingAfterBreak="0">
    <w:nsid w:val="1C6471FF"/>
    <w:multiLevelType w:val="multilevel"/>
    <w:tmpl w:val="2A9ACF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D1C6CEA"/>
    <w:multiLevelType w:val="hybridMultilevel"/>
    <w:tmpl w:val="374473E2"/>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295CC2"/>
    <w:multiLevelType w:val="hybridMultilevel"/>
    <w:tmpl w:val="A438A6CC"/>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1CC3FEE"/>
    <w:multiLevelType w:val="multilevel"/>
    <w:tmpl w:val="92403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2525EE0"/>
    <w:multiLevelType w:val="hybridMultilevel"/>
    <w:tmpl w:val="E020BBF4"/>
    <w:lvl w:ilvl="0" w:tplc="F08EFBF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6E56574"/>
    <w:multiLevelType w:val="multilevel"/>
    <w:tmpl w:val="A6D6CD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2540D99"/>
    <w:multiLevelType w:val="hybridMultilevel"/>
    <w:tmpl w:val="A51CAA16"/>
    <w:lvl w:ilvl="0" w:tplc="F25A28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F44861"/>
    <w:multiLevelType w:val="multilevel"/>
    <w:tmpl w:val="DD8A93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8AA1EE7"/>
    <w:multiLevelType w:val="multilevel"/>
    <w:tmpl w:val="224AF1C4"/>
    <w:lvl w:ilvl="0">
      <w:start w:val="1"/>
      <w:numFmt w:val="decimal"/>
      <w:lvlText w:val="%1."/>
      <w:lvlJc w:val="right"/>
      <w:pPr>
        <w:ind w:left="1571" w:hanging="360"/>
      </w:pPr>
      <w:rPr>
        <w:rFonts w:ascii="Times New Roman" w:hAnsi="Times New Roman" w:cs="Times New Roman" w:hint="default"/>
        <w:sz w:val="24"/>
        <w:szCs w:val="24"/>
      </w:rPr>
    </w:lvl>
    <w:lvl w:ilvl="1">
      <w:start w:val="1"/>
      <w:numFmt w:val="decimal"/>
      <w:isLgl/>
      <w:lvlText w:val="%1.%2"/>
      <w:lvlJc w:val="left"/>
      <w:pPr>
        <w:ind w:left="1856" w:hanging="645"/>
      </w:pPr>
      <w:rPr>
        <w:rFonts w:hint="default"/>
      </w:rPr>
    </w:lvl>
    <w:lvl w:ilvl="2">
      <w:start w:val="2"/>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17" w15:restartNumberingAfterBreak="0">
    <w:nsid w:val="3C390C9C"/>
    <w:multiLevelType w:val="hybridMultilevel"/>
    <w:tmpl w:val="FABA71F2"/>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D0C392B"/>
    <w:multiLevelType w:val="multilevel"/>
    <w:tmpl w:val="CFEE55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2B4411B"/>
    <w:multiLevelType w:val="hybridMultilevel"/>
    <w:tmpl w:val="ECFE6FB8"/>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62542F7"/>
    <w:multiLevelType w:val="hybridMultilevel"/>
    <w:tmpl w:val="94B0A432"/>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7967C48"/>
    <w:multiLevelType w:val="multilevel"/>
    <w:tmpl w:val="64569F02"/>
    <w:lvl w:ilvl="0">
      <w:start w:val="2"/>
      <w:numFmt w:val="decimal"/>
      <w:lvlText w:val="%1"/>
      <w:lvlJc w:val="left"/>
      <w:pPr>
        <w:ind w:left="563" w:hanging="563"/>
      </w:pPr>
      <w:rPr>
        <w:rFonts w:hint="default"/>
      </w:rPr>
    </w:lvl>
    <w:lvl w:ilvl="1">
      <w:start w:val="3"/>
      <w:numFmt w:val="decimal"/>
      <w:lvlText w:val="%1.%2"/>
      <w:lvlJc w:val="left"/>
      <w:pPr>
        <w:ind w:left="743" w:hanging="563"/>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2" w15:restartNumberingAfterBreak="0">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C7A2DB2"/>
    <w:multiLevelType w:val="multilevel"/>
    <w:tmpl w:val="7C88F6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C8D10C4"/>
    <w:multiLevelType w:val="multilevel"/>
    <w:tmpl w:val="A9FA74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52705D3D"/>
    <w:multiLevelType w:val="hybridMultilevel"/>
    <w:tmpl w:val="6A0810E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2C46D6B"/>
    <w:multiLevelType w:val="multilevel"/>
    <w:tmpl w:val="D06EBED2"/>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7" w15:restartNumberingAfterBreak="0">
    <w:nsid w:val="546904C0"/>
    <w:multiLevelType w:val="hybridMultilevel"/>
    <w:tmpl w:val="EE223262"/>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CDC26AF"/>
    <w:multiLevelType w:val="hybridMultilevel"/>
    <w:tmpl w:val="95F6A3F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DF24B71"/>
    <w:multiLevelType w:val="multilevel"/>
    <w:tmpl w:val="D73CA1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60AC6DB9"/>
    <w:multiLevelType w:val="hybridMultilevel"/>
    <w:tmpl w:val="632C04BC"/>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1042861"/>
    <w:multiLevelType w:val="multilevel"/>
    <w:tmpl w:val="77A0D5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12227E1"/>
    <w:multiLevelType w:val="hybridMultilevel"/>
    <w:tmpl w:val="92FAE306"/>
    <w:lvl w:ilvl="0" w:tplc="D794EC02">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61536B6B"/>
    <w:multiLevelType w:val="multilevel"/>
    <w:tmpl w:val="8B1645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CA544E6"/>
    <w:multiLevelType w:val="hybridMultilevel"/>
    <w:tmpl w:val="E6225FD0"/>
    <w:lvl w:ilvl="0" w:tplc="80BE6A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6FEB615D"/>
    <w:multiLevelType w:val="hybridMultilevel"/>
    <w:tmpl w:val="DBB07BB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2C06DBE"/>
    <w:multiLevelType w:val="multilevel"/>
    <w:tmpl w:val="C0DEAF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0"/>
  </w:num>
  <w:num w:numId="3">
    <w:abstractNumId w:val="7"/>
  </w:num>
  <w:num w:numId="4">
    <w:abstractNumId w:val="26"/>
  </w:num>
  <w:num w:numId="5">
    <w:abstractNumId w:val="8"/>
  </w:num>
  <w:num w:numId="6">
    <w:abstractNumId w:val="37"/>
  </w:num>
  <w:num w:numId="7">
    <w:abstractNumId w:val="11"/>
  </w:num>
  <w:num w:numId="8">
    <w:abstractNumId w:val="15"/>
  </w:num>
  <w:num w:numId="9">
    <w:abstractNumId w:val="33"/>
  </w:num>
  <w:num w:numId="10">
    <w:abstractNumId w:val="24"/>
  </w:num>
  <w:num w:numId="11">
    <w:abstractNumId w:val="18"/>
  </w:num>
  <w:num w:numId="12">
    <w:abstractNumId w:val="29"/>
  </w:num>
  <w:num w:numId="13">
    <w:abstractNumId w:val="23"/>
  </w:num>
  <w:num w:numId="14">
    <w:abstractNumId w:val="5"/>
  </w:num>
  <w:num w:numId="15">
    <w:abstractNumId w:val="1"/>
  </w:num>
  <w:num w:numId="16">
    <w:abstractNumId w:val="13"/>
  </w:num>
  <w:num w:numId="17">
    <w:abstractNumId w:val="31"/>
  </w:num>
  <w:num w:numId="18">
    <w:abstractNumId w:val="30"/>
  </w:num>
  <w:num w:numId="19">
    <w:abstractNumId w:val="32"/>
  </w:num>
  <w:num w:numId="20">
    <w:abstractNumId w:val="19"/>
  </w:num>
  <w:num w:numId="21">
    <w:abstractNumId w:val="20"/>
  </w:num>
  <w:num w:numId="22">
    <w:abstractNumId w:val="17"/>
  </w:num>
  <w:num w:numId="23">
    <w:abstractNumId w:val="12"/>
  </w:num>
  <w:num w:numId="24">
    <w:abstractNumId w:val="10"/>
  </w:num>
  <w:num w:numId="25">
    <w:abstractNumId w:val="6"/>
  </w:num>
  <w:num w:numId="26">
    <w:abstractNumId w:val="2"/>
  </w:num>
  <w:num w:numId="27">
    <w:abstractNumId w:val="34"/>
  </w:num>
  <w:num w:numId="28">
    <w:abstractNumId w:val="9"/>
  </w:num>
  <w:num w:numId="29">
    <w:abstractNumId w:val="25"/>
  </w:num>
  <w:num w:numId="30">
    <w:abstractNumId w:val="28"/>
  </w:num>
  <w:num w:numId="31">
    <w:abstractNumId w:val="4"/>
  </w:num>
  <w:num w:numId="32">
    <w:abstractNumId w:val="36"/>
  </w:num>
  <w:num w:numId="33">
    <w:abstractNumId w:val="0"/>
  </w:num>
  <w:num w:numId="34">
    <w:abstractNumId w:val="0"/>
  </w:num>
  <w:num w:numId="35">
    <w:abstractNumId w:val="16"/>
  </w:num>
  <w:num w:numId="36">
    <w:abstractNumId w:val="35"/>
  </w:num>
  <w:num w:numId="37">
    <w:abstractNumId w:val="22"/>
  </w:num>
  <w:num w:numId="38">
    <w:abstractNumId w:val="21"/>
  </w:num>
  <w:num w:numId="39">
    <w:abstractNumId w:val="0"/>
  </w:num>
  <w:num w:numId="40">
    <w:abstractNumId w:val="0"/>
    <w:lvlOverride w:ilvl="0">
      <w:startOverride w:val="3"/>
    </w:lvlOverride>
    <w:lvlOverride w:ilvl="1">
      <w:startOverride w:val="1"/>
    </w:lvlOverride>
    <w:lvlOverride w:ilvl="2">
      <w:startOverride w:val="1"/>
    </w:lvlOverride>
  </w:num>
  <w:num w:numId="41">
    <w:abstractNumId w:val="14"/>
  </w:num>
  <w:num w:numId="42">
    <w:abstractNumId w:val="27"/>
  </w:num>
  <w:num w:numId="43">
    <w:abstractNumId w:val="0"/>
  </w:num>
  <w:num w:numId="44">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340"/>
  <w:autoHyphenation/>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681"/>
    <w:rsid w:val="00001D46"/>
    <w:rsid w:val="00001EF3"/>
    <w:rsid w:val="000024F6"/>
    <w:rsid w:val="00004AB4"/>
    <w:rsid w:val="00004F72"/>
    <w:rsid w:val="00007623"/>
    <w:rsid w:val="00011E31"/>
    <w:rsid w:val="0001540B"/>
    <w:rsid w:val="0002036E"/>
    <w:rsid w:val="00021A9B"/>
    <w:rsid w:val="00025019"/>
    <w:rsid w:val="0002668E"/>
    <w:rsid w:val="000277A5"/>
    <w:rsid w:val="00047AAF"/>
    <w:rsid w:val="00047DAD"/>
    <w:rsid w:val="000525B9"/>
    <w:rsid w:val="00052FB7"/>
    <w:rsid w:val="00054B08"/>
    <w:rsid w:val="0006231D"/>
    <w:rsid w:val="0006538F"/>
    <w:rsid w:val="00067E31"/>
    <w:rsid w:val="000716EC"/>
    <w:rsid w:val="00081940"/>
    <w:rsid w:val="00082620"/>
    <w:rsid w:val="0008748E"/>
    <w:rsid w:val="0009032A"/>
    <w:rsid w:val="000973AF"/>
    <w:rsid w:val="000A0E3B"/>
    <w:rsid w:val="000A5484"/>
    <w:rsid w:val="000A655B"/>
    <w:rsid w:val="000B0309"/>
    <w:rsid w:val="000C09BB"/>
    <w:rsid w:val="000C53C1"/>
    <w:rsid w:val="000C73BE"/>
    <w:rsid w:val="000D0F8C"/>
    <w:rsid w:val="000D5F85"/>
    <w:rsid w:val="000D6C2E"/>
    <w:rsid w:val="000D78C1"/>
    <w:rsid w:val="000E0FE4"/>
    <w:rsid w:val="000E1185"/>
    <w:rsid w:val="000E7A71"/>
    <w:rsid w:val="000F2F36"/>
    <w:rsid w:val="000F5A09"/>
    <w:rsid w:val="000F5F7A"/>
    <w:rsid w:val="00101B1B"/>
    <w:rsid w:val="00107D48"/>
    <w:rsid w:val="00111A7D"/>
    <w:rsid w:val="001172CE"/>
    <w:rsid w:val="00117387"/>
    <w:rsid w:val="0012178C"/>
    <w:rsid w:val="00121834"/>
    <w:rsid w:val="00121C0D"/>
    <w:rsid w:val="001231A1"/>
    <w:rsid w:val="0012412C"/>
    <w:rsid w:val="00125587"/>
    <w:rsid w:val="00130021"/>
    <w:rsid w:val="0013377D"/>
    <w:rsid w:val="00134589"/>
    <w:rsid w:val="00134D0D"/>
    <w:rsid w:val="00136EB2"/>
    <w:rsid w:val="00137AF3"/>
    <w:rsid w:val="001416CB"/>
    <w:rsid w:val="00145B4A"/>
    <w:rsid w:val="0016123A"/>
    <w:rsid w:val="0017043D"/>
    <w:rsid w:val="00171AF8"/>
    <w:rsid w:val="00173CB6"/>
    <w:rsid w:val="001740FE"/>
    <w:rsid w:val="00175FEF"/>
    <w:rsid w:val="0018297F"/>
    <w:rsid w:val="0019189C"/>
    <w:rsid w:val="001928AD"/>
    <w:rsid w:val="001944F5"/>
    <w:rsid w:val="001A3735"/>
    <w:rsid w:val="001A3D0E"/>
    <w:rsid w:val="001A5A0A"/>
    <w:rsid w:val="001B36A7"/>
    <w:rsid w:val="001B5122"/>
    <w:rsid w:val="001B5584"/>
    <w:rsid w:val="001B6C2E"/>
    <w:rsid w:val="001B73CB"/>
    <w:rsid w:val="001B7DF7"/>
    <w:rsid w:val="001C4F9B"/>
    <w:rsid w:val="001C65BF"/>
    <w:rsid w:val="001D506C"/>
    <w:rsid w:val="001D5115"/>
    <w:rsid w:val="001D639F"/>
    <w:rsid w:val="001E3008"/>
    <w:rsid w:val="001E3553"/>
    <w:rsid w:val="001F5917"/>
    <w:rsid w:val="002116AA"/>
    <w:rsid w:val="00212422"/>
    <w:rsid w:val="002151E7"/>
    <w:rsid w:val="00220183"/>
    <w:rsid w:val="002234CF"/>
    <w:rsid w:val="00224679"/>
    <w:rsid w:val="00233CF3"/>
    <w:rsid w:val="002354E9"/>
    <w:rsid w:val="002371AF"/>
    <w:rsid w:val="00241210"/>
    <w:rsid w:val="00242FB5"/>
    <w:rsid w:val="0024355E"/>
    <w:rsid w:val="00244E00"/>
    <w:rsid w:val="0024550A"/>
    <w:rsid w:val="00247FBF"/>
    <w:rsid w:val="00251768"/>
    <w:rsid w:val="00252846"/>
    <w:rsid w:val="002559D0"/>
    <w:rsid w:val="0026051B"/>
    <w:rsid w:val="002620D8"/>
    <w:rsid w:val="002673C5"/>
    <w:rsid w:val="00273615"/>
    <w:rsid w:val="00280C93"/>
    <w:rsid w:val="0028304D"/>
    <w:rsid w:val="00283DB0"/>
    <w:rsid w:val="0028566A"/>
    <w:rsid w:val="002858BF"/>
    <w:rsid w:val="00287218"/>
    <w:rsid w:val="00287BA6"/>
    <w:rsid w:val="0029195A"/>
    <w:rsid w:val="00291EC5"/>
    <w:rsid w:val="00295209"/>
    <w:rsid w:val="0029563D"/>
    <w:rsid w:val="002A5E43"/>
    <w:rsid w:val="002A78EB"/>
    <w:rsid w:val="002B76C0"/>
    <w:rsid w:val="002C4DC7"/>
    <w:rsid w:val="002D0F9C"/>
    <w:rsid w:val="002D493E"/>
    <w:rsid w:val="002D4ADF"/>
    <w:rsid w:val="002D5A55"/>
    <w:rsid w:val="002D6099"/>
    <w:rsid w:val="002E1911"/>
    <w:rsid w:val="002F34DE"/>
    <w:rsid w:val="002F6D1A"/>
    <w:rsid w:val="00300882"/>
    <w:rsid w:val="003142D2"/>
    <w:rsid w:val="00316515"/>
    <w:rsid w:val="00335F85"/>
    <w:rsid w:val="00341B81"/>
    <w:rsid w:val="00342551"/>
    <w:rsid w:val="003434F8"/>
    <w:rsid w:val="003466C6"/>
    <w:rsid w:val="00346E7E"/>
    <w:rsid w:val="0035729E"/>
    <w:rsid w:val="0036347D"/>
    <w:rsid w:val="00363B46"/>
    <w:rsid w:val="0036595C"/>
    <w:rsid w:val="00371232"/>
    <w:rsid w:val="003731C2"/>
    <w:rsid w:val="003733C7"/>
    <w:rsid w:val="003735BF"/>
    <w:rsid w:val="00376006"/>
    <w:rsid w:val="0037688D"/>
    <w:rsid w:val="003800A7"/>
    <w:rsid w:val="00382383"/>
    <w:rsid w:val="00383C41"/>
    <w:rsid w:val="00393D80"/>
    <w:rsid w:val="00394845"/>
    <w:rsid w:val="00394FC2"/>
    <w:rsid w:val="00395F4E"/>
    <w:rsid w:val="003B1D74"/>
    <w:rsid w:val="003C2846"/>
    <w:rsid w:val="003D212D"/>
    <w:rsid w:val="003E309B"/>
    <w:rsid w:val="003E458F"/>
    <w:rsid w:val="003E4718"/>
    <w:rsid w:val="003E6CDD"/>
    <w:rsid w:val="003F4C79"/>
    <w:rsid w:val="003F73DE"/>
    <w:rsid w:val="00404397"/>
    <w:rsid w:val="00407ABC"/>
    <w:rsid w:val="00415384"/>
    <w:rsid w:val="00415BFD"/>
    <w:rsid w:val="0042063F"/>
    <w:rsid w:val="0043777A"/>
    <w:rsid w:val="00443801"/>
    <w:rsid w:val="0045305E"/>
    <w:rsid w:val="0045570D"/>
    <w:rsid w:val="00461A47"/>
    <w:rsid w:val="00461FFD"/>
    <w:rsid w:val="0046215F"/>
    <w:rsid w:val="00467986"/>
    <w:rsid w:val="004859A5"/>
    <w:rsid w:val="00490064"/>
    <w:rsid w:val="0049383B"/>
    <w:rsid w:val="004A1E33"/>
    <w:rsid w:val="004A7ADF"/>
    <w:rsid w:val="004B2457"/>
    <w:rsid w:val="004C25E3"/>
    <w:rsid w:val="004C730B"/>
    <w:rsid w:val="004D4A89"/>
    <w:rsid w:val="004D7E2F"/>
    <w:rsid w:val="004E25B3"/>
    <w:rsid w:val="004F0023"/>
    <w:rsid w:val="004F35B1"/>
    <w:rsid w:val="004F525A"/>
    <w:rsid w:val="004F56F3"/>
    <w:rsid w:val="004F5D6D"/>
    <w:rsid w:val="004F6899"/>
    <w:rsid w:val="00502E3C"/>
    <w:rsid w:val="00505CA2"/>
    <w:rsid w:val="0050796C"/>
    <w:rsid w:val="00511B90"/>
    <w:rsid w:val="00512387"/>
    <w:rsid w:val="005127EE"/>
    <w:rsid w:val="00512FC4"/>
    <w:rsid w:val="00514A73"/>
    <w:rsid w:val="00516FC0"/>
    <w:rsid w:val="0051768F"/>
    <w:rsid w:val="00520A47"/>
    <w:rsid w:val="00537704"/>
    <w:rsid w:val="0054342C"/>
    <w:rsid w:val="00550C58"/>
    <w:rsid w:val="00551244"/>
    <w:rsid w:val="00553165"/>
    <w:rsid w:val="00553268"/>
    <w:rsid w:val="00561153"/>
    <w:rsid w:val="00561A55"/>
    <w:rsid w:val="00575D3C"/>
    <w:rsid w:val="0057640C"/>
    <w:rsid w:val="00577A43"/>
    <w:rsid w:val="0058044D"/>
    <w:rsid w:val="0058180C"/>
    <w:rsid w:val="00583ACB"/>
    <w:rsid w:val="00584C1D"/>
    <w:rsid w:val="00584F87"/>
    <w:rsid w:val="00590F71"/>
    <w:rsid w:val="00595B63"/>
    <w:rsid w:val="005A6994"/>
    <w:rsid w:val="005A6CF8"/>
    <w:rsid w:val="005B059A"/>
    <w:rsid w:val="005B0A6C"/>
    <w:rsid w:val="005B0AB8"/>
    <w:rsid w:val="005B6027"/>
    <w:rsid w:val="005B6C52"/>
    <w:rsid w:val="005B744B"/>
    <w:rsid w:val="005C0281"/>
    <w:rsid w:val="005C198B"/>
    <w:rsid w:val="005C5190"/>
    <w:rsid w:val="005C609A"/>
    <w:rsid w:val="005D225C"/>
    <w:rsid w:val="005E22AA"/>
    <w:rsid w:val="005E31F8"/>
    <w:rsid w:val="005F5F12"/>
    <w:rsid w:val="006015D7"/>
    <w:rsid w:val="0060327C"/>
    <w:rsid w:val="00605426"/>
    <w:rsid w:val="00605C5F"/>
    <w:rsid w:val="00612D80"/>
    <w:rsid w:val="0062356E"/>
    <w:rsid w:val="00623811"/>
    <w:rsid w:val="0062413A"/>
    <w:rsid w:val="0062509A"/>
    <w:rsid w:val="006324BE"/>
    <w:rsid w:val="00642F80"/>
    <w:rsid w:val="00650A66"/>
    <w:rsid w:val="00653D78"/>
    <w:rsid w:val="006611C7"/>
    <w:rsid w:val="0066284B"/>
    <w:rsid w:val="00663BF3"/>
    <w:rsid w:val="00667E84"/>
    <w:rsid w:val="006778F7"/>
    <w:rsid w:val="0068032E"/>
    <w:rsid w:val="00682E41"/>
    <w:rsid w:val="00682FE3"/>
    <w:rsid w:val="00684787"/>
    <w:rsid w:val="00686EC4"/>
    <w:rsid w:val="006871ED"/>
    <w:rsid w:val="00687E0E"/>
    <w:rsid w:val="006942A0"/>
    <w:rsid w:val="0069465E"/>
    <w:rsid w:val="006A0F7F"/>
    <w:rsid w:val="006A2F98"/>
    <w:rsid w:val="006A7A0F"/>
    <w:rsid w:val="006B40DD"/>
    <w:rsid w:val="006B592C"/>
    <w:rsid w:val="006C1CEA"/>
    <w:rsid w:val="006D0877"/>
    <w:rsid w:val="006E1C9D"/>
    <w:rsid w:val="006E3681"/>
    <w:rsid w:val="006E784E"/>
    <w:rsid w:val="006F212F"/>
    <w:rsid w:val="006F3D9F"/>
    <w:rsid w:val="006F418D"/>
    <w:rsid w:val="006F4C2B"/>
    <w:rsid w:val="007006C9"/>
    <w:rsid w:val="00710392"/>
    <w:rsid w:val="00714823"/>
    <w:rsid w:val="00716A0C"/>
    <w:rsid w:val="0071739E"/>
    <w:rsid w:val="00727228"/>
    <w:rsid w:val="00733774"/>
    <w:rsid w:val="00733C2C"/>
    <w:rsid w:val="00735B18"/>
    <w:rsid w:val="00741C6A"/>
    <w:rsid w:val="00744DC0"/>
    <w:rsid w:val="00745DEE"/>
    <w:rsid w:val="00751246"/>
    <w:rsid w:val="00755904"/>
    <w:rsid w:val="007611E5"/>
    <w:rsid w:val="00761390"/>
    <w:rsid w:val="0076510E"/>
    <w:rsid w:val="007666C3"/>
    <w:rsid w:val="00767BFA"/>
    <w:rsid w:val="007722CC"/>
    <w:rsid w:val="00772F62"/>
    <w:rsid w:val="00773BC6"/>
    <w:rsid w:val="00774549"/>
    <w:rsid w:val="00774F43"/>
    <w:rsid w:val="00780FCD"/>
    <w:rsid w:val="00781D94"/>
    <w:rsid w:val="00785E8D"/>
    <w:rsid w:val="00786D3C"/>
    <w:rsid w:val="00787405"/>
    <w:rsid w:val="00790085"/>
    <w:rsid w:val="0079125D"/>
    <w:rsid w:val="00791FBF"/>
    <w:rsid w:val="007957CD"/>
    <w:rsid w:val="007959F0"/>
    <w:rsid w:val="007A1188"/>
    <w:rsid w:val="007A3EAA"/>
    <w:rsid w:val="007A5A16"/>
    <w:rsid w:val="007A6F49"/>
    <w:rsid w:val="007B2296"/>
    <w:rsid w:val="007B5874"/>
    <w:rsid w:val="007B5B43"/>
    <w:rsid w:val="007C3008"/>
    <w:rsid w:val="007D178D"/>
    <w:rsid w:val="007D2B30"/>
    <w:rsid w:val="007E1488"/>
    <w:rsid w:val="007E445D"/>
    <w:rsid w:val="007F22D4"/>
    <w:rsid w:val="007F4996"/>
    <w:rsid w:val="007F4C0D"/>
    <w:rsid w:val="00807E92"/>
    <w:rsid w:val="00810E3B"/>
    <w:rsid w:val="00811C5D"/>
    <w:rsid w:val="00812756"/>
    <w:rsid w:val="00822D01"/>
    <w:rsid w:val="008429C5"/>
    <w:rsid w:val="00842C59"/>
    <w:rsid w:val="00842F39"/>
    <w:rsid w:val="0084323B"/>
    <w:rsid w:val="00843C96"/>
    <w:rsid w:val="00852E54"/>
    <w:rsid w:val="00855AED"/>
    <w:rsid w:val="00860503"/>
    <w:rsid w:val="008612FA"/>
    <w:rsid w:val="00861395"/>
    <w:rsid w:val="00862FFD"/>
    <w:rsid w:val="00864CAC"/>
    <w:rsid w:val="00865634"/>
    <w:rsid w:val="008679AD"/>
    <w:rsid w:val="00874704"/>
    <w:rsid w:val="0087508B"/>
    <w:rsid w:val="008767D8"/>
    <w:rsid w:val="008768F1"/>
    <w:rsid w:val="00881EF7"/>
    <w:rsid w:val="00882626"/>
    <w:rsid w:val="00882C3A"/>
    <w:rsid w:val="00887D1D"/>
    <w:rsid w:val="00892FFE"/>
    <w:rsid w:val="00893239"/>
    <w:rsid w:val="008932C6"/>
    <w:rsid w:val="008968E6"/>
    <w:rsid w:val="008A183C"/>
    <w:rsid w:val="008A2256"/>
    <w:rsid w:val="008A2667"/>
    <w:rsid w:val="008B156A"/>
    <w:rsid w:val="008B4670"/>
    <w:rsid w:val="008C1262"/>
    <w:rsid w:val="008C1907"/>
    <w:rsid w:val="008D48A5"/>
    <w:rsid w:val="008D7DFE"/>
    <w:rsid w:val="008E0334"/>
    <w:rsid w:val="008E2698"/>
    <w:rsid w:val="008E3638"/>
    <w:rsid w:val="008E661A"/>
    <w:rsid w:val="008F0AAD"/>
    <w:rsid w:val="008F2AA7"/>
    <w:rsid w:val="008F3785"/>
    <w:rsid w:val="008F612A"/>
    <w:rsid w:val="00907DA5"/>
    <w:rsid w:val="00907F8A"/>
    <w:rsid w:val="00912366"/>
    <w:rsid w:val="00917998"/>
    <w:rsid w:val="00926D6B"/>
    <w:rsid w:val="00932AAF"/>
    <w:rsid w:val="009345F1"/>
    <w:rsid w:val="0093486D"/>
    <w:rsid w:val="00934961"/>
    <w:rsid w:val="00940DFB"/>
    <w:rsid w:val="0094195A"/>
    <w:rsid w:val="00941F31"/>
    <w:rsid w:val="00944717"/>
    <w:rsid w:val="009455CD"/>
    <w:rsid w:val="009461CB"/>
    <w:rsid w:val="00946F07"/>
    <w:rsid w:val="00953B9C"/>
    <w:rsid w:val="00957167"/>
    <w:rsid w:val="00957A45"/>
    <w:rsid w:val="00960D7A"/>
    <w:rsid w:val="00964E2C"/>
    <w:rsid w:val="00965B57"/>
    <w:rsid w:val="00965C19"/>
    <w:rsid w:val="00975912"/>
    <w:rsid w:val="0097786E"/>
    <w:rsid w:val="0098102F"/>
    <w:rsid w:val="00981199"/>
    <w:rsid w:val="00982165"/>
    <w:rsid w:val="009859F0"/>
    <w:rsid w:val="00986DAF"/>
    <w:rsid w:val="0099104A"/>
    <w:rsid w:val="00991E93"/>
    <w:rsid w:val="0099313B"/>
    <w:rsid w:val="00995C9A"/>
    <w:rsid w:val="00997CE9"/>
    <w:rsid w:val="00997D3D"/>
    <w:rsid w:val="009A1132"/>
    <w:rsid w:val="009A72B4"/>
    <w:rsid w:val="009B21F5"/>
    <w:rsid w:val="009B5439"/>
    <w:rsid w:val="009B5A61"/>
    <w:rsid w:val="009C1409"/>
    <w:rsid w:val="009C1C35"/>
    <w:rsid w:val="009C3625"/>
    <w:rsid w:val="009C4074"/>
    <w:rsid w:val="009C45B1"/>
    <w:rsid w:val="009C5D8A"/>
    <w:rsid w:val="009C6956"/>
    <w:rsid w:val="009D550B"/>
    <w:rsid w:val="009D6CBC"/>
    <w:rsid w:val="009D7F89"/>
    <w:rsid w:val="009E08A0"/>
    <w:rsid w:val="009F61B8"/>
    <w:rsid w:val="009F6B66"/>
    <w:rsid w:val="009F707A"/>
    <w:rsid w:val="00A0320F"/>
    <w:rsid w:val="00A06120"/>
    <w:rsid w:val="00A06B01"/>
    <w:rsid w:val="00A07178"/>
    <w:rsid w:val="00A103E2"/>
    <w:rsid w:val="00A11CCC"/>
    <w:rsid w:val="00A13126"/>
    <w:rsid w:val="00A1561E"/>
    <w:rsid w:val="00A1589C"/>
    <w:rsid w:val="00A16269"/>
    <w:rsid w:val="00A23B89"/>
    <w:rsid w:val="00A23FD2"/>
    <w:rsid w:val="00A35BC5"/>
    <w:rsid w:val="00A54DF8"/>
    <w:rsid w:val="00A575D3"/>
    <w:rsid w:val="00A6369B"/>
    <w:rsid w:val="00A718B9"/>
    <w:rsid w:val="00A76952"/>
    <w:rsid w:val="00A76C4E"/>
    <w:rsid w:val="00A800DE"/>
    <w:rsid w:val="00A85043"/>
    <w:rsid w:val="00A85336"/>
    <w:rsid w:val="00A93503"/>
    <w:rsid w:val="00A94EB3"/>
    <w:rsid w:val="00AA01EC"/>
    <w:rsid w:val="00AA21A0"/>
    <w:rsid w:val="00AA302C"/>
    <w:rsid w:val="00AA7270"/>
    <w:rsid w:val="00AB1E75"/>
    <w:rsid w:val="00AB20DF"/>
    <w:rsid w:val="00AB2800"/>
    <w:rsid w:val="00AB533B"/>
    <w:rsid w:val="00AB5C28"/>
    <w:rsid w:val="00AC30AA"/>
    <w:rsid w:val="00AC435A"/>
    <w:rsid w:val="00AD2BDD"/>
    <w:rsid w:val="00AD3580"/>
    <w:rsid w:val="00AD35A1"/>
    <w:rsid w:val="00AD4A44"/>
    <w:rsid w:val="00AD4AA5"/>
    <w:rsid w:val="00AE08FE"/>
    <w:rsid w:val="00AE6281"/>
    <w:rsid w:val="00AF36A2"/>
    <w:rsid w:val="00AF4A2E"/>
    <w:rsid w:val="00AF4C63"/>
    <w:rsid w:val="00AF7869"/>
    <w:rsid w:val="00B00497"/>
    <w:rsid w:val="00B071F4"/>
    <w:rsid w:val="00B13505"/>
    <w:rsid w:val="00B24129"/>
    <w:rsid w:val="00B3034A"/>
    <w:rsid w:val="00B3059C"/>
    <w:rsid w:val="00B35456"/>
    <w:rsid w:val="00B43209"/>
    <w:rsid w:val="00B446BA"/>
    <w:rsid w:val="00B46A65"/>
    <w:rsid w:val="00B4789B"/>
    <w:rsid w:val="00B742F7"/>
    <w:rsid w:val="00B7467E"/>
    <w:rsid w:val="00B75351"/>
    <w:rsid w:val="00B75ED2"/>
    <w:rsid w:val="00B80E61"/>
    <w:rsid w:val="00B8246C"/>
    <w:rsid w:val="00B83FE3"/>
    <w:rsid w:val="00B8678D"/>
    <w:rsid w:val="00B96FDF"/>
    <w:rsid w:val="00BB1788"/>
    <w:rsid w:val="00BB20C7"/>
    <w:rsid w:val="00BB2C28"/>
    <w:rsid w:val="00BB5373"/>
    <w:rsid w:val="00BC1190"/>
    <w:rsid w:val="00BC3758"/>
    <w:rsid w:val="00BD1E65"/>
    <w:rsid w:val="00BD3944"/>
    <w:rsid w:val="00BD4DF3"/>
    <w:rsid w:val="00BE3DCC"/>
    <w:rsid w:val="00BE6361"/>
    <w:rsid w:val="00BF52F3"/>
    <w:rsid w:val="00BF6C25"/>
    <w:rsid w:val="00C04A97"/>
    <w:rsid w:val="00C05808"/>
    <w:rsid w:val="00C1739E"/>
    <w:rsid w:val="00C23120"/>
    <w:rsid w:val="00C2349B"/>
    <w:rsid w:val="00C234DC"/>
    <w:rsid w:val="00C308C7"/>
    <w:rsid w:val="00C324D8"/>
    <w:rsid w:val="00C32940"/>
    <w:rsid w:val="00C33503"/>
    <w:rsid w:val="00C34069"/>
    <w:rsid w:val="00C36815"/>
    <w:rsid w:val="00C4413B"/>
    <w:rsid w:val="00C444F6"/>
    <w:rsid w:val="00C536CA"/>
    <w:rsid w:val="00C53C33"/>
    <w:rsid w:val="00C551CF"/>
    <w:rsid w:val="00C557CB"/>
    <w:rsid w:val="00C60767"/>
    <w:rsid w:val="00C61585"/>
    <w:rsid w:val="00C61A8A"/>
    <w:rsid w:val="00C65AEA"/>
    <w:rsid w:val="00C674B2"/>
    <w:rsid w:val="00C67C07"/>
    <w:rsid w:val="00C70701"/>
    <w:rsid w:val="00C74379"/>
    <w:rsid w:val="00C81405"/>
    <w:rsid w:val="00C84802"/>
    <w:rsid w:val="00C94A9F"/>
    <w:rsid w:val="00CB4F37"/>
    <w:rsid w:val="00CB7EB2"/>
    <w:rsid w:val="00CC2C9F"/>
    <w:rsid w:val="00CD0859"/>
    <w:rsid w:val="00CD10CC"/>
    <w:rsid w:val="00CD2136"/>
    <w:rsid w:val="00CE3585"/>
    <w:rsid w:val="00CE3BFB"/>
    <w:rsid w:val="00CE571A"/>
    <w:rsid w:val="00CF2508"/>
    <w:rsid w:val="00D02ABF"/>
    <w:rsid w:val="00D0445E"/>
    <w:rsid w:val="00D04CA3"/>
    <w:rsid w:val="00D05EE5"/>
    <w:rsid w:val="00D144CA"/>
    <w:rsid w:val="00D251C2"/>
    <w:rsid w:val="00D25C78"/>
    <w:rsid w:val="00D26E7D"/>
    <w:rsid w:val="00D319A3"/>
    <w:rsid w:val="00D32510"/>
    <w:rsid w:val="00D32E29"/>
    <w:rsid w:val="00D34317"/>
    <w:rsid w:val="00D37C77"/>
    <w:rsid w:val="00D4592E"/>
    <w:rsid w:val="00D517C7"/>
    <w:rsid w:val="00D537AA"/>
    <w:rsid w:val="00D556E0"/>
    <w:rsid w:val="00D56EED"/>
    <w:rsid w:val="00D6401F"/>
    <w:rsid w:val="00D653E9"/>
    <w:rsid w:val="00D67F47"/>
    <w:rsid w:val="00D71DBF"/>
    <w:rsid w:val="00D7337A"/>
    <w:rsid w:val="00D772C3"/>
    <w:rsid w:val="00D84A1F"/>
    <w:rsid w:val="00DA193F"/>
    <w:rsid w:val="00DA375E"/>
    <w:rsid w:val="00DA3B8D"/>
    <w:rsid w:val="00DA3C17"/>
    <w:rsid w:val="00DA6D42"/>
    <w:rsid w:val="00DB1C1E"/>
    <w:rsid w:val="00DB4F7E"/>
    <w:rsid w:val="00DC1BFE"/>
    <w:rsid w:val="00DC2619"/>
    <w:rsid w:val="00DC2965"/>
    <w:rsid w:val="00DC3208"/>
    <w:rsid w:val="00DC7AE0"/>
    <w:rsid w:val="00DE19EF"/>
    <w:rsid w:val="00DE46A2"/>
    <w:rsid w:val="00DE56DD"/>
    <w:rsid w:val="00DE5F2D"/>
    <w:rsid w:val="00DF067D"/>
    <w:rsid w:val="00DF2C7D"/>
    <w:rsid w:val="00DF3543"/>
    <w:rsid w:val="00DF4490"/>
    <w:rsid w:val="00DF5E18"/>
    <w:rsid w:val="00E00C81"/>
    <w:rsid w:val="00E0210A"/>
    <w:rsid w:val="00E03FDF"/>
    <w:rsid w:val="00E04394"/>
    <w:rsid w:val="00E05FAE"/>
    <w:rsid w:val="00E07B70"/>
    <w:rsid w:val="00E1061D"/>
    <w:rsid w:val="00E10FD7"/>
    <w:rsid w:val="00E153E6"/>
    <w:rsid w:val="00E16575"/>
    <w:rsid w:val="00E2281A"/>
    <w:rsid w:val="00E433F5"/>
    <w:rsid w:val="00E44AAB"/>
    <w:rsid w:val="00E537F7"/>
    <w:rsid w:val="00E53916"/>
    <w:rsid w:val="00E55055"/>
    <w:rsid w:val="00E560E1"/>
    <w:rsid w:val="00E607E0"/>
    <w:rsid w:val="00E64524"/>
    <w:rsid w:val="00E6707D"/>
    <w:rsid w:val="00E67B28"/>
    <w:rsid w:val="00E714B6"/>
    <w:rsid w:val="00E72C0A"/>
    <w:rsid w:val="00E73F04"/>
    <w:rsid w:val="00E761AE"/>
    <w:rsid w:val="00E77B06"/>
    <w:rsid w:val="00E91740"/>
    <w:rsid w:val="00E932CD"/>
    <w:rsid w:val="00EA101F"/>
    <w:rsid w:val="00EA36B3"/>
    <w:rsid w:val="00EA5BEB"/>
    <w:rsid w:val="00EA6968"/>
    <w:rsid w:val="00EB2C84"/>
    <w:rsid w:val="00EB3408"/>
    <w:rsid w:val="00EC631B"/>
    <w:rsid w:val="00ED22FF"/>
    <w:rsid w:val="00ED5472"/>
    <w:rsid w:val="00EE119B"/>
    <w:rsid w:val="00EE272F"/>
    <w:rsid w:val="00EE405B"/>
    <w:rsid w:val="00EE51FF"/>
    <w:rsid w:val="00EE553D"/>
    <w:rsid w:val="00EE7707"/>
    <w:rsid w:val="00EF6B3F"/>
    <w:rsid w:val="00F05474"/>
    <w:rsid w:val="00F07700"/>
    <w:rsid w:val="00F17765"/>
    <w:rsid w:val="00F20755"/>
    <w:rsid w:val="00F21EF8"/>
    <w:rsid w:val="00F230F6"/>
    <w:rsid w:val="00F232C8"/>
    <w:rsid w:val="00F240F6"/>
    <w:rsid w:val="00F253F7"/>
    <w:rsid w:val="00F333C1"/>
    <w:rsid w:val="00F41937"/>
    <w:rsid w:val="00F43C21"/>
    <w:rsid w:val="00F456B2"/>
    <w:rsid w:val="00F467DE"/>
    <w:rsid w:val="00F504C0"/>
    <w:rsid w:val="00F54953"/>
    <w:rsid w:val="00F62AC2"/>
    <w:rsid w:val="00F71BF3"/>
    <w:rsid w:val="00F73481"/>
    <w:rsid w:val="00F76727"/>
    <w:rsid w:val="00F80965"/>
    <w:rsid w:val="00F87800"/>
    <w:rsid w:val="00F91301"/>
    <w:rsid w:val="00F93045"/>
    <w:rsid w:val="00F97F77"/>
    <w:rsid w:val="00FA07D4"/>
    <w:rsid w:val="00FA42BB"/>
    <w:rsid w:val="00FA7566"/>
    <w:rsid w:val="00FA7C98"/>
    <w:rsid w:val="00FB0FFD"/>
    <w:rsid w:val="00FB1B67"/>
    <w:rsid w:val="00FB3985"/>
    <w:rsid w:val="00FB72C8"/>
    <w:rsid w:val="00FC312C"/>
    <w:rsid w:val="00FD04BD"/>
    <w:rsid w:val="00FD1E35"/>
    <w:rsid w:val="00FD3621"/>
    <w:rsid w:val="00FD6505"/>
    <w:rsid w:val="00FD74E1"/>
    <w:rsid w:val="00FD7AD8"/>
    <w:rsid w:val="00FE3A26"/>
    <w:rsid w:val="00FE44A2"/>
    <w:rsid w:val="00FE4607"/>
    <w:rsid w:val="00FE76DA"/>
    <w:rsid w:val="00FF3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197A8"/>
  <w15:docId w15:val="{972CA12A-2A7F-475B-B494-4FC50A9A0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8592A"/>
    <w:pPr>
      <w:ind w:firstLine="709"/>
      <w:jc w:val="both"/>
    </w:pPr>
    <w:rPr>
      <w:rFonts w:ascii="Times New Roman" w:hAnsi="Times New Roman"/>
      <w:sz w:val="28"/>
    </w:rPr>
  </w:style>
  <w:style w:type="paragraph" w:styleId="10">
    <w:name w:val="heading 1"/>
    <w:basedOn w:val="a1"/>
    <w:next w:val="a1"/>
    <w:link w:val="11"/>
    <w:uiPriority w:val="99"/>
    <w:qFormat/>
    <w:rsid w:val="00AB1D08"/>
    <w:pPr>
      <w:keepNext/>
      <w:keepLines/>
      <w:spacing w:before="240" w:after="240"/>
      <w:ind w:firstLine="0"/>
      <w:jc w:val="center"/>
      <w:outlineLvl w:val="0"/>
    </w:pPr>
    <w:rPr>
      <w:rFonts w:eastAsiaTheme="majorEastAsia" w:cstheme="majorBidi"/>
      <w:b/>
      <w:caps/>
      <w:szCs w:val="32"/>
    </w:rPr>
  </w:style>
  <w:style w:type="paragraph" w:styleId="2">
    <w:name w:val="heading 2"/>
    <w:basedOn w:val="a1"/>
    <w:next w:val="a1"/>
    <w:link w:val="20"/>
    <w:unhideWhenUsed/>
    <w:qFormat/>
    <w:rsid w:val="00B30449"/>
    <w:pPr>
      <w:keepNext/>
      <w:keepLines/>
      <w:numPr>
        <w:numId w:val="2"/>
      </w:numPr>
      <w:tabs>
        <w:tab w:val="left" w:pos="426"/>
      </w:tabs>
      <w:spacing w:before="120" w:after="120"/>
      <w:outlineLvl w:val="1"/>
    </w:pPr>
    <w:rPr>
      <w:rFonts w:eastAsiaTheme="majorEastAsia" w:cs="Times New Roman"/>
      <w:b/>
      <w:smallCaps/>
      <w:szCs w:val="28"/>
    </w:rPr>
  </w:style>
  <w:style w:type="paragraph" w:styleId="3">
    <w:name w:val="heading 3"/>
    <w:basedOn w:val="2"/>
    <w:next w:val="a1"/>
    <w:link w:val="30"/>
    <w:unhideWhenUsed/>
    <w:qFormat/>
    <w:rsid w:val="00FB7DC6"/>
    <w:pPr>
      <w:tabs>
        <w:tab w:val="clear" w:pos="426"/>
        <w:tab w:val="left" w:pos="567"/>
      </w:tabs>
      <w:outlineLvl w:val="2"/>
    </w:pPr>
    <w:rPr>
      <w:rFonts w:ascii="Times New Roman Полужирный" w:hAnsi="Times New Roman Полужирный"/>
      <w:smallCaps w:val="0"/>
    </w:rPr>
  </w:style>
  <w:style w:type="paragraph" w:styleId="4">
    <w:name w:val="heading 4"/>
    <w:basedOn w:val="2"/>
    <w:next w:val="a1"/>
    <w:link w:val="40"/>
    <w:uiPriority w:val="9"/>
    <w:unhideWhenUsed/>
    <w:qFormat/>
    <w:rsid w:val="000B2D06"/>
    <w:pPr>
      <w:tabs>
        <w:tab w:val="left" w:pos="1134"/>
      </w:tabs>
      <w:outlineLvl w:val="3"/>
    </w:pPr>
    <w:rPr>
      <w:smallCaps w:val="0"/>
    </w:rPr>
  </w:style>
  <w:style w:type="paragraph" w:styleId="5">
    <w:name w:val="heading 5"/>
    <w:basedOn w:val="4"/>
    <w:next w:val="a1"/>
    <w:link w:val="50"/>
    <w:unhideWhenUsed/>
    <w:qFormat/>
    <w:rsid w:val="00271493"/>
    <w:pPr>
      <w:outlineLvl w:val="4"/>
    </w:pPr>
    <w:rPr>
      <w:i/>
      <w:iCs/>
    </w:rPr>
  </w:style>
  <w:style w:type="paragraph" w:styleId="6">
    <w:name w:val="heading 6"/>
    <w:basedOn w:val="a2"/>
    <w:next w:val="a1"/>
    <w:link w:val="60"/>
    <w:unhideWhenUsed/>
    <w:qFormat/>
    <w:rsid w:val="00576E36"/>
    <w:pPr>
      <w:jc w:val="center"/>
      <w:outlineLvl w:val="5"/>
    </w:pPr>
    <w:rPr>
      <w:b/>
      <w:bCs/>
    </w:rPr>
  </w:style>
  <w:style w:type="paragraph" w:styleId="7">
    <w:name w:val="heading 7"/>
    <w:basedOn w:val="a1"/>
    <w:next w:val="a1"/>
    <w:link w:val="70"/>
    <w:uiPriority w:val="9"/>
    <w:unhideWhenUsed/>
    <w:qFormat/>
    <w:rsid w:val="000E057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qFormat/>
    <w:rsid w:val="00AB1D08"/>
    <w:rPr>
      <w:rFonts w:ascii="Times New Roman" w:eastAsiaTheme="majorEastAsia" w:hAnsi="Times New Roman" w:cstheme="majorBidi"/>
      <w:b/>
      <w:caps/>
      <w:sz w:val="28"/>
      <w:szCs w:val="32"/>
    </w:rPr>
  </w:style>
  <w:style w:type="character" w:customStyle="1" w:styleId="20">
    <w:name w:val="Заголовок 2 Знак"/>
    <w:basedOn w:val="a3"/>
    <w:link w:val="2"/>
    <w:qFormat/>
    <w:rsid w:val="00B30449"/>
    <w:rPr>
      <w:rFonts w:ascii="Times New Roman" w:eastAsiaTheme="majorEastAsia" w:hAnsi="Times New Roman" w:cs="Times New Roman"/>
      <w:b/>
      <w:smallCaps/>
      <w:sz w:val="28"/>
      <w:szCs w:val="28"/>
    </w:rPr>
  </w:style>
  <w:style w:type="character" w:customStyle="1" w:styleId="30">
    <w:name w:val="Заголовок 3 Знак"/>
    <w:basedOn w:val="a3"/>
    <w:link w:val="3"/>
    <w:qFormat/>
    <w:rsid w:val="00FB7DC6"/>
    <w:rPr>
      <w:rFonts w:ascii="Times New Roman Полужирный" w:eastAsiaTheme="majorEastAsia" w:hAnsi="Times New Roman Полужирный" w:cs="Times New Roman"/>
      <w:b/>
      <w:sz w:val="28"/>
      <w:szCs w:val="28"/>
    </w:rPr>
  </w:style>
  <w:style w:type="character" w:customStyle="1" w:styleId="40">
    <w:name w:val="Заголовок 4 Знак"/>
    <w:basedOn w:val="a3"/>
    <w:link w:val="4"/>
    <w:uiPriority w:val="9"/>
    <w:qFormat/>
    <w:rsid w:val="000B2D06"/>
    <w:rPr>
      <w:rFonts w:ascii="Times New Roman" w:eastAsiaTheme="majorEastAsia" w:hAnsi="Times New Roman" w:cs="Times New Roman"/>
      <w:b/>
      <w:sz w:val="28"/>
      <w:szCs w:val="28"/>
    </w:rPr>
  </w:style>
  <w:style w:type="character" w:customStyle="1" w:styleId="a6">
    <w:name w:val="Верхний колонтитул Знак"/>
    <w:aliases w:val="ВерхКолонтитул Знак"/>
    <w:basedOn w:val="a3"/>
    <w:link w:val="a7"/>
    <w:uiPriority w:val="99"/>
    <w:qFormat/>
    <w:rsid w:val="00AA2A9D"/>
    <w:rPr>
      <w:rFonts w:ascii="Times New Roman" w:hAnsi="Times New Roman"/>
      <w:sz w:val="28"/>
    </w:rPr>
  </w:style>
  <w:style w:type="character" w:customStyle="1" w:styleId="a8">
    <w:name w:val="Нижний колонтитул Знак"/>
    <w:basedOn w:val="a3"/>
    <w:link w:val="a9"/>
    <w:uiPriority w:val="99"/>
    <w:qFormat/>
    <w:rsid w:val="00AA2A9D"/>
    <w:rPr>
      <w:rFonts w:ascii="Times New Roman" w:hAnsi="Times New Roman"/>
      <w:sz w:val="28"/>
    </w:rPr>
  </w:style>
  <w:style w:type="character" w:styleId="aa">
    <w:name w:val="line number"/>
    <w:basedOn w:val="a3"/>
    <w:uiPriority w:val="99"/>
    <w:semiHidden/>
    <w:unhideWhenUsed/>
    <w:qFormat/>
    <w:rsid w:val="00EE6A94"/>
  </w:style>
  <w:style w:type="character" w:customStyle="1" w:styleId="ab">
    <w:name w:val="Заголовок Знак"/>
    <w:basedOn w:val="a3"/>
    <w:link w:val="ac"/>
    <w:uiPriority w:val="10"/>
    <w:qFormat/>
    <w:rsid w:val="005B6D7B"/>
    <w:rPr>
      <w:rFonts w:ascii="Times New Roman" w:eastAsiaTheme="majorEastAsia" w:hAnsi="Times New Roman" w:cstheme="majorBidi"/>
      <w:caps/>
      <w:spacing w:val="-10"/>
      <w:kern w:val="2"/>
      <w:sz w:val="28"/>
      <w:szCs w:val="56"/>
    </w:rPr>
  </w:style>
  <w:style w:type="character" w:styleId="ad">
    <w:name w:val="Hyperlink"/>
    <w:basedOn w:val="a3"/>
    <w:uiPriority w:val="99"/>
    <w:unhideWhenUsed/>
    <w:rsid w:val="00EF598B"/>
    <w:rPr>
      <w:rFonts w:ascii="Times New Roman" w:hAnsi="Times New Roman"/>
      <w:color w:val="auto"/>
      <w:sz w:val="24"/>
      <w:u w:val="none"/>
    </w:rPr>
  </w:style>
  <w:style w:type="character" w:customStyle="1" w:styleId="ae">
    <w:name w:val="Цветовое выделение"/>
    <w:uiPriority w:val="99"/>
    <w:qFormat/>
    <w:rsid w:val="00EB2D9E"/>
    <w:rPr>
      <w:b/>
      <w:color w:val="26282F"/>
    </w:rPr>
  </w:style>
  <w:style w:type="character" w:customStyle="1" w:styleId="af">
    <w:name w:val="Гипертекстовая ссылка"/>
    <w:basedOn w:val="ae"/>
    <w:uiPriority w:val="99"/>
    <w:qFormat/>
    <w:rsid w:val="00EB2D9E"/>
    <w:rPr>
      <w:rFonts w:cs="Times New Roman"/>
      <w:b w:val="0"/>
      <w:color w:val="106BBE"/>
    </w:rPr>
  </w:style>
  <w:style w:type="character" w:customStyle="1" w:styleId="af0">
    <w:name w:val="Список Знак"/>
    <w:basedOn w:val="a3"/>
    <w:link w:val="a"/>
    <w:semiHidden/>
    <w:qFormat/>
    <w:locked/>
    <w:rsid w:val="00AB2917"/>
    <w:rPr>
      <w:rFonts w:ascii="Times New Roman" w:eastAsia="Times New Roman" w:hAnsi="Times New Roman" w:cs="Times New Roman"/>
      <w:sz w:val="28"/>
      <w:szCs w:val="24"/>
      <w:lang w:eastAsia="ru-RU"/>
    </w:rPr>
  </w:style>
  <w:style w:type="character" w:customStyle="1" w:styleId="af1">
    <w:name w:val="Абзац Знак"/>
    <w:basedOn w:val="a3"/>
    <w:link w:val="af2"/>
    <w:qFormat/>
    <w:locked/>
    <w:rsid w:val="00AB2917"/>
    <w:rPr>
      <w:rFonts w:ascii="Times New Roman" w:eastAsia="Times New Roman" w:hAnsi="Times New Roman" w:cs="Times New Roman"/>
      <w:sz w:val="24"/>
      <w:szCs w:val="24"/>
      <w:lang w:eastAsia="ru-RU"/>
    </w:rPr>
  </w:style>
  <w:style w:type="character" w:customStyle="1" w:styleId="af3">
    <w:name w:val="Цветовое выделение для Текст"/>
    <w:uiPriority w:val="99"/>
    <w:qFormat/>
    <w:rsid w:val="00DC58C8"/>
    <w:rPr>
      <w:rFonts w:ascii="Times New Roman CYR" w:hAnsi="Times New Roman CYR"/>
    </w:rPr>
  </w:style>
  <w:style w:type="character" w:customStyle="1" w:styleId="af4">
    <w:name w:val="Символ сноски"/>
    <w:uiPriority w:val="99"/>
    <w:qFormat/>
    <w:rsid w:val="008F612A"/>
    <w:rPr>
      <w:vertAlign w:val="superscript"/>
    </w:rPr>
  </w:style>
  <w:style w:type="character" w:styleId="af5">
    <w:name w:val="footnote reference"/>
    <w:rsid w:val="008F612A"/>
    <w:rPr>
      <w:vertAlign w:val="superscript"/>
    </w:rPr>
  </w:style>
  <w:style w:type="character" w:customStyle="1" w:styleId="af6">
    <w:name w:val="Текст выноски Знак"/>
    <w:basedOn w:val="a3"/>
    <w:link w:val="af7"/>
    <w:uiPriority w:val="99"/>
    <w:semiHidden/>
    <w:qFormat/>
    <w:rsid w:val="00D62054"/>
    <w:rPr>
      <w:rFonts w:ascii="Segoe UI" w:hAnsi="Segoe UI" w:cs="Segoe UI"/>
      <w:sz w:val="18"/>
      <w:szCs w:val="18"/>
    </w:rPr>
  </w:style>
  <w:style w:type="character" w:customStyle="1" w:styleId="af8">
    <w:name w:val="Текст сноски Знак"/>
    <w:basedOn w:val="a3"/>
    <w:link w:val="af9"/>
    <w:uiPriority w:val="99"/>
    <w:qFormat/>
    <w:rsid w:val="001204F1"/>
    <w:rPr>
      <w:rFonts w:ascii="Times New Roman" w:hAnsi="Times New Roman"/>
      <w:sz w:val="20"/>
      <w:szCs w:val="20"/>
    </w:rPr>
  </w:style>
  <w:style w:type="character" w:customStyle="1" w:styleId="50">
    <w:name w:val="Заголовок 5 Знак"/>
    <w:basedOn w:val="a3"/>
    <w:link w:val="5"/>
    <w:qFormat/>
    <w:rsid w:val="00271493"/>
    <w:rPr>
      <w:rFonts w:ascii="Times New Roman" w:eastAsiaTheme="majorEastAsia" w:hAnsi="Times New Roman" w:cs="Times New Roman"/>
      <w:b/>
      <w:i/>
      <w:iCs/>
      <w:sz w:val="28"/>
      <w:szCs w:val="28"/>
    </w:rPr>
  </w:style>
  <w:style w:type="character" w:styleId="afa">
    <w:name w:val="Emphasis"/>
    <w:basedOn w:val="a3"/>
    <w:uiPriority w:val="20"/>
    <w:qFormat/>
    <w:rsid w:val="00DA78D2"/>
    <w:rPr>
      <w:i/>
      <w:iCs/>
    </w:rPr>
  </w:style>
  <w:style w:type="character" w:customStyle="1" w:styleId="afb">
    <w:name w:val="Основной текст Знак"/>
    <w:basedOn w:val="a3"/>
    <w:link w:val="afc"/>
    <w:uiPriority w:val="99"/>
    <w:semiHidden/>
    <w:qFormat/>
    <w:rsid w:val="006D69D8"/>
  </w:style>
  <w:style w:type="character" w:customStyle="1" w:styleId="12">
    <w:name w:val="Неразрешенное упоминание1"/>
    <w:basedOn w:val="a3"/>
    <w:uiPriority w:val="99"/>
    <w:semiHidden/>
    <w:unhideWhenUsed/>
    <w:qFormat/>
    <w:rsid w:val="00BE3D3F"/>
    <w:rPr>
      <w:color w:val="605E5C"/>
      <w:shd w:val="clear" w:color="auto" w:fill="E1DFDD"/>
    </w:rPr>
  </w:style>
  <w:style w:type="character" w:customStyle="1" w:styleId="21">
    <w:name w:val="Неразрешенное упоминание2"/>
    <w:basedOn w:val="a3"/>
    <w:uiPriority w:val="99"/>
    <w:semiHidden/>
    <w:unhideWhenUsed/>
    <w:qFormat/>
    <w:rsid w:val="00A62F38"/>
    <w:rPr>
      <w:color w:val="605E5C"/>
      <w:shd w:val="clear" w:color="auto" w:fill="E1DFDD"/>
    </w:rPr>
  </w:style>
  <w:style w:type="character" w:styleId="afd">
    <w:name w:val="annotation reference"/>
    <w:basedOn w:val="a3"/>
    <w:uiPriority w:val="99"/>
    <w:semiHidden/>
    <w:unhideWhenUsed/>
    <w:qFormat/>
    <w:rsid w:val="00D6354D"/>
    <w:rPr>
      <w:sz w:val="16"/>
      <w:szCs w:val="16"/>
    </w:rPr>
  </w:style>
  <w:style w:type="character" w:customStyle="1" w:styleId="afe">
    <w:name w:val="Текст примечания Знак"/>
    <w:basedOn w:val="a3"/>
    <w:link w:val="aff"/>
    <w:uiPriority w:val="99"/>
    <w:qFormat/>
    <w:rsid w:val="00D6354D"/>
    <w:rPr>
      <w:rFonts w:ascii="Times New Roman" w:hAnsi="Times New Roman"/>
      <w:sz w:val="20"/>
      <w:szCs w:val="20"/>
    </w:rPr>
  </w:style>
  <w:style w:type="character" w:customStyle="1" w:styleId="aff0">
    <w:name w:val="Тема примечания Знак"/>
    <w:basedOn w:val="afe"/>
    <w:link w:val="aff1"/>
    <w:uiPriority w:val="99"/>
    <w:semiHidden/>
    <w:qFormat/>
    <w:rsid w:val="00D6354D"/>
    <w:rPr>
      <w:rFonts w:ascii="Times New Roman" w:hAnsi="Times New Roman"/>
      <w:b/>
      <w:bCs/>
      <w:sz w:val="20"/>
      <w:szCs w:val="20"/>
    </w:rPr>
  </w:style>
  <w:style w:type="character" w:customStyle="1" w:styleId="aff2">
    <w:name w:val="Абзац списка Знак"/>
    <w:aliases w:val="Список_маркированный Знак,Список_маркированный1 Знак,Заголовок_3 Знак,ПАРАГРАФ Знак,Абзац списка11 Знак,Имя рисунка Знак,Второй абзац списка Знак,Абзац списка основной Знак,Варианты ответов Знак,A_маркированный_список Знак"/>
    <w:link w:val="aff3"/>
    <w:uiPriority w:val="34"/>
    <w:qFormat/>
    <w:locked/>
    <w:rsid w:val="004E502E"/>
    <w:rPr>
      <w:rFonts w:ascii="Times New Roman" w:hAnsi="Times New Roman" w:cs="Times New Roman"/>
      <w:sz w:val="28"/>
      <w:szCs w:val="28"/>
    </w:rPr>
  </w:style>
  <w:style w:type="character" w:customStyle="1" w:styleId="ConsPlusNormal">
    <w:name w:val="ConsPlusNormal Знак"/>
    <w:link w:val="ConsPlusNormal0"/>
    <w:qFormat/>
    <w:locked/>
    <w:rsid w:val="008C37FD"/>
    <w:rPr>
      <w:rFonts w:ascii="Arial" w:eastAsiaTheme="minorEastAsia" w:hAnsi="Arial" w:cs="Arial"/>
      <w:sz w:val="20"/>
      <w:szCs w:val="20"/>
      <w:lang w:eastAsia="ru-RU"/>
    </w:rPr>
  </w:style>
  <w:style w:type="character" w:customStyle="1" w:styleId="aff4">
    <w:name w:val="Текст концевой сноски Знак"/>
    <w:basedOn w:val="a3"/>
    <w:link w:val="aff5"/>
    <w:uiPriority w:val="99"/>
    <w:semiHidden/>
    <w:qFormat/>
    <w:rsid w:val="00400DDB"/>
    <w:rPr>
      <w:rFonts w:ascii="Times New Roman" w:hAnsi="Times New Roman"/>
      <w:sz w:val="20"/>
      <w:szCs w:val="20"/>
    </w:rPr>
  </w:style>
  <w:style w:type="character" w:customStyle="1" w:styleId="aff6">
    <w:name w:val="Символ концевой сноски"/>
    <w:uiPriority w:val="99"/>
    <w:semiHidden/>
    <w:unhideWhenUsed/>
    <w:qFormat/>
    <w:rsid w:val="00400DDB"/>
    <w:rPr>
      <w:vertAlign w:val="superscript"/>
    </w:rPr>
  </w:style>
  <w:style w:type="character" w:styleId="aff7">
    <w:name w:val="endnote reference"/>
    <w:rsid w:val="008F612A"/>
    <w:rPr>
      <w:vertAlign w:val="superscript"/>
    </w:rPr>
  </w:style>
  <w:style w:type="character" w:customStyle="1" w:styleId="31">
    <w:name w:val="Неразрешенное упоминание3"/>
    <w:basedOn w:val="a3"/>
    <w:uiPriority w:val="99"/>
    <w:semiHidden/>
    <w:unhideWhenUsed/>
    <w:qFormat/>
    <w:rsid w:val="00111C86"/>
    <w:rPr>
      <w:color w:val="605E5C"/>
      <w:shd w:val="clear" w:color="auto" w:fill="E1DFDD"/>
    </w:rPr>
  </w:style>
  <w:style w:type="character" w:customStyle="1" w:styleId="s10">
    <w:name w:val="s_10"/>
    <w:basedOn w:val="a3"/>
    <w:qFormat/>
    <w:rsid w:val="005C5A4E"/>
  </w:style>
  <w:style w:type="character" w:customStyle="1" w:styleId="blk">
    <w:name w:val="blk"/>
    <w:basedOn w:val="a3"/>
    <w:qFormat/>
    <w:rsid w:val="00E75AB5"/>
  </w:style>
  <w:style w:type="character" w:customStyle="1" w:styleId="41">
    <w:name w:val="Неразрешенное упоминание4"/>
    <w:basedOn w:val="a3"/>
    <w:uiPriority w:val="99"/>
    <w:semiHidden/>
    <w:unhideWhenUsed/>
    <w:qFormat/>
    <w:rsid w:val="008979C7"/>
    <w:rPr>
      <w:color w:val="605E5C"/>
      <w:shd w:val="clear" w:color="auto" w:fill="E1DFDD"/>
    </w:rPr>
  </w:style>
  <w:style w:type="character" w:customStyle="1" w:styleId="51">
    <w:name w:val="Неразрешенное упоминание5"/>
    <w:basedOn w:val="a3"/>
    <w:uiPriority w:val="99"/>
    <w:semiHidden/>
    <w:qFormat/>
    <w:rsid w:val="005776E6"/>
    <w:rPr>
      <w:color w:val="605E5C"/>
      <w:shd w:val="clear" w:color="auto" w:fill="E1DFDD"/>
    </w:rPr>
  </w:style>
  <w:style w:type="character" w:customStyle="1" w:styleId="aff8">
    <w:name w:val="Основной текст_"/>
    <w:basedOn w:val="a3"/>
    <w:link w:val="13"/>
    <w:qFormat/>
    <w:rsid w:val="008F6D78"/>
    <w:rPr>
      <w:rFonts w:ascii="Times New Roman" w:eastAsia="Times New Roman" w:hAnsi="Times New Roman" w:cs="Times New Roman"/>
      <w:sz w:val="28"/>
      <w:szCs w:val="28"/>
    </w:rPr>
  </w:style>
  <w:style w:type="character" w:customStyle="1" w:styleId="aff9">
    <w:name w:val="Колонтитул_"/>
    <w:basedOn w:val="a3"/>
    <w:link w:val="affa"/>
    <w:qFormat/>
    <w:rsid w:val="007A6347"/>
    <w:rPr>
      <w:rFonts w:ascii="Times New Roman" w:eastAsia="Times New Roman" w:hAnsi="Times New Roman" w:cs="Times New Roman"/>
      <w:sz w:val="28"/>
      <w:szCs w:val="28"/>
    </w:rPr>
  </w:style>
  <w:style w:type="character" w:customStyle="1" w:styleId="60">
    <w:name w:val="Заголовок 6 Знак"/>
    <w:basedOn w:val="a3"/>
    <w:link w:val="6"/>
    <w:qFormat/>
    <w:rsid w:val="00576E36"/>
    <w:rPr>
      <w:rFonts w:ascii="Times New Roman" w:hAnsi="Times New Roman" w:cs="Times New Roman"/>
      <w:b/>
      <w:bCs/>
      <w:sz w:val="24"/>
      <w:szCs w:val="24"/>
    </w:rPr>
  </w:style>
  <w:style w:type="character" w:customStyle="1" w:styleId="affb">
    <w:name w:val="Другое_"/>
    <w:basedOn w:val="a3"/>
    <w:link w:val="affc"/>
    <w:qFormat/>
    <w:rsid w:val="005835A5"/>
    <w:rPr>
      <w:rFonts w:ascii="Times New Roman" w:eastAsia="Times New Roman" w:hAnsi="Times New Roman" w:cs="Times New Roman"/>
      <w:sz w:val="28"/>
      <w:szCs w:val="28"/>
    </w:rPr>
  </w:style>
  <w:style w:type="character" w:customStyle="1" w:styleId="70">
    <w:name w:val="Заголовок 7 Знак"/>
    <w:basedOn w:val="a3"/>
    <w:link w:val="7"/>
    <w:uiPriority w:val="9"/>
    <w:qFormat/>
    <w:rsid w:val="000E057E"/>
    <w:rPr>
      <w:rFonts w:asciiTheme="majorHAnsi" w:eastAsiaTheme="majorEastAsia" w:hAnsiTheme="majorHAnsi" w:cstheme="majorBidi"/>
      <w:i/>
      <w:iCs/>
      <w:color w:val="1F3763" w:themeColor="accent1" w:themeShade="7F"/>
      <w:sz w:val="28"/>
    </w:rPr>
  </w:style>
  <w:style w:type="character" w:styleId="affd">
    <w:name w:val="FollowedHyperlink"/>
    <w:basedOn w:val="a3"/>
    <w:uiPriority w:val="99"/>
    <w:semiHidden/>
    <w:unhideWhenUsed/>
    <w:rsid w:val="005776E6"/>
    <w:rPr>
      <w:color w:val="954F72" w:themeColor="followedHyperlink"/>
      <w:u w:val="single"/>
    </w:rPr>
  </w:style>
  <w:style w:type="character" w:customStyle="1" w:styleId="searchresult">
    <w:name w:val="search_result"/>
    <w:basedOn w:val="a3"/>
    <w:qFormat/>
    <w:rsid w:val="005776E6"/>
  </w:style>
  <w:style w:type="character" w:styleId="affe">
    <w:name w:val="Strong"/>
    <w:basedOn w:val="a3"/>
    <w:uiPriority w:val="22"/>
    <w:qFormat/>
    <w:rsid w:val="00032D3D"/>
    <w:rPr>
      <w:b/>
      <w:bCs/>
    </w:rPr>
  </w:style>
  <w:style w:type="character" w:customStyle="1" w:styleId="ucoz-forum-post">
    <w:name w:val="ucoz-forum-post"/>
    <w:basedOn w:val="a3"/>
    <w:qFormat/>
    <w:rsid w:val="00032D3D"/>
  </w:style>
  <w:style w:type="character" w:customStyle="1" w:styleId="210">
    <w:name w:val="Заголовок 2 Знак1"/>
    <w:qFormat/>
    <w:rsid w:val="00024D6E"/>
    <w:rPr>
      <w:rFonts w:ascii="Times New Roman" w:eastAsiaTheme="majorEastAsia" w:hAnsi="Times New Roman" w:cstheme="majorBidi"/>
      <w:b/>
      <w:sz w:val="28"/>
      <w:szCs w:val="26"/>
    </w:rPr>
  </w:style>
  <w:style w:type="character" w:customStyle="1" w:styleId="afff">
    <w:name w:val="Основной_текст Знак"/>
    <w:basedOn w:val="a3"/>
    <w:link w:val="afff0"/>
    <w:qFormat/>
    <w:rsid w:val="00024D6E"/>
    <w:rPr>
      <w:rFonts w:ascii="Times New Roman" w:hAnsi="Times New Roman" w:cs="Times New Roman"/>
      <w:sz w:val="28"/>
      <w:szCs w:val="28"/>
      <w:lang w:eastAsia="ru-RU"/>
    </w:rPr>
  </w:style>
  <w:style w:type="character" w:customStyle="1" w:styleId="14">
    <w:name w:val="Основной текст с отступом Знак1"/>
    <w:basedOn w:val="afb"/>
    <w:link w:val="afff1"/>
    <w:uiPriority w:val="99"/>
    <w:qFormat/>
    <w:rsid w:val="00024D6E"/>
    <w:rPr>
      <w:rFonts w:ascii="Calibri" w:eastAsia="Calibri" w:hAnsi="Calibri" w:cs="Times New Roman"/>
      <w:sz w:val="24"/>
      <w:szCs w:val="24"/>
      <w:lang w:eastAsia="zh-CN"/>
    </w:rPr>
  </w:style>
  <w:style w:type="character" w:customStyle="1" w:styleId="211">
    <w:name w:val="Красная строка 2 Знак1"/>
    <w:basedOn w:val="a3"/>
    <w:uiPriority w:val="99"/>
    <w:semiHidden/>
    <w:qFormat/>
    <w:rsid w:val="00024D6E"/>
    <w:rPr>
      <w:rFonts w:ascii="Times New Roman" w:eastAsia="Times New Roman" w:hAnsi="Times New Roman"/>
      <w:sz w:val="24"/>
      <w:lang w:eastAsia="zh-CN"/>
    </w:rPr>
  </w:style>
  <w:style w:type="character" w:customStyle="1" w:styleId="15">
    <w:name w:val="Красная строка Знак1"/>
    <w:basedOn w:val="a3"/>
    <w:uiPriority w:val="99"/>
    <w:semiHidden/>
    <w:qFormat/>
    <w:rsid w:val="00024D6E"/>
    <w:rPr>
      <w:rFonts w:ascii="Times New Roman" w:eastAsia="Times New Roman" w:hAnsi="Times New Roman" w:cs="Times New Roman"/>
      <w:sz w:val="28"/>
      <w:szCs w:val="22"/>
      <w:lang w:eastAsia="en-US"/>
    </w:rPr>
  </w:style>
  <w:style w:type="character" w:customStyle="1" w:styleId="afff2">
    <w:name w:val="Маркеры списка"/>
    <w:qFormat/>
    <w:rsid w:val="00024D6E"/>
    <w:rPr>
      <w:rFonts w:ascii="OpenSymbol" w:eastAsia="OpenSymbol" w:hAnsi="OpenSymbol" w:cs="OpenSymbol"/>
    </w:rPr>
  </w:style>
  <w:style w:type="character" w:customStyle="1" w:styleId="afff3">
    <w:name w:val="Не вступил в силу"/>
    <w:basedOn w:val="ae"/>
    <w:uiPriority w:val="99"/>
    <w:qFormat/>
    <w:rsid w:val="00EC592D"/>
    <w:rPr>
      <w:b/>
      <w:color w:val="000000"/>
    </w:rPr>
  </w:style>
  <w:style w:type="character" w:customStyle="1" w:styleId="afff4">
    <w:name w:val="Основной текст с отступом Знак"/>
    <w:basedOn w:val="a3"/>
    <w:uiPriority w:val="99"/>
    <w:semiHidden/>
    <w:qFormat/>
    <w:rsid w:val="00233712"/>
    <w:rPr>
      <w:rFonts w:ascii="Times New Roman" w:hAnsi="Times New Roman"/>
      <w:sz w:val="28"/>
    </w:rPr>
  </w:style>
  <w:style w:type="character" w:customStyle="1" w:styleId="fontstyle01">
    <w:name w:val="fontstyle01"/>
    <w:basedOn w:val="a3"/>
    <w:qFormat/>
    <w:rsid w:val="001D4289"/>
    <w:rPr>
      <w:rFonts w:ascii="TimesNewRomanPSMT" w:hAnsi="TimesNewRomanPSMT"/>
      <w:b w:val="0"/>
      <w:bCs w:val="0"/>
      <w:i w:val="0"/>
      <w:iCs w:val="0"/>
      <w:color w:val="000000"/>
      <w:sz w:val="24"/>
      <w:szCs w:val="24"/>
    </w:rPr>
  </w:style>
  <w:style w:type="character" w:customStyle="1" w:styleId="fontstyle21">
    <w:name w:val="fontstyle21"/>
    <w:basedOn w:val="a3"/>
    <w:qFormat/>
    <w:rsid w:val="000A6FFA"/>
    <w:rPr>
      <w:rFonts w:ascii="TimesNewRomanPS-BoldMT" w:hAnsi="TimesNewRomanPS-BoldMT"/>
      <w:b/>
      <w:bCs/>
      <w:i w:val="0"/>
      <w:iCs w:val="0"/>
      <w:color w:val="000000"/>
      <w:sz w:val="20"/>
      <w:szCs w:val="20"/>
    </w:rPr>
  </w:style>
  <w:style w:type="character" w:customStyle="1" w:styleId="highlightsearch">
    <w:name w:val="highlightsearch"/>
    <w:basedOn w:val="a3"/>
    <w:qFormat/>
    <w:rsid w:val="0013713E"/>
  </w:style>
  <w:style w:type="character" w:customStyle="1" w:styleId="61">
    <w:name w:val="Неразрешенное упоминание6"/>
    <w:basedOn w:val="a3"/>
    <w:uiPriority w:val="99"/>
    <w:semiHidden/>
    <w:unhideWhenUsed/>
    <w:qFormat/>
    <w:rsid w:val="000B3CD2"/>
    <w:rPr>
      <w:color w:val="605E5C"/>
      <w:shd w:val="clear" w:color="auto" w:fill="E1DFDD"/>
    </w:rPr>
  </w:style>
  <w:style w:type="character" w:customStyle="1" w:styleId="71">
    <w:name w:val="Неразрешенное упоминание7"/>
    <w:basedOn w:val="a3"/>
    <w:uiPriority w:val="99"/>
    <w:semiHidden/>
    <w:unhideWhenUsed/>
    <w:qFormat/>
    <w:rsid w:val="00243F84"/>
    <w:rPr>
      <w:color w:val="605E5C"/>
      <w:shd w:val="clear" w:color="auto" w:fill="E1DFDD"/>
    </w:rPr>
  </w:style>
  <w:style w:type="character" w:customStyle="1" w:styleId="afff5">
    <w:name w:val="Ссылка указателя"/>
    <w:qFormat/>
    <w:rsid w:val="008F612A"/>
  </w:style>
  <w:style w:type="character" w:customStyle="1" w:styleId="afff6">
    <w:name w:val="Маркеры"/>
    <w:qFormat/>
    <w:rsid w:val="008F612A"/>
    <w:rPr>
      <w:rFonts w:ascii="OpenSymbol" w:eastAsia="OpenSymbol" w:hAnsi="OpenSymbol" w:cs="OpenSymbol"/>
    </w:rPr>
  </w:style>
  <w:style w:type="character" w:customStyle="1" w:styleId="extendedtext-full">
    <w:name w:val="extendedtext-full"/>
    <w:basedOn w:val="a3"/>
    <w:qFormat/>
    <w:rsid w:val="008F612A"/>
  </w:style>
  <w:style w:type="character" w:customStyle="1" w:styleId="FontStyle148">
    <w:name w:val="Font Style148"/>
    <w:basedOn w:val="a3"/>
    <w:qFormat/>
    <w:rsid w:val="008F612A"/>
    <w:rPr>
      <w:rFonts w:ascii="Times New Roman" w:hAnsi="Times New Roman" w:cs="Times New Roman"/>
      <w:sz w:val="26"/>
      <w:szCs w:val="26"/>
    </w:rPr>
  </w:style>
  <w:style w:type="paragraph" w:styleId="ac">
    <w:name w:val="Title"/>
    <w:basedOn w:val="a1"/>
    <w:next w:val="afc"/>
    <w:link w:val="ab"/>
    <w:uiPriority w:val="10"/>
    <w:qFormat/>
    <w:rsid w:val="005B6D7B"/>
    <w:pPr>
      <w:contextualSpacing/>
      <w:jc w:val="center"/>
    </w:pPr>
    <w:rPr>
      <w:rFonts w:eastAsiaTheme="majorEastAsia" w:cstheme="majorBidi"/>
      <w:caps/>
      <w:spacing w:val="-10"/>
      <w:kern w:val="2"/>
      <w:szCs w:val="56"/>
    </w:rPr>
  </w:style>
  <w:style w:type="paragraph" w:styleId="afc">
    <w:name w:val="Body Text"/>
    <w:basedOn w:val="a1"/>
    <w:link w:val="afb"/>
    <w:uiPriority w:val="99"/>
    <w:semiHidden/>
    <w:unhideWhenUsed/>
    <w:rsid w:val="006D69D8"/>
    <w:pPr>
      <w:spacing w:after="120" w:line="259" w:lineRule="auto"/>
      <w:ind w:firstLine="0"/>
      <w:jc w:val="left"/>
    </w:pPr>
    <w:rPr>
      <w:rFonts w:asciiTheme="minorHAnsi" w:hAnsiTheme="minorHAnsi"/>
      <w:sz w:val="22"/>
    </w:rPr>
  </w:style>
  <w:style w:type="paragraph" w:styleId="a">
    <w:name w:val="List"/>
    <w:basedOn w:val="a1"/>
    <w:link w:val="af0"/>
    <w:semiHidden/>
    <w:unhideWhenUsed/>
    <w:rsid w:val="00AB2917"/>
    <w:pPr>
      <w:numPr>
        <w:numId w:val="1"/>
      </w:numPr>
      <w:snapToGrid w:val="0"/>
      <w:spacing w:after="60"/>
    </w:pPr>
    <w:rPr>
      <w:rFonts w:eastAsia="Times New Roman" w:cs="Times New Roman"/>
      <w:szCs w:val="24"/>
      <w:lang w:eastAsia="ru-RU"/>
    </w:rPr>
  </w:style>
  <w:style w:type="paragraph" w:styleId="afff7">
    <w:name w:val="caption"/>
    <w:basedOn w:val="a1"/>
    <w:next w:val="a1"/>
    <w:uiPriority w:val="35"/>
    <w:unhideWhenUsed/>
    <w:qFormat/>
    <w:rsid w:val="003F129D"/>
    <w:pPr>
      <w:spacing w:after="200"/>
      <w:ind w:firstLine="0"/>
      <w:jc w:val="left"/>
    </w:pPr>
    <w:rPr>
      <w:rFonts w:asciiTheme="minorHAnsi" w:hAnsiTheme="minorHAnsi"/>
      <w:i/>
      <w:iCs/>
      <w:color w:val="44546A" w:themeColor="text2"/>
      <w:sz w:val="18"/>
      <w:szCs w:val="18"/>
    </w:rPr>
  </w:style>
  <w:style w:type="paragraph" w:styleId="afff8">
    <w:name w:val="index heading"/>
    <w:basedOn w:val="ac"/>
    <w:rsid w:val="008F612A"/>
  </w:style>
  <w:style w:type="paragraph" w:customStyle="1" w:styleId="affa">
    <w:name w:val="Колонтитул"/>
    <w:basedOn w:val="a1"/>
    <w:link w:val="aff9"/>
    <w:qFormat/>
    <w:rsid w:val="007A6347"/>
    <w:pPr>
      <w:widowControl w:val="0"/>
      <w:ind w:firstLine="0"/>
      <w:jc w:val="left"/>
    </w:pPr>
    <w:rPr>
      <w:rFonts w:eastAsia="Times New Roman" w:cs="Times New Roman"/>
      <w:szCs w:val="28"/>
    </w:rPr>
  </w:style>
  <w:style w:type="paragraph" w:styleId="a7">
    <w:name w:val="header"/>
    <w:aliases w:val="ВерхКолонтитул"/>
    <w:basedOn w:val="a1"/>
    <w:link w:val="a6"/>
    <w:uiPriority w:val="99"/>
    <w:unhideWhenUsed/>
    <w:rsid w:val="00AA2A9D"/>
    <w:pPr>
      <w:tabs>
        <w:tab w:val="center" w:pos="4677"/>
        <w:tab w:val="right" w:pos="9355"/>
      </w:tabs>
    </w:pPr>
  </w:style>
  <w:style w:type="paragraph" w:styleId="a9">
    <w:name w:val="footer"/>
    <w:basedOn w:val="a1"/>
    <w:link w:val="a8"/>
    <w:uiPriority w:val="99"/>
    <w:unhideWhenUsed/>
    <w:rsid w:val="00AA2A9D"/>
    <w:pPr>
      <w:tabs>
        <w:tab w:val="center" w:pos="4677"/>
        <w:tab w:val="right" w:pos="9355"/>
      </w:tabs>
    </w:pPr>
  </w:style>
  <w:style w:type="paragraph" w:styleId="afff9">
    <w:name w:val="TOC Heading"/>
    <w:basedOn w:val="10"/>
    <w:next w:val="a1"/>
    <w:uiPriority w:val="39"/>
    <w:unhideWhenUsed/>
    <w:qFormat/>
    <w:rsid w:val="005B6D7B"/>
    <w:pPr>
      <w:spacing w:after="0" w:line="259" w:lineRule="auto"/>
      <w:jc w:val="left"/>
      <w:outlineLvl w:val="9"/>
    </w:pPr>
    <w:rPr>
      <w:rFonts w:asciiTheme="majorHAnsi" w:hAnsiTheme="majorHAnsi"/>
      <w:b w:val="0"/>
      <w:color w:val="2F5496" w:themeColor="accent1" w:themeShade="BF"/>
      <w:lang w:eastAsia="ru-RU"/>
    </w:rPr>
  </w:style>
  <w:style w:type="paragraph" w:styleId="22">
    <w:name w:val="toc 2"/>
    <w:basedOn w:val="a1"/>
    <w:next w:val="a1"/>
    <w:autoRedefine/>
    <w:uiPriority w:val="39"/>
    <w:unhideWhenUsed/>
    <w:rsid w:val="00297A38"/>
    <w:pPr>
      <w:ind w:left="280"/>
      <w:jc w:val="left"/>
    </w:pPr>
    <w:rPr>
      <w:rFonts w:asciiTheme="minorHAnsi" w:hAnsiTheme="minorHAnsi" w:cstheme="minorHAnsi"/>
      <w:smallCaps/>
      <w:sz w:val="20"/>
      <w:szCs w:val="20"/>
    </w:rPr>
  </w:style>
  <w:style w:type="paragraph" w:styleId="16">
    <w:name w:val="toc 1"/>
    <w:basedOn w:val="a1"/>
    <w:next w:val="a1"/>
    <w:autoRedefine/>
    <w:uiPriority w:val="39"/>
    <w:unhideWhenUsed/>
    <w:rsid w:val="001340EE"/>
    <w:pPr>
      <w:spacing w:before="120" w:after="120"/>
      <w:jc w:val="left"/>
    </w:pPr>
    <w:rPr>
      <w:rFonts w:asciiTheme="minorHAnsi" w:hAnsiTheme="minorHAnsi" w:cstheme="minorHAnsi"/>
      <w:b/>
      <w:bCs/>
      <w:caps/>
      <w:sz w:val="20"/>
      <w:szCs w:val="20"/>
    </w:rPr>
  </w:style>
  <w:style w:type="paragraph" w:styleId="32">
    <w:name w:val="toc 3"/>
    <w:basedOn w:val="a1"/>
    <w:next w:val="a1"/>
    <w:autoRedefine/>
    <w:uiPriority w:val="39"/>
    <w:unhideWhenUsed/>
    <w:rsid w:val="00082620"/>
    <w:pPr>
      <w:tabs>
        <w:tab w:val="left" w:pos="1960"/>
        <w:tab w:val="right" w:leader="dot" w:pos="9736"/>
      </w:tabs>
      <w:ind w:left="560"/>
    </w:pPr>
    <w:rPr>
      <w:rFonts w:asciiTheme="minorHAnsi" w:hAnsiTheme="minorHAnsi" w:cstheme="minorHAnsi"/>
      <w:noProof/>
      <w:sz w:val="18"/>
      <w:szCs w:val="18"/>
    </w:rPr>
  </w:style>
  <w:style w:type="paragraph" w:customStyle="1" w:styleId="afffa">
    <w:name w:val="Комментарий"/>
    <w:basedOn w:val="a1"/>
    <w:next w:val="a1"/>
    <w:uiPriority w:val="99"/>
    <w:qFormat/>
    <w:rsid w:val="00EB2D9E"/>
    <w:pPr>
      <w:widowControl w:val="0"/>
      <w:spacing w:before="75"/>
      <w:ind w:left="170" w:firstLine="0"/>
    </w:pPr>
    <w:rPr>
      <w:rFonts w:ascii="Times New Roman CYR" w:eastAsiaTheme="minorEastAsia" w:hAnsi="Times New Roman CYR" w:cs="Times New Roman CYR"/>
      <w:color w:val="353842"/>
      <w:szCs w:val="24"/>
      <w:lang w:eastAsia="ru-RU"/>
    </w:rPr>
  </w:style>
  <w:style w:type="paragraph" w:customStyle="1" w:styleId="afffb">
    <w:name w:val="Заголовок статьи"/>
    <w:basedOn w:val="a1"/>
    <w:next w:val="a1"/>
    <w:uiPriority w:val="99"/>
    <w:qFormat/>
    <w:rsid w:val="00CA763F"/>
    <w:pPr>
      <w:widowControl w:val="0"/>
      <w:ind w:left="1612" w:hanging="892"/>
    </w:pPr>
    <w:rPr>
      <w:rFonts w:ascii="Times New Roman CYR" w:eastAsiaTheme="minorEastAsia" w:hAnsi="Times New Roman CYR" w:cs="Times New Roman CYR"/>
      <w:szCs w:val="24"/>
      <w:lang w:eastAsia="ru-RU"/>
    </w:rPr>
  </w:style>
  <w:style w:type="paragraph" w:customStyle="1" w:styleId="afffc">
    <w:name w:val="Информация о версии"/>
    <w:basedOn w:val="afffa"/>
    <w:next w:val="a1"/>
    <w:uiPriority w:val="99"/>
    <w:qFormat/>
    <w:rsid w:val="00DC58C8"/>
    <w:rPr>
      <w:i/>
      <w:iCs/>
    </w:rPr>
  </w:style>
  <w:style w:type="paragraph" w:customStyle="1" w:styleId="af2">
    <w:name w:val="Абзац"/>
    <w:basedOn w:val="a1"/>
    <w:link w:val="af1"/>
    <w:qFormat/>
    <w:rsid w:val="00AB2917"/>
    <w:pPr>
      <w:spacing w:before="120" w:after="60"/>
      <w:ind w:firstLine="567"/>
    </w:pPr>
    <w:rPr>
      <w:rFonts w:eastAsia="Times New Roman" w:cs="Times New Roman"/>
      <w:szCs w:val="24"/>
      <w:lang w:eastAsia="ru-RU"/>
    </w:rPr>
  </w:style>
  <w:style w:type="paragraph" w:customStyle="1" w:styleId="afffd">
    <w:name w:val="Информация об изменениях"/>
    <w:basedOn w:val="a1"/>
    <w:next w:val="a1"/>
    <w:uiPriority w:val="99"/>
    <w:qFormat/>
    <w:rsid w:val="00F24034"/>
    <w:pPr>
      <w:widowControl w:val="0"/>
      <w:spacing w:before="180"/>
      <w:ind w:left="360" w:right="360" w:firstLine="0"/>
    </w:pPr>
    <w:rPr>
      <w:rFonts w:ascii="Times New Roman CYR" w:eastAsiaTheme="minorEastAsia" w:hAnsi="Times New Roman CYR" w:cs="Times New Roman CYR"/>
      <w:color w:val="353842"/>
      <w:sz w:val="20"/>
      <w:szCs w:val="20"/>
      <w:lang w:eastAsia="ru-RU"/>
    </w:rPr>
  </w:style>
  <w:style w:type="paragraph" w:styleId="42">
    <w:name w:val="toc 4"/>
    <w:basedOn w:val="a1"/>
    <w:next w:val="a1"/>
    <w:autoRedefine/>
    <w:uiPriority w:val="39"/>
    <w:unhideWhenUsed/>
    <w:rsid w:val="00C33503"/>
    <w:pPr>
      <w:tabs>
        <w:tab w:val="left" w:pos="2240"/>
        <w:tab w:val="right" w:leader="dot" w:pos="9746"/>
      </w:tabs>
      <w:ind w:left="840"/>
    </w:pPr>
    <w:rPr>
      <w:rFonts w:asciiTheme="minorHAnsi" w:hAnsiTheme="minorHAnsi" w:cstheme="minorHAnsi"/>
      <w:sz w:val="18"/>
      <w:szCs w:val="18"/>
    </w:rPr>
  </w:style>
  <w:style w:type="paragraph" w:styleId="52">
    <w:name w:val="toc 5"/>
    <w:basedOn w:val="a1"/>
    <w:next w:val="a1"/>
    <w:autoRedefine/>
    <w:uiPriority w:val="39"/>
    <w:unhideWhenUsed/>
    <w:rsid w:val="006446F8"/>
    <w:pPr>
      <w:ind w:left="1120"/>
      <w:jc w:val="left"/>
    </w:pPr>
    <w:rPr>
      <w:rFonts w:asciiTheme="minorHAnsi" w:hAnsiTheme="minorHAnsi" w:cstheme="minorHAnsi"/>
      <w:sz w:val="18"/>
      <w:szCs w:val="18"/>
    </w:rPr>
  </w:style>
  <w:style w:type="paragraph" w:styleId="62">
    <w:name w:val="toc 6"/>
    <w:basedOn w:val="a1"/>
    <w:next w:val="a1"/>
    <w:autoRedefine/>
    <w:uiPriority w:val="39"/>
    <w:unhideWhenUsed/>
    <w:rsid w:val="006446F8"/>
    <w:pPr>
      <w:ind w:left="1400"/>
      <w:jc w:val="left"/>
    </w:pPr>
    <w:rPr>
      <w:rFonts w:asciiTheme="minorHAnsi" w:hAnsiTheme="minorHAnsi" w:cstheme="minorHAnsi"/>
      <w:sz w:val="18"/>
      <w:szCs w:val="18"/>
    </w:rPr>
  </w:style>
  <w:style w:type="paragraph" w:styleId="72">
    <w:name w:val="toc 7"/>
    <w:basedOn w:val="a1"/>
    <w:next w:val="a1"/>
    <w:autoRedefine/>
    <w:uiPriority w:val="39"/>
    <w:unhideWhenUsed/>
    <w:rsid w:val="006446F8"/>
    <w:pPr>
      <w:ind w:left="1680"/>
      <w:jc w:val="left"/>
    </w:pPr>
    <w:rPr>
      <w:rFonts w:asciiTheme="minorHAnsi" w:hAnsiTheme="minorHAnsi" w:cstheme="minorHAnsi"/>
      <w:sz w:val="18"/>
      <w:szCs w:val="18"/>
    </w:rPr>
  </w:style>
  <w:style w:type="paragraph" w:styleId="8">
    <w:name w:val="toc 8"/>
    <w:basedOn w:val="a1"/>
    <w:next w:val="a1"/>
    <w:autoRedefine/>
    <w:uiPriority w:val="39"/>
    <w:unhideWhenUsed/>
    <w:rsid w:val="006446F8"/>
    <w:pPr>
      <w:ind w:left="1960"/>
      <w:jc w:val="left"/>
    </w:pPr>
    <w:rPr>
      <w:rFonts w:asciiTheme="minorHAnsi" w:hAnsiTheme="minorHAnsi" w:cstheme="minorHAnsi"/>
      <w:sz w:val="18"/>
      <w:szCs w:val="18"/>
    </w:rPr>
  </w:style>
  <w:style w:type="paragraph" w:styleId="9">
    <w:name w:val="toc 9"/>
    <w:basedOn w:val="a1"/>
    <w:next w:val="a1"/>
    <w:autoRedefine/>
    <w:uiPriority w:val="39"/>
    <w:unhideWhenUsed/>
    <w:rsid w:val="006446F8"/>
    <w:pPr>
      <w:ind w:left="2240"/>
      <w:jc w:val="left"/>
    </w:pPr>
    <w:rPr>
      <w:rFonts w:asciiTheme="minorHAnsi" w:hAnsiTheme="minorHAnsi" w:cstheme="minorHAnsi"/>
      <w:sz w:val="18"/>
      <w:szCs w:val="18"/>
    </w:rPr>
  </w:style>
  <w:style w:type="paragraph" w:customStyle="1" w:styleId="afffe">
    <w:name w:val="Табличное_название"/>
    <w:basedOn w:val="a1"/>
    <w:uiPriority w:val="99"/>
    <w:qFormat/>
    <w:rsid w:val="00AB1D08"/>
    <w:pPr>
      <w:spacing w:before="120" w:after="120"/>
      <w:ind w:firstLine="0"/>
    </w:pPr>
    <w:rPr>
      <w:rFonts w:eastAsia="Times New Roman" w:cs="Times New Roman"/>
      <w:color w:val="000000"/>
      <w:szCs w:val="28"/>
      <w:lang w:eastAsia="ru-RU"/>
    </w:rPr>
  </w:style>
  <w:style w:type="paragraph" w:styleId="af7">
    <w:name w:val="Balloon Text"/>
    <w:basedOn w:val="a1"/>
    <w:link w:val="af6"/>
    <w:uiPriority w:val="99"/>
    <w:semiHidden/>
    <w:unhideWhenUsed/>
    <w:qFormat/>
    <w:rsid w:val="00D62054"/>
    <w:rPr>
      <w:rFonts w:ascii="Segoe UI" w:hAnsi="Segoe UI" w:cs="Segoe UI"/>
      <w:sz w:val="18"/>
      <w:szCs w:val="18"/>
    </w:rPr>
  </w:style>
  <w:style w:type="paragraph" w:styleId="af9">
    <w:name w:val="footnote text"/>
    <w:basedOn w:val="a1"/>
    <w:link w:val="af8"/>
    <w:uiPriority w:val="99"/>
    <w:unhideWhenUsed/>
    <w:qFormat/>
    <w:rsid w:val="001204F1"/>
    <w:rPr>
      <w:sz w:val="20"/>
      <w:szCs w:val="20"/>
    </w:rPr>
  </w:style>
  <w:style w:type="paragraph" w:customStyle="1" w:styleId="affff">
    <w:name w:val="Табличный_заголовки"/>
    <w:basedOn w:val="a1"/>
    <w:uiPriority w:val="99"/>
    <w:qFormat/>
    <w:rsid w:val="00EA1370"/>
    <w:pPr>
      <w:keepNext/>
      <w:keepLines/>
      <w:ind w:firstLine="0"/>
      <w:jc w:val="center"/>
    </w:pPr>
    <w:rPr>
      <w:rFonts w:eastAsia="Times New Roman" w:cs="Times New Roman"/>
      <w:b/>
      <w:sz w:val="24"/>
      <w:lang w:eastAsia="ru-RU"/>
    </w:rPr>
  </w:style>
  <w:style w:type="paragraph" w:customStyle="1" w:styleId="affff0">
    <w:name w:val="Табличный_центр"/>
    <w:basedOn w:val="a1"/>
    <w:uiPriority w:val="99"/>
    <w:qFormat/>
    <w:rsid w:val="00F24034"/>
    <w:pPr>
      <w:ind w:firstLine="0"/>
      <w:jc w:val="center"/>
    </w:pPr>
    <w:rPr>
      <w:rFonts w:eastAsia="Times New Roman" w:cs="Times New Roman"/>
      <w:lang w:eastAsia="ru-RU"/>
    </w:rPr>
  </w:style>
  <w:style w:type="paragraph" w:customStyle="1" w:styleId="a2">
    <w:name w:val="Табличный_слева"/>
    <w:basedOn w:val="a1"/>
    <w:qFormat/>
    <w:rsid w:val="00A9594B"/>
    <w:pPr>
      <w:ind w:firstLine="0"/>
      <w:jc w:val="left"/>
    </w:pPr>
    <w:rPr>
      <w:rFonts w:cs="Times New Roman"/>
      <w:sz w:val="24"/>
      <w:szCs w:val="24"/>
    </w:rPr>
  </w:style>
  <w:style w:type="paragraph" w:styleId="affff1">
    <w:name w:val="Normal (Web)"/>
    <w:basedOn w:val="a1"/>
    <w:uiPriority w:val="99"/>
    <w:unhideWhenUsed/>
    <w:qFormat/>
    <w:rsid w:val="006D69D8"/>
    <w:pPr>
      <w:spacing w:line="276" w:lineRule="auto"/>
      <w:ind w:firstLine="0"/>
      <w:jc w:val="left"/>
    </w:pPr>
    <w:rPr>
      <w:rFonts w:eastAsia="Calibri" w:cs="Times New Roman"/>
      <w:szCs w:val="24"/>
    </w:rPr>
  </w:style>
  <w:style w:type="paragraph" w:customStyle="1" w:styleId="23">
    <w:name w:val="Заголовок2"/>
    <w:basedOn w:val="a1"/>
    <w:uiPriority w:val="99"/>
    <w:semiHidden/>
    <w:qFormat/>
    <w:rsid w:val="006D69D8"/>
    <w:pPr>
      <w:ind w:firstLine="0"/>
      <w:jc w:val="center"/>
      <w:outlineLvl w:val="0"/>
    </w:pPr>
    <w:rPr>
      <w:rFonts w:cs="Times New Roman"/>
      <w:b/>
      <w:caps/>
      <w:szCs w:val="28"/>
      <w:lang w:eastAsia="ru-RU"/>
    </w:rPr>
  </w:style>
  <w:style w:type="paragraph" w:customStyle="1" w:styleId="affff2">
    <w:name w:val="Табличный_по ширине"/>
    <w:basedOn w:val="a1"/>
    <w:qFormat/>
    <w:rsid w:val="00EA1370"/>
    <w:pPr>
      <w:ind w:firstLine="0"/>
      <w:contextualSpacing/>
    </w:pPr>
    <w:rPr>
      <w:rFonts w:eastAsia="Times New Roman" w:cs="Times New Roman"/>
      <w:sz w:val="24"/>
      <w:lang w:eastAsia="ru-RU"/>
    </w:rPr>
  </w:style>
  <w:style w:type="paragraph" w:customStyle="1" w:styleId="affff3">
    <w:name w:val="Список_черточки"/>
    <w:basedOn w:val="a1"/>
    <w:qFormat/>
    <w:rsid w:val="00BB26FF"/>
    <w:pPr>
      <w:tabs>
        <w:tab w:val="left" w:pos="1134"/>
      </w:tabs>
    </w:pPr>
    <w:rPr>
      <w:rFonts w:cs="Times New Roman"/>
      <w:szCs w:val="20"/>
    </w:rPr>
  </w:style>
  <w:style w:type="paragraph" w:styleId="aff3">
    <w:name w:val="List Paragraph"/>
    <w:aliases w:val="Список_маркированный,Список_маркированный1,Заголовок_3,ПАРАГРАФ,Абзац списка11,Имя рисунка,Второй абзац списка,Абзац списка основной,Варианты ответов,A_маркированный_список,List Paragraph,Use Case List Paragraph,ТЗ список,Bullet List"/>
    <w:basedOn w:val="a1"/>
    <w:link w:val="aff2"/>
    <w:uiPriority w:val="34"/>
    <w:qFormat/>
    <w:rsid w:val="004E502E"/>
    <w:pPr>
      <w:tabs>
        <w:tab w:val="left" w:pos="1134"/>
      </w:tabs>
      <w:ind w:firstLine="0"/>
      <w:contextualSpacing/>
    </w:pPr>
    <w:rPr>
      <w:rFonts w:cs="Times New Roman"/>
      <w:szCs w:val="28"/>
    </w:rPr>
  </w:style>
  <w:style w:type="paragraph" w:customStyle="1" w:styleId="affff4">
    <w:name w:val="Нормальный (таблица)"/>
    <w:basedOn w:val="a1"/>
    <w:next w:val="a1"/>
    <w:uiPriority w:val="99"/>
    <w:qFormat/>
    <w:rsid w:val="00475604"/>
    <w:pPr>
      <w:widowControl w:val="0"/>
      <w:ind w:firstLine="0"/>
    </w:pPr>
    <w:rPr>
      <w:rFonts w:ascii="Times New Roman CYR" w:eastAsiaTheme="minorEastAsia" w:hAnsi="Times New Roman CYR" w:cs="Times New Roman CYR"/>
      <w:szCs w:val="24"/>
      <w:lang w:eastAsia="ru-RU"/>
    </w:rPr>
  </w:style>
  <w:style w:type="paragraph" w:customStyle="1" w:styleId="affff5">
    <w:name w:val="Прижатый влево"/>
    <w:basedOn w:val="a1"/>
    <w:next w:val="a1"/>
    <w:uiPriority w:val="99"/>
    <w:qFormat/>
    <w:rsid w:val="00475604"/>
    <w:pPr>
      <w:widowControl w:val="0"/>
      <w:ind w:firstLine="0"/>
      <w:jc w:val="left"/>
    </w:pPr>
    <w:rPr>
      <w:rFonts w:ascii="Times New Roman CYR" w:eastAsiaTheme="minorEastAsia" w:hAnsi="Times New Roman CYR" w:cs="Times New Roman CYR"/>
      <w:szCs w:val="24"/>
      <w:lang w:eastAsia="ru-RU"/>
    </w:rPr>
  </w:style>
  <w:style w:type="paragraph" w:customStyle="1" w:styleId="TableParagraph">
    <w:name w:val="Table Paragraph"/>
    <w:basedOn w:val="a1"/>
    <w:uiPriority w:val="1"/>
    <w:qFormat/>
    <w:rsid w:val="00314EDD"/>
    <w:pPr>
      <w:widowControl w:val="0"/>
      <w:ind w:firstLine="0"/>
      <w:jc w:val="left"/>
    </w:pPr>
    <w:rPr>
      <w:rFonts w:eastAsia="Times New Roman" w:cs="Times New Roman"/>
      <w:sz w:val="22"/>
      <w:lang w:eastAsia="ru-RU" w:bidi="ru-RU"/>
    </w:rPr>
  </w:style>
  <w:style w:type="paragraph" w:styleId="aff">
    <w:name w:val="annotation text"/>
    <w:basedOn w:val="a1"/>
    <w:link w:val="afe"/>
    <w:uiPriority w:val="99"/>
    <w:unhideWhenUsed/>
    <w:qFormat/>
    <w:rsid w:val="00D6354D"/>
    <w:rPr>
      <w:sz w:val="20"/>
      <w:szCs w:val="20"/>
    </w:rPr>
  </w:style>
  <w:style w:type="paragraph" w:styleId="aff1">
    <w:name w:val="annotation subject"/>
    <w:basedOn w:val="aff"/>
    <w:next w:val="aff"/>
    <w:link w:val="aff0"/>
    <w:uiPriority w:val="99"/>
    <w:semiHidden/>
    <w:unhideWhenUsed/>
    <w:qFormat/>
    <w:rsid w:val="00D6354D"/>
    <w:rPr>
      <w:b/>
      <w:bCs/>
    </w:rPr>
  </w:style>
  <w:style w:type="paragraph" w:customStyle="1" w:styleId="ConsPlusNormal0">
    <w:name w:val="ConsPlusNormal"/>
    <w:link w:val="ConsPlusNormal"/>
    <w:qFormat/>
    <w:rsid w:val="008C37FD"/>
    <w:pPr>
      <w:widowControl w:val="0"/>
    </w:pPr>
    <w:rPr>
      <w:rFonts w:ascii="Arial" w:eastAsiaTheme="minorEastAsia" w:hAnsi="Arial" w:cs="Arial"/>
      <w:sz w:val="20"/>
      <w:szCs w:val="20"/>
      <w:lang w:eastAsia="ru-RU"/>
    </w:rPr>
  </w:style>
  <w:style w:type="paragraph" w:customStyle="1" w:styleId="ConsNormal">
    <w:name w:val="ConsNormal"/>
    <w:uiPriority w:val="99"/>
    <w:qFormat/>
    <w:rsid w:val="00560B47"/>
    <w:pPr>
      <w:widowControl w:val="0"/>
      <w:ind w:right="19772" w:firstLine="720"/>
    </w:pPr>
    <w:rPr>
      <w:rFonts w:ascii="Arial" w:eastAsia="Times New Roman" w:hAnsi="Arial" w:cs="Arial"/>
      <w:sz w:val="20"/>
      <w:szCs w:val="20"/>
      <w:lang w:eastAsia="ru-RU"/>
    </w:rPr>
  </w:style>
  <w:style w:type="paragraph" w:styleId="aff5">
    <w:name w:val="endnote text"/>
    <w:basedOn w:val="a1"/>
    <w:link w:val="aff4"/>
    <w:uiPriority w:val="99"/>
    <w:semiHidden/>
    <w:unhideWhenUsed/>
    <w:rsid w:val="00400DDB"/>
    <w:rPr>
      <w:sz w:val="20"/>
      <w:szCs w:val="20"/>
    </w:rPr>
  </w:style>
  <w:style w:type="paragraph" w:customStyle="1" w:styleId="s3">
    <w:name w:val="s_3"/>
    <w:basedOn w:val="a1"/>
    <w:uiPriority w:val="99"/>
    <w:qFormat/>
    <w:rsid w:val="005C5A4E"/>
    <w:pPr>
      <w:spacing w:beforeAutospacing="1" w:afterAutospacing="1"/>
      <w:ind w:firstLine="0"/>
      <w:jc w:val="left"/>
    </w:pPr>
    <w:rPr>
      <w:rFonts w:eastAsia="Times New Roman" w:cs="Times New Roman"/>
      <w:sz w:val="24"/>
      <w:szCs w:val="24"/>
      <w:lang w:eastAsia="ru-RU"/>
    </w:rPr>
  </w:style>
  <w:style w:type="paragraph" w:customStyle="1" w:styleId="s1">
    <w:name w:val="s_1"/>
    <w:basedOn w:val="a1"/>
    <w:qFormat/>
    <w:rsid w:val="005C5A4E"/>
    <w:pPr>
      <w:spacing w:beforeAutospacing="1" w:afterAutospacing="1"/>
      <w:ind w:firstLine="0"/>
      <w:jc w:val="left"/>
    </w:pPr>
    <w:rPr>
      <w:rFonts w:eastAsia="Times New Roman" w:cs="Times New Roman"/>
      <w:sz w:val="24"/>
      <w:szCs w:val="24"/>
      <w:lang w:eastAsia="ru-RU"/>
    </w:rPr>
  </w:style>
  <w:style w:type="paragraph" w:customStyle="1" w:styleId="aj">
    <w:name w:val="aj"/>
    <w:basedOn w:val="a1"/>
    <w:uiPriority w:val="99"/>
    <w:qFormat/>
    <w:rsid w:val="00B64E25"/>
    <w:pPr>
      <w:spacing w:beforeAutospacing="1" w:afterAutospacing="1"/>
      <w:ind w:firstLine="0"/>
      <w:jc w:val="left"/>
    </w:pPr>
    <w:rPr>
      <w:rFonts w:eastAsia="Times New Roman" w:cs="Times New Roman"/>
      <w:sz w:val="24"/>
      <w:szCs w:val="24"/>
      <w:lang w:eastAsia="ru-RU"/>
    </w:rPr>
  </w:style>
  <w:style w:type="paragraph" w:customStyle="1" w:styleId="13">
    <w:name w:val="Основной текст1"/>
    <w:basedOn w:val="a1"/>
    <w:link w:val="aff8"/>
    <w:qFormat/>
    <w:rsid w:val="008F6D78"/>
    <w:pPr>
      <w:widowControl w:val="0"/>
      <w:ind w:firstLine="400"/>
      <w:jc w:val="left"/>
    </w:pPr>
    <w:rPr>
      <w:rFonts w:eastAsia="Times New Roman" w:cs="Times New Roman"/>
      <w:szCs w:val="28"/>
    </w:rPr>
  </w:style>
  <w:style w:type="paragraph" w:customStyle="1" w:styleId="130">
    <w:name w:val="Основной 13"/>
    <w:basedOn w:val="a1"/>
    <w:uiPriority w:val="99"/>
    <w:qFormat/>
    <w:rsid w:val="00EA5907"/>
    <w:pPr>
      <w:tabs>
        <w:tab w:val="left" w:pos="1134"/>
      </w:tabs>
    </w:pPr>
    <w:rPr>
      <w:rFonts w:eastAsia="Calibri" w:cs="Times New Roman"/>
      <w:szCs w:val="28"/>
      <w:lang w:eastAsia="zh-CN"/>
    </w:rPr>
  </w:style>
  <w:style w:type="paragraph" w:customStyle="1" w:styleId="affff6">
    <w:name w:val="Общий"/>
    <w:basedOn w:val="a1"/>
    <w:uiPriority w:val="99"/>
    <w:qFormat/>
    <w:rsid w:val="00EA5907"/>
    <w:rPr>
      <w:rFonts w:eastAsia="Times New Roman" w:cs="Times New Roman"/>
      <w:szCs w:val="24"/>
      <w:lang w:eastAsia="zh-CN"/>
    </w:rPr>
  </w:style>
  <w:style w:type="paragraph" w:customStyle="1" w:styleId="90">
    <w:name w:val="Основной текст (9)"/>
    <w:basedOn w:val="a1"/>
    <w:uiPriority w:val="99"/>
    <w:qFormat/>
    <w:rsid w:val="00EA5907"/>
    <w:pPr>
      <w:shd w:val="clear" w:color="auto" w:fill="FFFFFF"/>
      <w:tabs>
        <w:tab w:val="left" w:pos="1134"/>
      </w:tabs>
      <w:spacing w:line="240" w:lineRule="exact"/>
      <w:jc w:val="right"/>
    </w:pPr>
    <w:rPr>
      <w:rFonts w:eastAsia="Times New Roman" w:cs="Times New Roman"/>
      <w:sz w:val="24"/>
      <w:szCs w:val="24"/>
      <w:shd w:val="clear" w:color="auto" w:fill="FFFFFF"/>
      <w:lang w:eastAsia="zh-CN"/>
    </w:rPr>
  </w:style>
  <w:style w:type="paragraph" w:customStyle="1" w:styleId="140">
    <w:name w:val="Основной 14"/>
    <w:basedOn w:val="a1"/>
    <w:uiPriority w:val="99"/>
    <w:qFormat/>
    <w:rsid w:val="00A9594B"/>
    <w:rPr>
      <w:rFonts w:eastAsia="Times New Roman" w:cs="Times New Roman"/>
      <w:szCs w:val="28"/>
      <w:lang w:eastAsia="zh-CN"/>
    </w:rPr>
  </w:style>
  <w:style w:type="paragraph" w:customStyle="1" w:styleId="s16">
    <w:name w:val="s_16"/>
    <w:basedOn w:val="a1"/>
    <w:uiPriority w:val="99"/>
    <w:qFormat/>
    <w:rsid w:val="005835A5"/>
    <w:pPr>
      <w:spacing w:beforeAutospacing="1" w:afterAutospacing="1"/>
      <w:ind w:firstLine="0"/>
      <w:jc w:val="left"/>
    </w:pPr>
    <w:rPr>
      <w:rFonts w:eastAsia="Times New Roman" w:cs="Times New Roman"/>
      <w:sz w:val="24"/>
      <w:szCs w:val="24"/>
      <w:lang w:eastAsia="ru-RU"/>
    </w:rPr>
  </w:style>
  <w:style w:type="paragraph" w:customStyle="1" w:styleId="affc">
    <w:name w:val="Другое"/>
    <w:basedOn w:val="a1"/>
    <w:link w:val="affb"/>
    <w:qFormat/>
    <w:rsid w:val="005835A5"/>
    <w:pPr>
      <w:widowControl w:val="0"/>
      <w:spacing w:line="360" w:lineRule="auto"/>
      <w:ind w:firstLine="400"/>
      <w:jc w:val="left"/>
    </w:pPr>
    <w:rPr>
      <w:rFonts w:eastAsia="Times New Roman" w:cs="Times New Roman"/>
      <w:szCs w:val="28"/>
    </w:rPr>
  </w:style>
  <w:style w:type="paragraph" w:styleId="affff7">
    <w:name w:val="Revision"/>
    <w:uiPriority w:val="99"/>
    <w:semiHidden/>
    <w:qFormat/>
    <w:rsid w:val="00104751"/>
    <w:rPr>
      <w:rFonts w:ascii="Times New Roman" w:hAnsi="Times New Roman"/>
      <w:sz w:val="28"/>
    </w:rPr>
  </w:style>
  <w:style w:type="paragraph" w:customStyle="1" w:styleId="formattext">
    <w:name w:val="formattext"/>
    <w:basedOn w:val="a1"/>
    <w:qFormat/>
    <w:rsid w:val="00B44597"/>
    <w:pPr>
      <w:spacing w:beforeAutospacing="1" w:afterAutospacing="1"/>
      <w:ind w:firstLine="0"/>
      <w:jc w:val="left"/>
    </w:pPr>
    <w:rPr>
      <w:rFonts w:eastAsia="Times New Roman" w:cs="Times New Roman"/>
      <w:sz w:val="24"/>
      <w:szCs w:val="24"/>
      <w:lang w:eastAsia="ru-RU"/>
    </w:rPr>
  </w:style>
  <w:style w:type="paragraph" w:customStyle="1" w:styleId="msonormal0">
    <w:name w:val="msonormal"/>
    <w:basedOn w:val="a1"/>
    <w:uiPriority w:val="99"/>
    <w:qFormat/>
    <w:rsid w:val="005776E6"/>
    <w:pPr>
      <w:spacing w:line="276" w:lineRule="auto"/>
      <w:ind w:firstLine="0"/>
      <w:jc w:val="left"/>
    </w:pPr>
    <w:rPr>
      <w:rFonts w:eastAsia="Calibri" w:cs="Times New Roman"/>
      <w:szCs w:val="24"/>
    </w:rPr>
  </w:style>
  <w:style w:type="paragraph" w:customStyle="1" w:styleId="affff8">
    <w:name w:val="Название таблицы"/>
    <w:basedOn w:val="a1"/>
    <w:qFormat/>
    <w:rsid w:val="00024D6E"/>
    <w:pPr>
      <w:widowControl w:val="0"/>
      <w:spacing w:before="120" w:after="120"/>
      <w:ind w:firstLine="0"/>
      <w:jc w:val="center"/>
    </w:pPr>
    <w:rPr>
      <w:rFonts w:eastAsia="Times New Roman" w:cs="Times New Roman"/>
      <w:bCs/>
      <w:color w:val="00000A"/>
      <w:lang w:eastAsia="ru-RU"/>
    </w:rPr>
  </w:style>
  <w:style w:type="paragraph" w:customStyle="1" w:styleId="affff9">
    <w:name w:val="Название_рисунка"/>
    <w:basedOn w:val="a1"/>
    <w:qFormat/>
    <w:rsid w:val="00024D6E"/>
    <w:pPr>
      <w:spacing w:before="120" w:after="120"/>
      <w:jc w:val="center"/>
    </w:pPr>
    <w:rPr>
      <w:rFonts w:eastAsia="Times New Roman" w:cs="Times New Roman"/>
      <w:szCs w:val="24"/>
      <w:lang w:eastAsia="ru-RU"/>
    </w:rPr>
  </w:style>
  <w:style w:type="paragraph" w:customStyle="1" w:styleId="afff0">
    <w:name w:val="Основной_текст"/>
    <w:basedOn w:val="a1"/>
    <w:link w:val="afff"/>
    <w:qFormat/>
    <w:rsid w:val="00024D6E"/>
    <w:rPr>
      <w:rFonts w:cs="Times New Roman"/>
      <w:szCs w:val="28"/>
      <w:lang w:eastAsia="ru-RU"/>
    </w:rPr>
  </w:style>
  <w:style w:type="paragraph" w:customStyle="1" w:styleId="1">
    <w:name w:val="Список_черточки_1_ур"/>
    <w:basedOn w:val="a1"/>
    <w:uiPriority w:val="99"/>
    <w:qFormat/>
    <w:rsid w:val="00024D6E"/>
    <w:pPr>
      <w:numPr>
        <w:numId w:val="3"/>
      </w:numPr>
    </w:pPr>
    <w:rPr>
      <w:rFonts w:eastAsia="Times New Roman" w:cs="Times New Roman"/>
      <w:szCs w:val="24"/>
      <w:lang w:eastAsia="ru-RU"/>
    </w:rPr>
  </w:style>
  <w:style w:type="paragraph" w:customStyle="1" w:styleId="24">
    <w:name w:val="Список_черточки_2_ур"/>
    <w:basedOn w:val="1"/>
    <w:qFormat/>
    <w:rsid w:val="00024D6E"/>
    <w:pPr>
      <w:ind w:left="1208" w:firstLine="709"/>
    </w:pPr>
  </w:style>
  <w:style w:type="paragraph" w:customStyle="1" w:styleId="affffa">
    <w:name w:val="Табличный_заголовок"/>
    <w:basedOn w:val="a1"/>
    <w:uiPriority w:val="99"/>
    <w:qFormat/>
    <w:rsid w:val="00024D6E"/>
    <w:pPr>
      <w:widowControl w:val="0"/>
      <w:tabs>
        <w:tab w:val="right" w:leader="dot" w:pos="9488"/>
      </w:tabs>
      <w:ind w:firstLine="0"/>
      <w:jc w:val="center"/>
    </w:pPr>
    <w:rPr>
      <w:rFonts w:eastAsia="Times New Roman" w:cs="Times New Roman"/>
      <w:b/>
      <w:sz w:val="24"/>
      <w:szCs w:val="20"/>
      <w:lang w:eastAsia="ru-RU"/>
    </w:rPr>
  </w:style>
  <w:style w:type="paragraph" w:customStyle="1" w:styleId="affffb">
    <w:name w:val="Табличный_название"/>
    <w:basedOn w:val="a1"/>
    <w:qFormat/>
    <w:rsid w:val="00024D6E"/>
    <w:pPr>
      <w:spacing w:before="120" w:after="120"/>
    </w:pPr>
    <w:rPr>
      <w:rFonts w:eastAsia="Times New Roman" w:cs="Times New Roman"/>
      <w:szCs w:val="24"/>
      <w:lang w:eastAsia="ru-RU"/>
    </w:rPr>
  </w:style>
  <w:style w:type="paragraph" w:customStyle="1" w:styleId="affffc">
    <w:name w:val="Колонтитул (левый)"/>
    <w:basedOn w:val="a1"/>
    <w:next w:val="a1"/>
    <w:uiPriority w:val="99"/>
    <w:qFormat/>
    <w:rsid w:val="00024D6E"/>
    <w:pPr>
      <w:widowControl w:val="0"/>
      <w:ind w:firstLine="0"/>
    </w:pPr>
    <w:rPr>
      <w:rFonts w:ascii="Arial" w:eastAsia="Times New Roman" w:hAnsi="Arial" w:cs="Arial"/>
      <w:sz w:val="16"/>
      <w:szCs w:val="16"/>
      <w:lang w:eastAsia="ru-RU"/>
    </w:rPr>
  </w:style>
  <w:style w:type="paragraph" w:customStyle="1" w:styleId="affffd">
    <w:name w:val="Колонтитул (правый)"/>
    <w:basedOn w:val="a1"/>
    <w:next w:val="a1"/>
    <w:uiPriority w:val="99"/>
    <w:qFormat/>
    <w:rsid w:val="00024D6E"/>
    <w:pPr>
      <w:widowControl w:val="0"/>
      <w:ind w:firstLine="0"/>
    </w:pPr>
    <w:rPr>
      <w:rFonts w:ascii="Arial" w:eastAsia="Times New Roman" w:hAnsi="Arial" w:cs="Arial"/>
      <w:sz w:val="16"/>
      <w:szCs w:val="16"/>
      <w:lang w:eastAsia="ru-RU"/>
    </w:rPr>
  </w:style>
  <w:style w:type="paragraph" w:customStyle="1" w:styleId="affffe">
    <w:name w:val="Комментарий пользователя"/>
    <w:basedOn w:val="afffa"/>
    <w:next w:val="a1"/>
    <w:uiPriority w:val="99"/>
    <w:qFormat/>
    <w:rsid w:val="00024D6E"/>
    <w:pPr>
      <w:spacing w:before="0"/>
      <w:ind w:left="0"/>
      <w:jc w:val="left"/>
    </w:pPr>
    <w:rPr>
      <w:rFonts w:ascii="Arial" w:eastAsia="Times New Roman" w:hAnsi="Arial" w:cs="Arial"/>
      <w:color w:val="000080"/>
      <w:sz w:val="24"/>
    </w:rPr>
  </w:style>
  <w:style w:type="paragraph" w:styleId="afff1">
    <w:name w:val="Body Text Indent"/>
    <w:basedOn w:val="a1"/>
    <w:link w:val="14"/>
    <w:uiPriority w:val="99"/>
    <w:semiHidden/>
    <w:unhideWhenUsed/>
    <w:rsid w:val="00233712"/>
    <w:pPr>
      <w:spacing w:after="120"/>
      <w:ind w:left="283"/>
    </w:pPr>
  </w:style>
  <w:style w:type="paragraph" w:customStyle="1" w:styleId="afffff">
    <w:name w:val="Краткий обратный адрес"/>
    <w:basedOn w:val="a1"/>
    <w:qFormat/>
    <w:rsid w:val="00024D6E"/>
    <w:rPr>
      <w:rFonts w:eastAsia="Times New Roman" w:cs="Times New Roman"/>
      <w:color w:val="00000A"/>
      <w:szCs w:val="28"/>
      <w:lang w:eastAsia="zh-CN"/>
    </w:rPr>
  </w:style>
  <w:style w:type="paragraph" w:customStyle="1" w:styleId="afffff0">
    <w:name w:val="Куда обратиться?"/>
    <w:basedOn w:val="a1"/>
    <w:next w:val="a1"/>
    <w:uiPriority w:val="99"/>
    <w:qFormat/>
    <w:rsid w:val="00024D6E"/>
    <w:pPr>
      <w:widowControl w:val="0"/>
      <w:ind w:firstLine="0"/>
    </w:pPr>
    <w:rPr>
      <w:rFonts w:ascii="Arial" w:eastAsia="Times New Roman" w:hAnsi="Arial" w:cs="Arial"/>
      <w:sz w:val="24"/>
      <w:szCs w:val="24"/>
      <w:lang w:eastAsia="ru-RU"/>
    </w:rPr>
  </w:style>
  <w:style w:type="paragraph" w:customStyle="1" w:styleId="afffff1">
    <w:name w:val="маркированный"/>
    <w:basedOn w:val="a1"/>
    <w:qFormat/>
    <w:rsid w:val="00024D6E"/>
    <w:pPr>
      <w:tabs>
        <w:tab w:val="left" w:pos="1080"/>
      </w:tabs>
      <w:spacing w:line="360" w:lineRule="auto"/>
      <w:ind w:left="1080" w:hanging="360"/>
    </w:pPr>
    <w:rPr>
      <w:rFonts w:eastAsia="Times New Roman" w:cs="Times New Roman"/>
      <w:color w:val="00000A"/>
      <w:szCs w:val="28"/>
      <w:lang w:eastAsia="zh-CN"/>
    </w:rPr>
  </w:style>
  <w:style w:type="paragraph" w:customStyle="1" w:styleId="headertext">
    <w:name w:val="headertext"/>
    <w:basedOn w:val="a1"/>
    <w:qFormat/>
    <w:rsid w:val="007C5DB4"/>
    <w:pPr>
      <w:spacing w:beforeAutospacing="1" w:afterAutospacing="1"/>
      <w:ind w:firstLine="0"/>
      <w:jc w:val="left"/>
    </w:pPr>
    <w:rPr>
      <w:rFonts w:eastAsia="Times New Roman" w:cs="Times New Roman"/>
      <w:sz w:val="24"/>
      <w:szCs w:val="24"/>
      <w:lang w:eastAsia="ru-RU"/>
    </w:rPr>
  </w:style>
  <w:style w:type="paragraph" w:customStyle="1" w:styleId="Default">
    <w:name w:val="Default"/>
    <w:qFormat/>
    <w:rsid w:val="001D4289"/>
    <w:rPr>
      <w:rFonts w:ascii="Times New Roman" w:eastAsia="Calibri" w:hAnsi="Times New Roman" w:cs="Times New Roman"/>
      <w:color w:val="000000"/>
      <w:sz w:val="24"/>
      <w:szCs w:val="24"/>
    </w:rPr>
  </w:style>
  <w:style w:type="paragraph" w:customStyle="1" w:styleId="pc">
    <w:name w:val="pc"/>
    <w:basedOn w:val="a1"/>
    <w:qFormat/>
    <w:rsid w:val="00173583"/>
    <w:pPr>
      <w:spacing w:beforeAutospacing="1" w:afterAutospacing="1"/>
      <w:ind w:firstLine="0"/>
      <w:jc w:val="left"/>
    </w:pPr>
    <w:rPr>
      <w:rFonts w:eastAsia="Times New Roman" w:cs="Times New Roman"/>
      <w:sz w:val="24"/>
      <w:szCs w:val="24"/>
      <w:lang w:eastAsia="ru-RU"/>
    </w:rPr>
  </w:style>
  <w:style w:type="paragraph" w:customStyle="1" w:styleId="afffff2">
    <w:name w:val="Содержимое врезки"/>
    <w:basedOn w:val="a1"/>
    <w:qFormat/>
    <w:rsid w:val="008F612A"/>
  </w:style>
  <w:style w:type="paragraph" w:customStyle="1" w:styleId="afffff3">
    <w:name w:val="Содержимое таблицы"/>
    <w:basedOn w:val="a1"/>
    <w:qFormat/>
    <w:rsid w:val="008F612A"/>
    <w:pPr>
      <w:widowControl w:val="0"/>
      <w:suppressLineNumbers/>
    </w:pPr>
  </w:style>
  <w:style w:type="paragraph" w:customStyle="1" w:styleId="afffff4">
    <w:name w:val="Таблица"/>
    <w:basedOn w:val="afff7"/>
    <w:qFormat/>
    <w:rsid w:val="008F612A"/>
  </w:style>
  <w:style w:type="paragraph" w:customStyle="1" w:styleId="afffff5">
    <w:name w:val="Заголовок таблицы"/>
    <w:basedOn w:val="afffff3"/>
    <w:qFormat/>
    <w:rsid w:val="008F612A"/>
    <w:pPr>
      <w:jc w:val="center"/>
    </w:pPr>
    <w:rPr>
      <w:b/>
      <w:bCs/>
    </w:rPr>
  </w:style>
  <w:style w:type="numbering" w:customStyle="1" w:styleId="afffff6">
    <w:name w:val="Нумерация"/>
    <w:uiPriority w:val="99"/>
    <w:qFormat/>
    <w:rsid w:val="006D69D8"/>
  </w:style>
  <w:style w:type="numbering" w:customStyle="1" w:styleId="WWOutlineListStyle">
    <w:name w:val="WW_OutlineListStyle"/>
    <w:qFormat/>
    <w:rsid w:val="00EA5907"/>
  </w:style>
  <w:style w:type="numbering" w:customStyle="1" w:styleId="-2">
    <w:name w:val="маркированный -2"/>
    <w:qFormat/>
    <w:rsid w:val="00024D6E"/>
  </w:style>
  <w:style w:type="numbering" w:customStyle="1" w:styleId="-21">
    <w:name w:val="маркированный -21"/>
    <w:qFormat/>
    <w:rsid w:val="00024D6E"/>
  </w:style>
  <w:style w:type="table" w:styleId="afffff7">
    <w:name w:val="Table Grid"/>
    <w:aliases w:val="OTR,Table Grid Report"/>
    <w:basedOn w:val="a4"/>
    <w:rsid w:val="00AA2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4"/>
    <w:rsid w:val="006D69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314EDD"/>
    <w:rPr>
      <w:lang w:val="en-US"/>
    </w:rPr>
    <w:tblPr>
      <w:tblCellMar>
        <w:top w:w="0" w:type="dxa"/>
        <w:left w:w="0" w:type="dxa"/>
        <w:bottom w:w="0" w:type="dxa"/>
        <w:right w:w="0" w:type="dxa"/>
      </w:tblCellMar>
    </w:tblPr>
  </w:style>
  <w:style w:type="table" w:styleId="33">
    <w:name w:val="Table Classic 3"/>
    <w:basedOn w:val="a4"/>
    <w:unhideWhenUsed/>
    <w:rsid w:val="00024D6E"/>
    <w:rPr>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310">
    <w:name w:val="Классическая таблица 31"/>
    <w:basedOn w:val="a4"/>
    <w:semiHidden/>
    <w:unhideWhenUsed/>
    <w:rsid w:val="00024D6E"/>
    <w:rPr>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4"/>
    <w:unhideWhenUsed/>
    <w:rsid w:val="00024D6E"/>
    <w:rPr>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410">
    <w:name w:val="Классическая таблица 41"/>
    <w:basedOn w:val="a4"/>
    <w:semiHidden/>
    <w:unhideWhenUsed/>
    <w:rsid w:val="00024D6E"/>
    <w:rPr>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afffff8">
    <w:name w:val="Абзац (просто текст) Знак"/>
    <w:basedOn w:val="a3"/>
    <w:link w:val="afffff9"/>
    <w:locked/>
    <w:rsid w:val="00E73F04"/>
    <w:rPr>
      <w:rFonts w:ascii="Times New Roman" w:eastAsia="Times New Roman" w:hAnsi="Times New Roman" w:cs="Times New Roman"/>
      <w:kern w:val="2"/>
      <w:sz w:val="24"/>
      <w:szCs w:val="26"/>
      <w:lang w:eastAsia="ar-SA"/>
    </w:rPr>
  </w:style>
  <w:style w:type="paragraph" w:customStyle="1" w:styleId="afffff9">
    <w:name w:val="Абзац (просто текст)"/>
    <w:basedOn w:val="a1"/>
    <w:link w:val="afffff8"/>
    <w:qFormat/>
    <w:rsid w:val="00E73F04"/>
    <w:pPr>
      <w:widowControl w:val="0"/>
      <w:spacing w:line="360" w:lineRule="auto"/>
    </w:pPr>
    <w:rPr>
      <w:rFonts w:eastAsia="Times New Roman" w:cs="Times New Roman"/>
      <w:kern w:val="2"/>
      <w:sz w:val="24"/>
      <w:szCs w:val="26"/>
      <w:lang w:eastAsia="ar-SA"/>
    </w:rPr>
  </w:style>
  <w:style w:type="character" w:customStyle="1" w:styleId="afffffa">
    <w:name w:val="перечисление в таблице Знак"/>
    <w:basedOn w:val="a3"/>
    <w:link w:val="a0"/>
    <w:locked/>
    <w:rsid w:val="00E73F04"/>
    <w:rPr>
      <w:rFonts w:ascii="Times New Roman" w:eastAsia="Times New Roman" w:hAnsi="Times New Roman" w:cs="Times New Roman"/>
      <w:sz w:val="24"/>
      <w:szCs w:val="24"/>
      <w:lang w:eastAsia="ru-RU"/>
    </w:rPr>
  </w:style>
  <w:style w:type="paragraph" w:customStyle="1" w:styleId="a0">
    <w:name w:val="перечисление в таблице"/>
    <w:basedOn w:val="a1"/>
    <w:link w:val="afffffa"/>
    <w:qFormat/>
    <w:rsid w:val="00E73F04"/>
    <w:pPr>
      <w:numPr>
        <w:numId w:val="19"/>
      </w:numPr>
      <w:tabs>
        <w:tab w:val="left" w:pos="0"/>
      </w:tabs>
      <w:suppressAutoHyphens w:val="0"/>
      <w:autoSpaceDE w:val="0"/>
      <w:adjustRightInd w:val="0"/>
      <w:spacing w:line="360" w:lineRule="auto"/>
    </w:pPr>
    <w:rPr>
      <w:rFonts w:eastAsia="Times New Roman" w:cs="Times New Roman"/>
      <w:sz w:val="24"/>
      <w:szCs w:val="24"/>
      <w:lang w:eastAsia="ru-RU"/>
    </w:rPr>
  </w:style>
  <w:style w:type="character" w:customStyle="1" w:styleId="afffffb">
    <w:name w:val="Названия таблиц Знак"/>
    <w:basedOn w:val="a3"/>
    <w:link w:val="afffffc"/>
    <w:locked/>
    <w:rsid w:val="00AF7869"/>
    <w:rPr>
      <w:rFonts w:ascii="Times New Roman" w:eastAsia="Times New Roman" w:hAnsi="Times New Roman" w:cs="Tms Rmn"/>
      <w:kern w:val="2"/>
      <w:sz w:val="24"/>
      <w:szCs w:val="24"/>
      <w:lang w:eastAsia="ar-SA"/>
    </w:rPr>
  </w:style>
  <w:style w:type="paragraph" w:customStyle="1" w:styleId="afffffc">
    <w:name w:val="Названия таблиц"/>
    <w:basedOn w:val="a1"/>
    <w:link w:val="afffffb"/>
    <w:qFormat/>
    <w:rsid w:val="00AF7869"/>
    <w:pPr>
      <w:spacing w:before="100" w:after="100"/>
      <w:ind w:firstLine="0"/>
      <w:contextualSpacing/>
    </w:pPr>
    <w:rPr>
      <w:rFonts w:eastAsia="Times New Roman" w:cs="Tms Rmn"/>
      <w:kern w:val="2"/>
      <w:sz w:val="24"/>
      <w:szCs w:val="24"/>
      <w:lang w:eastAsia="ar-SA"/>
    </w:rPr>
  </w:style>
  <w:style w:type="character" w:customStyle="1" w:styleId="afffffd">
    <w:name w:val="Текст после таблицы Знак"/>
    <w:basedOn w:val="a3"/>
    <w:link w:val="afffffe"/>
    <w:locked/>
    <w:rsid w:val="00AF7869"/>
    <w:rPr>
      <w:rFonts w:ascii="Times New Roman" w:eastAsia="Times New Roman" w:hAnsi="Times New Roman" w:cs="Times New Roman"/>
      <w:kern w:val="2"/>
      <w:sz w:val="24"/>
      <w:szCs w:val="26"/>
      <w:lang w:eastAsia="ar-SA"/>
    </w:rPr>
  </w:style>
  <w:style w:type="paragraph" w:customStyle="1" w:styleId="afffffe">
    <w:name w:val="Текст после таблицы"/>
    <w:basedOn w:val="aff3"/>
    <w:link w:val="afffffd"/>
    <w:qFormat/>
    <w:rsid w:val="00AF7869"/>
    <w:pPr>
      <w:widowControl w:val="0"/>
      <w:tabs>
        <w:tab w:val="clear" w:pos="1134"/>
      </w:tabs>
      <w:suppressAutoHyphens w:val="0"/>
      <w:spacing w:before="100" w:after="100" w:line="360" w:lineRule="auto"/>
      <w:ind w:firstLine="709"/>
    </w:pPr>
    <w:rPr>
      <w:rFonts w:eastAsia="Times New Roman"/>
      <w:kern w:val="2"/>
      <w:sz w:val="24"/>
      <w:szCs w:val="26"/>
      <w:lang w:eastAsia="ar-SA"/>
    </w:rPr>
  </w:style>
  <w:style w:type="paragraph" w:styleId="affffff">
    <w:name w:val="Document Map"/>
    <w:basedOn w:val="a1"/>
    <w:link w:val="affffff0"/>
    <w:uiPriority w:val="99"/>
    <w:semiHidden/>
    <w:unhideWhenUsed/>
    <w:rsid w:val="003142D2"/>
    <w:rPr>
      <w:rFonts w:ascii="Tahoma" w:hAnsi="Tahoma" w:cs="Tahoma"/>
      <w:sz w:val="16"/>
      <w:szCs w:val="16"/>
    </w:rPr>
  </w:style>
  <w:style w:type="character" w:customStyle="1" w:styleId="affffff0">
    <w:name w:val="Схема документа Знак"/>
    <w:basedOn w:val="a3"/>
    <w:link w:val="affffff"/>
    <w:uiPriority w:val="99"/>
    <w:semiHidden/>
    <w:rsid w:val="003142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308913">
      <w:bodyDiv w:val="1"/>
      <w:marLeft w:val="0"/>
      <w:marRight w:val="0"/>
      <w:marTop w:val="0"/>
      <w:marBottom w:val="0"/>
      <w:divBdr>
        <w:top w:val="none" w:sz="0" w:space="0" w:color="auto"/>
        <w:left w:val="none" w:sz="0" w:space="0" w:color="auto"/>
        <w:bottom w:val="none" w:sz="0" w:space="0" w:color="auto"/>
        <w:right w:val="none" w:sz="0" w:space="0" w:color="auto"/>
      </w:divBdr>
    </w:div>
    <w:div w:id="618994918">
      <w:bodyDiv w:val="1"/>
      <w:marLeft w:val="0"/>
      <w:marRight w:val="0"/>
      <w:marTop w:val="0"/>
      <w:marBottom w:val="0"/>
      <w:divBdr>
        <w:top w:val="none" w:sz="0" w:space="0" w:color="auto"/>
        <w:left w:val="none" w:sz="0" w:space="0" w:color="auto"/>
        <w:bottom w:val="none" w:sz="0" w:space="0" w:color="auto"/>
        <w:right w:val="none" w:sz="0" w:space="0" w:color="auto"/>
      </w:divBdr>
    </w:div>
    <w:div w:id="1063061912">
      <w:bodyDiv w:val="1"/>
      <w:marLeft w:val="0"/>
      <w:marRight w:val="0"/>
      <w:marTop w:val="0"/>
      <w:marBottom w:val="0"/>
      <w:divBdr>
        <w:top w:val="none" w:sz="0" w:space="0" w:color="auto"/>
        <w:left w:val="none" w:sz="0" w:space="0" w:color="auto"/>
        <w:bottom w:val="none" w:sz="0" w:space="0" w:color="auto"/>
        <w:right w:val="none" w:sz="0" w:space="0" w:color="auto"/>
      </w:divBdr>
    </w:div>
    <w:div w:id="1110590609">
      <w:bodyDiv w:val="1"/>
      <w:marLeft w:val="0"/>
      <w:marRight w:val="0"/>
      <w:marTop w:val="0"/>
      <w:marBottom w:val="0"/>
      <w:divBdr>
        <w:top w:val="none" w:sz="0" w:space="0" w:color="auto"/>
        <w:left w:val="none" w:sz="0" w:space="0" w:color="auto"/>
        <w:bottom w:val="none" w:sz="0" w:space="0" w:color="auto"/>
        <w:right w:val="none" w:sz="0" w:space="0" w:color="auto"/>
      </w:divBdr>
    </w:div>
    <w:div w:id="1163349041">
      <w:bodyDiv w:val="1"/>
      <w:marLeft w:val="0"/>
      <w:marRight w:val="0"/>
      <w:marTop w:val="0"/>
      <w:marBottom w:val="0"/>
      <w:divBdr>
        <w:top w:val="none" w:sz="0" w:space="0" w:color="auto"/>
        <w:left w:val="none" w:sz="0" w:space="0" w:color="auto"/>
        <w:bottom w:val="none" w:sz="0" w:space="0" w:color="auto"/>
        <w:right w:val="none" w:sz="0" w:space="0" w:color="auto"/>
      </w:divBdr>
    </w:div>
    <w:div w:id="1171724249">
      <w:bodyDiv w:val="1"/>
      <w:marLeft w:val="0"/>
      <w:marRight w:val="0"/>
      <w:marTop w:val="0"/>
      <w:marBottom w:val="0"/>
      <w:divBdr>
        <w:top w:val="none" w:sz="0" w:space="0" w:color="auto"/>
        <w:left w:val="none" w:sz="0" w:space="0" w:color="auto"/>
        <w:bottom w:val="none" w:sz="0" w:space="0" w:color="auto"/>
        <w:right w:val="none" w:sz="0" w:space="0" w:color="auto"/>
      </w:divBdr>
    </w:div>
    <w:div w:id="1326661345">
      <w:bodyDiv w:val="1"/>
      <w:marLeft w:val="0"/>
      <w:marRight w:val="0"/>
      <w:marTop w:val="0"/>
      <w:marBottom w:val="0"/>
      <w:divBdr>
        <w:top w:val="none" w:sz="0" w:space="0" w:color="auto"/>
        <w:left w:val="none" w:sz="0" w:space="0" w:color="auto"/>
        <w:bottom w:val="none" w:sz="0" w:space="0" w:color="auto"/>
        <w:right w:val="none" w:sz="0" w:space="0" w:color="auto"/>
      </w:divBdr>
    </w:div>
    <w:div w:id="1390493859">
      <w:bodyDiv w:val="1"/>
      <w:marLeft w:val="0"/>
      <w:marRight w:val="0"/>
      <w:marTop w:val="0"/>
      <w:marBottom w:val="0"/>
      <w:divBdr>
        <w:top w:val="none" w:sz="0" w:space="0" w:color="auto"/>
        <w:left w:val="none" w:sz="0" w:space="0" w:color="auto"/>
        <w:bottom w:val="none" w:sz="0" w:space="0" w:color="auto"/>
        <w:right w:val="none" w:sz="0" w:space="0" w:color="auto"/>
      </w:divBdr>
    </w:div>
    <w:div w:id="1423987415">
      <w:bodyDiv w:val="1"/>
      <w:marLeft w:val="0"/>
      <w:marRight w:val="0"/>
      <w:marTop w:val="0"/>
      <w:marBottom w:val="0"/>
      <w:divBdr>
        <w:top w:val="none" w:sz="0" w:space="0" w:color="auto"/>
        <w:left w:val="none" w:sz="0" w:space="0" w:color="auto"/>
        <w:bottom w:val="none" w:sz="0" w:space="0" w:color="auto"/>
        <w:right w:val="none" w:sz="0" w:space="0" w:color="auto"/>
      </w:divBdr>
    </w:div>
    <w:div w:id="1516337377">
      <w:bodyDiv w:val="1"/>
      <w:marLeft w:val="0"/>
      <w:marRight w:val="0"/>
      <w:marTop w:val="0"/>
      <w:marBottom w:val="0"/>
      <w:divBdr>
        <w:top w:val="none" w:sz="0" w:space="0" w:color="auto"/>
        <w:left w:val="none" w:sz="0" w:space="0" w:color="auto"/>
        <w:bottom w:val="none" w:sz="0" w:space="0" w:color="auto"/>
        <w:right w:val="none" w:sz="0" w:space="0" w:color="auto"/>
      </w:divBdr>
    </w:div>
    <w:div w:id="1802188101">
      <w:bodyDiv w:val="1"/>
      <w:marLeft w:val="0"/>
      <w:marRight w:val="0"/>
      <w:marTop w:val="0"/>
      <w:marBottom w:val="0"/>
      <w:divBdr>
        <w:top w:val="none" w:sz="0" w:space="0" w:color="auto"/>
        <w:left w:val="none" w:sz="0" w:space="0" w:color="auto"/>
        <w:bottom w:val="none" w:sz="0" w:space="0" w:color="auto"/>
        <w:right w:val="none" w:sz="0" w:space="0" w:color="auto"/>
      </w:divBdr>
    </w:div>
    <w:div w:id="1941176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164841/" TargetMode="External"/><Relationship Id="rId18" Type="http://schemas.openxmlformats.org/officeDocument/2006/relationships/hyperlink" Target="http://internet.garant.ru/document/redirect/185656/0" TargetMode="External"/><Relationship Id="rId26" Type="http://schemas.openxmlformats.org/officeDocument/2006/relationships/hyperlink" Target="consultantplus://offline/ref=1A357C85E9F3C60E056BDF46C9323E091B22350834B8A7BE511023D162m8H" TargetMode="External"/><Relationship Id="rId39" Type="http://schemas.openxmlformats.org/officeDocument/2006/relationships/fontTable" Target="fontTable.xml"/><Relationship Id="rId21" Type="http://schemas.openxmlformats.org/officeDocument/2006/relationships/hyperlink" Target="http://internet.garant.ru/document/redirect/12177489/0" TargetMode="Externa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internet.garant.ru/document/redirect/12138258/292" TargetMode="External"/><Relationship Id="rId25" Type="http://schemas.openxmlformats.org/officeDocument/2006/relationships/hyperlink" Target="http://internet.garant.ru/document/redirect/71692326/10251" TargetMode="External"/><Relationship Id="rId33" Type="http://schemas.openxmlformats.org/officeDocument/2006/relationships/image" Target="media/image6.jpeg"/><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file:///\\Junkart\fs\6_&#1055;&#1054;&#1051;&#1068;&#1047;&#1054;&#1042;&#1040;&#1058;&#1045;&#1051;&#1048;\&#1055;&#1077;&#1090;&#1088;&#1086;&#1074;&#1072;%20&#1047;.&#1057;\&#1057;&#1080;&#1088;&#1080;&#1091;&#1089;\&#1053;&#1043;&#1055;%20&#1050;&#1088;&#1072;&#1089;&#1085;&#1086;&#1076;&#1072;&#1088;&#1089;&#1082;&#1086;&#1075;&#1086;%20&#1082;&#1088;&#1072;&#1103;.docx"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internet.garant.ru/document/redirect/6180772/0" TargetMode="External"/><Relationship Id="rId32" Type="http://schemas.openxmlformats.org/officeDocument/2006/relationships/image" Target="media/image5.png"/><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425368/" TargetMode="External"/><Relationship Id="rId23" Type="http://schemas.openxmlformats.org/officeDocument/2006/relationships/hyperlink" Target="http://internet.garant.ru/document/redirect/6180772/124" TargetMode="External"/><Relationship Id="rId28" Type="http://schemas.openxmlformats.org/officeDocument/2006/relationships/image" Target="media/image1.emf"/><Relationship Id="rId36" Type="http://schemas.openxmlformats.org/officeDocument/2006/relationships/header" Target="header1.xml"/><Relationship Id="rId10" Type="http://schemas.openxmlformats.org/officeDocument/2006/relationships/footer" Target="footer3.xml"/><Relationship Id="rId19" Type="http://schemas.openxmlformats.org/officeDocument/2006/relationships/hyperlink" Target="http://internet.garant.ru/document/redirect/12159536/3" TargetMode="Externa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onsultant.ru/document/cons_doc_LAW_239819/" TargetMode="External"/><Relationship Id="rId22" Type="http://schemas.openxmlformats.org/officeDocument/2006/relationships/hyperlink" Target="http://internet.garant.ru/document/redirect/180285/0" TargetMode="External"/><Relationship Id="rId27" Type="http://schemas.openxmlformats.org/officeDocument/2006/relationships/hyperlink" Target="https://docs.cntd.ru/document/1200093820" TargetMode="External"/><Relationship Id="rId30" Type="http://schemas.openxmlformats.org/officeDocument/2006/relationships/image" Target="media/image3.emf"/><Relationship Id="rId35" Type="http://schemas.openxmlformats.org/officeDocument/2006/relationships/image" Target="media/image8.jpeg"/><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05.rosstat.gov.ru/vserosperep2010" TargetMode="External"/><Relationship Id="rId1" Type="http://schemas.openxmlformats.org/officeDocument/2006/relationships/hyperlink" Target="https://05.rosstat.gov.ru/itogi"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label 0</c:f>
              <c:strCache>
                <c:ptCount val="1"/>
                <c:pt idx="0">
                  <c:v>Женщины</c:v>
                </c:pt>
              </c:strCache>
            </c:strRef>
          </c:tx>
          <c:spPr>
            <a:solidFill>
              <a:srgbClr val="4472C4"/>
            </a:solidFill>
            <a:ln w="0">
              <a:noFill/>
            </a:ln>
          </c:spPr>
          <c:invertIfNegative val="0"/>
          <c:dLbls>
            <c:spPr>
              <a:noFill/>
              <a:ln>
                <a:noFill/>
              </a:ln>
              <a:effectLst/>
            </c:spPr>
            <c:txPr>
              <a:bodyPr wrap="square"/>
              <a:lstStyle/>
              <a:p>
                <a:pPr>
                  <a:defRPr sz="900" b="0" strike="noStrike" spc="-1">
                    <a:solidFill>
                      <a:srgbClr val="404040"/>
                    </a:solidFill>
                    <a:latin typeface="Calibri"/>
                  </a:defRPr>
                </a:pPr>
                <a:endParaRPr lang="ru-RU"/>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8"/>
                <c:pt idx="0">
                  <c:v>0 – 4</c:v>
                </c:pt>
                <c:pt idx="1">
                  <c:v>5 – 9 </c:v>
                </c:pt>
                <c:pt idx="2">
                  <c:v>10 - 14 </c:v>
                </c:pt>
                <c:pt idx="3">
                  <c:v>15 - 19 </c:v>
                </c:pt>
                <c:pt idx="4">
                  <c:v>20 - 24 </c:v>
                </c:pt>
                <c:pt idx="5">
                  <c:v>25 - 29 </c:v>
                </c:pt>
                <c:pt idx="6">
                  <c:v>30 - 34 </c:v>
                </c:pt>
                <c:pt idx="7">
                  <c:v>35 - 39 </c:v>
                </c:pt>
                <c:pt idx="8">
                  <c:v>40 - 44 </c:v>
                </c:pt>
                <c:pt idx="9">
                  <c:v>45 - 49 </c:v>
                </c:pt>
                <c:pt idx="10">
                  <c:v>50 - 54 </c:v>
                </c:pt>
                <c:pt idx="11">
                  <c:v>55 - 59 </c:v>
                </c:pt>
                <c:pt idx="12">
                  <c:v>60 - 64 </c:v>
                </c:pt>
                <c:pt idx="13">
                  <c:v>65 - 69 </c:v>
                </c:pt>
                <c:pt idx="14">
                  <c:v>70 - 74 </c:v>
                </c:pt>
                <c:pt idx="15">
                  <c:v>75 - 79 </c:v>
                </c:pt>
                <c:pt idx="16">
                  <c:v>80 - 84 </c:v>
                </c:pt>
                <c:pt idx="17">
                  <c:v>85 и более</c:v>
                </c:pt>
              </c:strCache>
            </c:strRef>
          </c:cat>
          <c:val>
            <c:numRef>
              <c:f>0</c:f>
              <c:numCache>
                <c:formatCode>General</c:formatCode>
                <c:ptCount val="18"/>
                <c:pt idx="0">
                  <c:v>112837</c:v>
                </c:pt>
                <c:pt idx="1">
                  <c:v>143508</c:v>
                </c:pt>
                <c:pt idx="2">
                  <c:v>131054</c:v>
                </c:pt>
                <c:pt idx="3">
                  <c:v>114596</c:v>
                </c:pt>
                <c:pt idx="4">
                  <c:v>128823</c:v>
                </c:pt>
                <c:pt idx="5">
                  <c:v>123118</c:v>
                </c:pt>
                <c:pt idx="6">
                  <c:v>145668</c:v>
                </c:pt>
                <c:pt idx="7">
                  <c:v>127039</c:v>
                </c:pt>
                <c:pt idx="8">
                  <c:v>110931</c:v>
                </c:pt>
                <c:pt idx="9">
                  <c:v>92335</c:v>
                </c:pt>
                <c:pt idx="10">
                  <c:v>89691</c:v>
                </c:pt>
                <c:pt idx="11">
                  <c:v>85253</c:v>
                </c:pt>
                <c:pt idx="12">
                  <c:v>77025</c:v>
                </c:pt>
                <c:pt idx="13">
                  <c:v>51749</c:v>
                </c:pt>
                <c:pt idx="14">
                  <c:v>33331</c:v>
                </c:pt>
                <c:pt idx="15">
                  <c:v>14879</c:v>
                </c:pt>
                <c:pt idx="16">
                  <c:v>17844</c:v>
                </c:pt>
                <c:pt idx="17">
                  <c:v>12474</c:v>
                </c:pt>
              </c:numCache>
            </c:numRef>
          </c:val>
          <c:extLst>
            <c:ext xmlns:c16="http://schemas.microsoft.com/office/drawing/2014/chart" uri="{C3380CC4-5D6E-409C-BE32-E72D297353CC}">
              <c16:uniqueId val="{00000000-1F74-459C-8C2A-3AE92B5D592C}"/>
            </c:ext>
          </c:extLst>
        </c:ser>
        <c:ser>
          <c:idx val="1"/>
          <c:order val="1"/>
          <c:tx>
            <c:strRef>
              <c:f>label 1</c:f>
              <c:strCache>
                <c:ptCount val="1"/>
                <c:pt idx="0">
                  <c:v>Мужчины</c:v>
                </c:pt>
              </c:strCache>
            </c:strRef>
          </c:tx>
          <c:spPr>
            <a:solidFill>
              <a:srgbClr val="ED7D31"/>
            </a:solidFill>
            <a:ln w="0">
              <a:noFill/>
            </a:ln>
          </c:spPr>
          <c:invertIfNegative val="0"/>
          <c:dLbls>
            <c:spPr>
              <a:noFill/>
              <a:ln>
                <a:noFill/>
              </a:ln>
              <a:effectLst/>
            </c:spPr>
            <c:txPr>
              <a:bodyPr wrap="square"/>
              <a:lstStyle/>
              <a:p>
                <a:pPr>
                  <a:defRPr sz="900" b="0" strike="noStrike" spc="-1">
                    <a:solidFill>
                      <a:srgbClr val="404040"/>
                    </a:solidFill>
                    <a:latin typeface="Calibri"/>
                  </a:defRPr>
                </a:pPr>
                <a:endParaRPr lang="ru-RU"/>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8"/>
                <c:pt idx="0">
                  <c:v>0 – 4</c:v>
                </c:pt>
                <c:pt idx="1">
                  <c:v>5 – 9 </c:v>
                </c:pt>
                <c:pt idx="2">
                  <c:v>10 - 14 </c:v>
                </c:pt>
                <c:pt idx="3">
                  <c:v>15 - 19 </c:v>
                </c:pt>
                <c:pt idx="4">
                  <c:v>20 - 24 </c:v>
                </c:pt>
                <c:pt idx="5">
                  <c:v>25 - 29 </c:v>
                </c:pt>
                <c:pt idx="6">
                  <c:v>30 - 34 </c:v>
                </c:pt>
                <c:pt idx="7">
                  <c:v>35 - 39 </c:v>
                </c:pt>
                <c:pt idx="8">
                  <c:v>40 - 44 </c:v>
                </c:pt>
                <c:pt idx="9">
                  <c:v>45 - 49 </c:v>
                </c:pt>
                <c:pt idx="10">
                  <c:v>50 - 54 </c:v>
                </c:pt>
                <c:pt idx="11">
                  <c:v>55 - 59 </c:v>
                </c:pt>
                <c:pt idx="12">
                  <c:v>60 - 64 </c:v>
                </c:pt>
                <c:pt idx="13">
                  <c:v>65 - 69 </c:v>
                </c:pt>
                <c:pt idx="14">
                  <c:v>70 - 74 </c:v>
                </c:pt>
                <c:pt idx="15">
                  <c:v>75 - 79 </c:v>
                </c:pt>
                <c:pt idx="16">
                  <c:v>80 - 84 </c:v>
                </c:pt>
                <c:pt idx="17">
                  <c:v>85 и более</c:v>
                </c:pt>
              </c:strCache>
            </c:strRef>
          </c:cat>
          <c:val>
            <c:numRef>
              <c:f>1</c:f>
              <c:numCache>
                <c:formatCode>General</c:formatCode>
                <c:ptCount val="18"/>
                <c:pt idx="0">
                  <c:v>-120373</c:v>
                </c:pt>
                <c:pt idx="1">
                  <c:v>-153528</c:v>
                </c:pt>
                <c:pt idx="2">
                  <c:v>-141895</c:v>
                </c:pt>
                <c:pt idx="3">
                  <c:v>-121311</c:v>
                </c:pt>
                <c:pt idx="4">
                  <c:v>-127789</c:v>
                </c:pt>
                <c:pt idx="5">
                  <c:v>-118100</c:v>
                </c:pt>
                <c:pt idx="6">
                  <c:v>-137009</c:v>
                </c:pt>
                <c:pt idx="7">
                  <c:v>-119985</c:v>
                </c:pt>
                <c:pt idx="8">
                  <c:v>-108909</c:v>
                </c:pt>
                <c:pt idx="9">
                  <c:v>-92257</c:v>
                </c:pt>
                <c:pt idx="10">
                  <c:v>-87617</c:v>
                </c:pt>
                <c:pt idx="11">
                  <c:v>-78258</c:v>
                </c:pt>
                <c:pt idx="12">
                  <c:v>-66448</c:v>
                </c:pt>
                <c:pt idx="13">
                  <c:v>-42813</c:v>
                </c:pt>
                <c:pt idx="14">
                  <c:v>-25721</c:v>
                </c:pt>
                <c:pt idx="15">
                  <c:v>-10411</c:v>
                </c:pt>
                <c:pt idx="16">
                  <c:v>-10500</c:v>
                </c:pt>
                <c:pt idx="17">
                  <c:v>-6975</c:v>
                </c:pt>
              </c:numCache>
            </c:numRef>
          </c:val>
          <c:extLst>
            <c:ext xmlns:c16="http://schemas.microsoft.com/office/drawing/2014/chart" uri="{C3380CC4-5D6E-409C-BE32-E72D297353CC}">
              <c16:uniqueId val="{00000001-1F74-459C-8C2A-3AE92B5D592C}"/>
            </c:ext>
          </c:extLst>
        </c:ser>
        <c:dLbls>
          <c:showLegendKey val="0"/>
          <c:showVal val="0"/>
          <c:showCatName val="0"/>
          <c:showSerName val="0"/>
          <c:showPercent val="0"/>
          <c:showBubbleSize val="0"/>
        </c:dLbls>
        <c:gapWidth val="7"/>
        <c:overlap val="100"/>
        <c:axId val="-1070294384"/>
        <c:axId val="-1070303088"/>
      </c:barChart>
      <c:catAx>
        <c:axId val="-107029438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1070303088"/>
        <c:crosses val="autoZero"/>
        <c:auto val="1"/>
        <c:lblAlgn val="ctr"/>
        <c:lblOffset val="100"/>
        <c:noMultiLvlLbl val="0"/>
      </c:catAx>
      <c:valAx>
        <c:axId val="-1070303088"/>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1070294384"/>
        <c:crosses val="autoZero"/>
        <c:crossBetween val="between"/>
      </c:valAx>
      <c:spPr>
        <a:pattFill prst="ltDnDiag">
          <a:fgClr>
            <a:srgbClr val="D9D9D9"/>
          </a:fgClr>
          <a:bgClr>
            <a:srgbClr val="FFFFFF"/>
          </a:bgClr>
        </a:pattFill>
        <a:ln w="0">
          <a:noFill/>
        </a:ln>
      </c:spPr>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label 0</c:f>
              <c:strCache>
                <c:ptCount val="1"/>
                <c:pt idx="0">
                  <c:v>Женщины</c:v>
                </c:pt>
              </c:strCache>
            </c:strRef>
          </c:tx>
          <c:spPr>
            <a:solidFill>
              <a:srgbClr val="4472C4"/>
            </a:solidFill>
            <a:ln w="0">
              <a:noFill/>
            </a:ln>
          </c:spPr>
          <c:invertIfNegative val="0"/>
          <c:dLbls>
            <c:spPr>
              <a:noFill/>
              <a:ln>
                <a:noFill/>
              </a:ln>
              <a:effectLst/>
            </c:spPr>
            <c:txPr>
              <a:bodyPr wrap="square"/>
              <a:lstStyle/>
              <a:p>
                <a:pPr>
                  <a:defRPr sz="900" b="0" strike="noStrike" spc="-1">
                    <a:solidFill>
                      <a:srgbClr val="404040"/>
                    </a:solidFill>
                    <a:latin typeface="Calibri"/>
                  </a:defRPr>
                </a:pPr>
                <a:endParaRPr lang="ru-RU"/>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8"/>
                <c:pt idx="0">
                  <c:v>0 – 4</c:v>
                </c:pt>
                <c:pt idx="1">
                  <c:v>5 – 9 </c:v>
                </c:pt>
                <c:pt idx="2">
                  <c:v>10 - 14 </c:v>
                </c:pt>
                <c:pt idx="3">
                  <c:v>15 - 19 </c:v>
                </c:pt>
                <c:pt idx="4">
                  <c:v>20 - 24 </c:v>
                </c:pt>
                <c:pt idx="5">
                  <c:v>25 - 29 </c:v>
                </c:pt>
                <c:pt idx="6">
                  <c:v>30 - 34 </c:v>
                </c:pt>
                <c:pt idx="7">
                  <c:v>35 - 39 </c:v>
                </c:pt>
                <c:pt idx="8">
                  <c:v>40 - 44 </c:v>
                </c:pt>
                <c:pt idx="9">
                  <c:v>45 - 49 </c:v>
                </c:pt>
                <c:pt idx="10">
                  <c:v>50 - 54 </c:v>
                </c:pt>
                <c:pt idx="11">
                  <c:v>55 - 59 </c:v>
                </c:pt>
                <c:pt idx="12">
                  <c:v>60 - 64 </c:v>
                </c:pt>
                <c:pt idx="13">
                  <c:v>65 - 69 </c:v>
                </c:pt>
                <c:pt idx="14">
                  <c:v>70 - 74 </c:v>
                </c:pt>
                <c:pt idx="15">
                  <c:v>75 - 79 </c:v>
                </c:pt>
                <c:pt idx="16">
                  <c:v>80 - 84 </c:v>
                </c:pt>
                <c:pt idx="17">
                  <c:v>85 и более</c:v>
                </c:pt>
              </c:strCache>
            </c:strRef>
          </c:cat>
          <c:val>
            <c:numRef>
              <c:f>0</c:f>
              <c:numCache>
                <c:formatCode>General</c:formatCode>
                <c:ptCount val="18"/>
                <c:pt idx="0">
                  <c:v>17523</c:v>
                </c:pt>
                <c:pt idx="1">
                  <c:v>20745</c:v>
                </c:pt>
                <c:pt idx="2">
                  <c:v>24162</c:v>
                </c:pt>
                <c:pt idx="3">
                  <c:v>25312</c:v>
                </c:pt>
                <c:pt idx="4">
                  <c:v>25667</c:v>
                </c:pt>
                <c:pt idx="5">
                  <c:v>33219</c:v>
                </c:pt>
                <c:pt idx="6">
                  <c:v>50207</c:v>
                </c:pt>
                <c:pt idx="7">
                  <c:v>37395</c:v>
                </c:pt>
                <c:pt idx="8">
                  <c:v>28813</c:v>
                </c:pt>
                <c:pt idx="9">
                  <c:v>25719</c:v>
                </c:pt>
                <c:pt idx="10">
                  <c:v>24039</c:v>
                </c:pt>
                <c:pt idx="11">
                  <c:v>26118</c:v>
                </c:pt>
                <c:pt idx="12">
                  <c:v>18655</c:v>
                </c:pt>
                <c:pt idx="13">
                  <c:v>12590</c:v>
                </c:pt>
                <c:pt idx="14">
                  <c:v>7063</c:v>
                </c:pt>
                <c:pt idx="15">
                  <c:v>4452</c:v>
                </c:pt>
                <c:pt idx="16">
                  <c:v>4753</c:v>
                </c:pt>
                <c:pt idx="17">
                  <c:v>2813</c:v>
                </c:pt>
              </c:numCache>
            </c:numRef>
          </c:val>
          <c:extLst>
            <c:ext xmlns:c16="http://schemas.microsoft.com/office/drawing/2014/chart" uri="{C3380CC4-5D6E-409C-BE32-E72D297353CC}">
              <c16:uniqueId val="{00000000-A0AB-410E-8BAE-4E9CB99FF5AE}"/>
            </c:ext>
          </c:extLst>
        </c:ser>
        <c:ser>
          <c:idx val="1"/>
          <c:order val="1"/>
          <c:tx>
            <c:strRef>
              <c:f>label 1</c:f>
              <c:strCache>
                <c:ptCount val="1"/>
                <c:pt idx="0">
                  <c:v>Мужчины</c:v>
                </c:pt>
              </c:strCache>
            </c:strRef>
          </c:tx>
          <c:spPr>
            <a:solidFill>
              <a:srgbClr val="ED7D31"/>
            </a:solidFill>
            <a:ln w="0">
              <a:noFill/>
            </a:ln>
          </c:spPr>
          <c:invertIfNegative val="0"/>
          <c:dLbls>
            <c:spPr>
              <a:noFill/>
              <a:ln>
                <a:noFill/>
              </a:ln>
              <a:effectLst/>
            </c:spPr>
            <c:txPr>
              <a:bodyPr wrap="square"/>
              <a:lstStyle/>
              <a:p>
                <a:pPr>
                  <a:defRPr sz="900" b="0" strike="noStrike" spc="-1">
                    <a:solidFill>
                      <a:srgbClr val="404040"/>
                    </a:solidFill>
                    <a:latin typeface="Calibri"/>
                  </a:defRPr>
                </a:pPr>
                <a:endParaRPr lang="ru-RU"/>
              </a:p>
            </c:txPr>
            <c:dLblPos val="ct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8"/>
                <c:pt idx="0">
                  <c:v>0 – 4</c:v>
                </c:pt>
                <c:pt idx="1">
                  <c:v>5 – 9 </c:v>
                </c:pt>
                <c:pt idx="2">
                  <c:v>10 - 14 </c:v>
                </c:pt>
                <c:pt idx="3">
                  <c:v>15 - 19 </c:v>
                </c:pt>
                <c:pt idx="4">
                  <c:v>20 - 24 </c:v>
                </c:pt>
                <c:pt idx="5">
                  <c:v>25 - 29 </c:v>
                </c:pt>
                <c:pt idx="6">
                  <c:v>30 - 34 </c:v>
                </c:pt>
                <c:pt idx="7">
                  <c:v>35 - 39 </c:v>
                </c:pt>
                <c:pt idx="8">
                  <c:v>40 - 44 </c:v>
                </c:pt>
                <c:pt idx="9">
                  <c:v>45 - 49 </c:v>
                </c:pt>
                <c:pt idx="10">
                  <c:v>50 - 54 </c:v>
                </c:pt>
                <c:pt idx="11">
                  <c:v>55 - 59 </c:v>
                </c:pt>
                <c:pt idx="12">
                  <c:v>60 - 64 </c:v>
                </c:pt>
                <c:pt idx="13">
                  <c:v>65 - 69 </c:v>
                </c:pt>
                <c:pt idx="14">
                  <c:v>70 - 74 </c:v>
                </c:pt>
                <c:pt idx="15">
                  <c:v>75 - 79 </c:v>
                </c:pt>
                <c:pt idx="16">
                  <c:v>80 - 84 </c:v>
                </c:pt>
                <c:pt idx="17">
                  <c:v>85 и более</c:v>
                </c:pt>
              </c:strCache>
            </c:strRef>
          </c:cat>
          <c:val>
            <c:numRef>
              <c:f>1</c:f>
              <c:numCache>
                <c:formatCode>General</c:formatCode>
                <c:ptCount val="18"/>
                <c:pt idx="0">
                  <c:v>-18615</c:v>
                </c:pt>
                <c:pt idx="1">
                  <c:v>-22332</c:v>
                </c:pt>
                <c:pt idx="2">
                  <c:v>-23769</c:v>
                </c:pt>
                <c:pt idx="3">
                  <c:v>-24526</c:v>
                </c:pt>
                <c:pt idx="4">
                  <c:v>-23831</c:v>
                </c:pt>
                <c:pt idx="5">
                  <c:v>-29157</c:v>
                </c:pt>
                <c:pt idx="6">
                  <c:v>-40448</c:v>
                </c:pt>
                <c:pt idx="7">
                  <c:v>-32687</c:v>
                </c:pt>
                <c:pt idx="8">
                  <c:v>-26296</c:v>
                </c:pt>
                <c:pt idx="9">
                  <c:v>-22348</c:v>
                </c:pt>
                <c:pt idx="10">
                  <c:v>-21612</c:v>
                </c:pt>
                <c:pt idx="11">
                  <c:v>-19812</c:v>
                </c:pt>
                <c:pt idx="12">
                  <c:v>-17577</c:v>
                </c:pt>
                <c:pt idx="13">
                  <c:v>-10227</c:v>
                </c:pt>
                <c:pt idx="14">
                  <c:v>-5330</c:v>
                </c:pt>
                <c:pt idx="15">
                  <c:v>-3361</c:v>
                </c:pt>
                <c:pt idx="16">
                  <c:v>-3589</c:v>
                </c:pt>
                <c:pt idx="17">
                  <c:v>-2058</c:v>
                </c:pt>
              </c:numCache>
            </c:numRef>
          </c:val>
          <c:extLst>
            <c:ext xmlns:c16="http://schemas.microsoft.com/office/drawing/2014/chart" uri="{C3380CC4-5D6E-409C-BE32-E72D297353CC}">
              <c16:uniqueId val="{00000001-A0AB-410E-8BAE-4E9CB99FF5AE}"/>
            </c:ext>
          </c:extLst>
        </c:ser>
        <c:dLbls>
          <c:showLegendKey val="0"/>
          <c:showVal val="0"/>
          <c:showCatName val="0"/>
          <c:showSerName val="0"/>
          <c:showPercent val="0"/>
          <c:showBubbleSize val="0"/>
        </c:dLbls>
        <c:gapWidth val="7"/>
        <c:overlap val="100"/>
        <c:axId val="-1070290576"/>
        <c:axId val="-1070304720"/>
      </c:barChart>
      <c:catAx>
        <c:axId val="-107029057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1070304720"/>
        <c:crosses val="autoZero"/>
        <c:auto val="1"/>
        <c:lblAlgn val="ctr"/>
        <c:lblOffset val="100"/>
        <c:noMultiLvlLbl val="0"/>
      </c:catAx>
      <c:valAx>
        <c:axId val="-1070304720"/>
        <c:scaling>
          <c:orientation val="minMax"/>
        </c:scaling>
        <c:delete val="0"/>
        <c:axPos val="b"/>
        <c:majorGridlines>
          <c:spPr>
            <a:ln w="9360">
              <a:solidFill>
                <a:srgbClr val="D9D9D9"/>
              </a:solidFill>
              <a:round/>
            </a:ln>
          </c:spPr>
        </c:majorGridlines>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1070290576"/>
        <c:crosses val="autoZero"/>
        <c:crossBetween val="between"/>
      </c:valAx>
      <c:spPr>
        <a:pattFill prst="ltDnDiag">
          <a:fgClr>
            <a:srgbClr val="D9D9D9"/>
          </a:fgClr>
          <a:bgClr>
            <a:srgbClr val="FFFFFF"/>
          </a:bgClr>
        </a:pattFill>
        <a:ln w="0">
          <a:noFill/>
        </a:ln>
      </c:spPr>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1259F-5B77-447A-9967-8D0B34C23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113</Pages>
  <Words>34547</Words>
  <Characters>196923</Characters>
  <Application>Microsoft Office Word</Application>
  <DocSecurity>0</DocSecurity>
  <Lines>1641</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Кирсанов Дмитрий Сергеевич</dc:creator>
  <cp:keywords/>
  <dc:description/>
  <cp:lastModifiedBy>Admin</cp:lastModifiedBy>
  <cp:revision>12</cp:revision>
  <cp:lastPrinted>2021-04-06T12:49:00Z</cp:lastPrinted>
  <dcterms:created xsi:type="dcterms:W3CDTF">2026-03-02T11:34:00Z</dcterms:created>
  <dcterms:modified xsi:type="dcterms:W3CDTF">2026-06-09T14:40:00Z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1026276012</vt:i4>
  </property>
</Properties>
</file>