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2941A4" w14:textId="77777777" w:rsidR="00E81A22" w:rsidRDefault="00E81A22" w:rsidP="00E81A22">
      <w:pPr>
        <w:keepNext/>
        <w:spacing w:after="0" w:line="240" w:lineRule="auto"/>
        <w:ind w:left="-426"/>
        <w:jc w:val="center"/>
        <w:outlineLvl w:val="1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noProof/>
          <w:sz w:val="28"/>
          <w:szCs w:val="20"/>
        </w:rPr>
        <w:drawing>
          <wp:inline distT="0" distB="0" distL="0" distR="0" wp14:anchorId="05CFA0D6" wp14:editId="0959D509">
            <wp:extent cx="1000125" cy="762000"/>
            <wp:effectExtent l="0" t="0" r="9525" b="0"/>
            <wp:docPr id="1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7EE77" w14:textId="77777777" w:rsidR="00E81A22" w:rsidRDefault="00E81A22" w:rsidP="00E81A22">
      <w:pPr>
        <w:keepNext/>
        <w:spacing w:after="0" w:line="240" w:lineRule="auto"/>
        <w:ind w:left="-426"/>
        <w:jc w:val="center"/>
        <w:outlineLvl w:val="1"/>
        <w:rPr>
          <w:rFonts w:ascii="Times New Roman" w:hAnsi="Times New Roman"/>
          <w:sz w:val="16"/>
          <w:szCs w:val="16"/>
        </w:rPr>
      </w:pPr>
    </w:p>
    <w:p w14:paraId="13144CC9" w14:textId="77777777" w:rsidR="00E81A22" w:rsidRDefault="00E81A22" w:rsidP="00E81A22">
      <w:pPr>
        <w:snapToGrid w:val="0"/>
        <w:spacing w:after="0"/>
        <w:jc w:val="center"/>
        <w:outlineLvl w:val="0"/>
        <w:rPr>
          <w:rFonts w:ascii="Times New Roman" w:hAnsi="Times New Roman"/>
          <w:b/>
          <w:color w:val="0000FF"/>
          <w:sz w:val="34"/>
          <w:szCs w:val="34"/>
        </w:rPr>
      </w:pPr>
      <w:r>
        <w:rPr>
          <w:rFonts w:ascii="Times New Roman" w:hAnsi="Times New Roman"/>
          <w:b/>
          <w:color w:val="0000FF"/>
          <w:sz w:val="34"/>
          <w:szCs w:val="34"/>
        </w:rPr>
        <w:t xml:space="preserve">СОБРАНИЕ ДЕПУТАТОВ ГОРОДСКОГО ОКРУГА </w:t>
      </w:r>
    </w:p>
    <w:p w14:paraId="0CD270BF" w14:textId="77777777" w:rsidR="00E81A22" w:rsidRDefault="00E81A22" w:rsidP="00E81A22">
      <w:pPr>
        <w:snapToGrid w:val="0"/>
        <w:spacing w:after="0"/>
        <w:jc w:val="center"/>
        <w:outlineLvl w:val="0"/>
        <w:rPr>
          <w:rFonts w:ascii="Times New Roman" w:hAnsi="Times New Roman"/>
          <w:b/>
          <w:color w:val="0000FF"/>
          <w:sz w:val="34"/>
          <w:szCs w:val="34"/>
        </w:rPr>
      </w:pPr>
      <w:r>
        <w:rPr>
          <w:rFonts w:ascii="Times New Roman" w:hAnsi="Times New Roman"/>
          <w:b/>
          <w:color w:val="0000FF"/>
          <w:sz w:val="34"/>
          <w:szCs w:val="34"/>
        </w:rPr>
        <w:t>«ГОРОД МАХАЧКАЛА»</w:t>
      </w:r>
    </w:p>
    <w:p w14:paraId="003C0BEF" w14:textId="77777777" w:rsidR="00E81A22" w:rsidRDefault="00E81A22" w:rsidP="00E81A22">
      <w:pPr>
        <w:snapToGrid w:val="0"/>
        <w:spacing w:after="0"/>
        <w:jc w:val="center"/>
        <w:outlineLvl w:val="0"/>
        <w:rPr>
          <w:rFonts w:ascii="Times New Roman" w:hAnsi="Times New Roman"/>
          <w:b/>
          <w:color w:val="0000FF"/>
          <w:sz w:val="10"/>
          <w:szCs w:val="10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E81A22" w14:paraId="663B022A" w14:textId="77777777" w:rsidTr="00E81A22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1AA27A50" w14:textId="77777777" w:rsidR="00E81A22" w:rsidRDefault="00E81A22">
            <w:pPr>
              <w:snapToGrid w:val="0"/>
              <w:spacing w:before="60" w:after="60" w:line="252" w:lineRule="auto"/>
              <w:jc w:val="center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367012, Республика Дагестан, г. Махачкала, пл. Ленина, 2    </w:t>
            </w: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sym w:font="Wingdings" w:char="F028"/>
            </w: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 (8722) 68-16-53, 68-16-58, </w:t>
            </w:r>
            <w:r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e</w:t>
            </w: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-</w:t>
            </w:r>
            <w:r>
              <w:rPr>
                <w:rFonts w:ascii="Arial" w:hAnsi="Arial" w:cs="Arial"/>
                <w:bCs/>
                <w:sz w:val="18"/>
                <w:szCs w:val="18"/>
                <w:lang w:val="en-US" w:eastAsia="en-US"/>
              </w:rPr>
              <w:t>mail</w:t>
            </w:r>
            <w:r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: mgsobr@mail.ru</w:t>
            </w:r>
          </w:p>
        </w:tc>
      </w:tr>
    </w:tbl>
    <w:p w14:paraId="00CEE8D3" w14:textId="77777777" w:rsidR="00E81A22" w:rsidRDefault="00E81A22" w:rsidP="00E81A22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14:paraId="1CC68AFF" w14:textId="77777777" w:rsidR="00E81A22" w:rsidRDefault="00E81A22" w:rsidP="00E81A22">
      <w:pPr>
        <w:snapToGri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FF"/>
          <w:spacing w:val="100"/>
          <w:sz w:val="2"/>
          <w:szCs w:val="2"/>
        </w:rPr>
      </w:pPr>
    </w:p>
    <w:p w14:paraId="07CF0FCA" w14:textId="77777777" w:rsidR="00E81A22" w:rsidRDefault="00E81A22" w:rsidP="00E81A22">
      <w:pPr>
        <w:snapToGri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FF"/>
          <w:spacing w:val="100"/>
          <w:sz w:val="18"/>
          <w:szCs w:val="18"/>
        </w:rPr>
      </w:pPr>
    </w:p>
    <w:p w14:paraId="2D9D6B5F" w14:textId="77777777" w:rsidR="00E81A22" w:rsidRDefault="00E81A22" w:rsidP="00E81A22">
      <w:pPr>
        <w:snapToGrid w:val="0"/>
        <w:spacing w:after="0" w:line="240" w:lineRule="auto"/>
        <w:jc w:val="center"/>
        <w:outlineLvl w:val="0"/>
        <w:rPr>
          <w:rFonts w:ascii="Times New Roman" w:hAnsi="Times New Roman"/>
          <w:b/>
          <w:color w:val="0000FF"/>
          <w:spacing w:val="100"/>
          <w:sz w:val="36"/>
          <w:szCs w:val="36"/>
        </w:rPr>
      </w:pPr>
      <w:r>
        <w:rPr>
          <w:rFonts w:ascii="Times New Roman" w:hAnsi="Times New Roman"/>
          <w:b/>
          <w:color w:val="0000FF"/>
          <w:spacing w:val="100"/>
          <w:sz w:val="36"/>
          <w:szCs w:val="36"/>
        </w:rPr>
        <w:t>РЕШЕНИЕ</w:t>
      </w:r>
    </w:p>
    <w:p w14:paraId="0B2CF970" w14:textId="77777777" w:rsidR="00E81A22" w:rsidRDefault="00E81A22" w:rsidP="00E81A22">
      <w:pPr>
        <w:snapToGrid w:val="0"/>
        <w:spacing w:after="0" w:line="240" w:lineRule="auto"/>
        <w:jc w:val="center"/>
        <w:outlineLvl w:val="0"/>
        <w:rPr>
          <w:rFonts w:ascii="Times New Roman" w:hAnsi="Times New Roman"/>
          <w:b/>
          <w:i/>
          <w:sz w:val="16"/>
          <w:szCs w:val="16"/>
        </w:rPr>
      </w:pPr>
    </w:p>
    <w:p w14:paraId="5769F851" w14:textId="77777777" w:rsidR="00E81A22" w:rsidRDefault="00E81A22" w:rsidP="00E81A22">
      <w:pPr>
        <w:spacing w:after="160" w:line="252" w:lineRule="auto"/>
        <w:jc w:val="center"/>
        <w:rPr>
          <w:rFonts w:ascii="Times New Roman" w:eastAsia="Calibri" w:hAnsi="Times New Roman"/>
          <w:b/>
          <w:i/>
          <w:color w:val="4472C4"/>
          <w:sz w:val="26"/>
          <w:szCs w:val="26"/>
          <w:lang w:eastAsia="en-US"/>
        </w:rPr>
      </w:pPr>
      <w:r>
        <w:rPr>
          <w:rFonts w:ascii="Times New Roman" w:eastAsia="Calibri" w:hAnsi="Times New Roman"/>
          <w:b/>
          <w:i/>
          <w:color w:val="4472C4"/>
          <w:sz w:val="26"/>
          <w:szCs w:val="26"/>
          <w:lang w:eastAsia="en-US"/>
        </w:rPr>
        <w:t xml:space="preserve">от «29» января 2026 г.  № 7-4 </w:t>
      </w:r>
    </w:p>
    <w:p w14:paraId="17682D95" w14:textId="77777777" w:rsidR="00E81A22" w:rsidRDefault="00E81A22" w:rsidP="00E81A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О внесении изменений в Решение Собрания депутатов городского округа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br/>
        <w:t>с внутригородским делением «город Махачкала» от 23.04.2020 г. № 41-3</w:t>
      </w:r>
    </w:p>
    <w:p w14:paraId="12A96960" w14:textId="77777777" w:rsidR="00E81A22" w:rsidRDefault="00E81A22" w:rsidP="00E81A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«Об утверждении Положения о порядке организации и проведения общественных обсуждений по вопросам градостроительной деятельности </w:t>
      </w:r>
      <w:r>
        <w:rPr>
          <w:rFonts w:ascii="Times New Roman" w:hAnsi="Times New Roman"/>
          <w:b/>
          <w:bCs/>
          <w:sz w:val="28"/>
          <w:szCs w:val="28"/>
        </w:rPr>
        <w:br/>
        <w:t>в городском округе с внутригородским делением «город Махачкала»</w:t>
      </w:r>
    </w:p>
    <w:p w14:paraId="083C3CDA" w14:textId="77777777" w:rsidR="00E81A22" w:rsidRDefault="00E81A22" w:rsidP="00E81A22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14:paraId="09F73AC9" w14:textId="77777777" w:rsidR="00E81A22" w:rsidRDefault="00E81A22" w:rsidP="00E81A2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 соответствии с Федеральным законом от 20.03.2025 г. № 33-ФЗ «Об общих принципах организации местного самоуправления в единой системе публичной власти», Градостроительным кодексом Российской Федерации, </w:t>
      </w:r>
      <w:hyperlink r:id="rId5" w:history="1">
        <w:r>
          <w:rPr>
            <w:rStyle w:val="a3"/>
            <w:rFonts w:ascii="Times New Roman" w:eastAsiaTheme="minorHAnsi" w:hAnsi="Times New Roman"/>
            <w:color w:val="auto"/>
            <w:sz w:val="28"/>
            <w:szCs w:val="28"/>
            <w:u w:val="none"/>
            <w:lang w:eastAsia="en-US"/>
          </w:rPr>
          <w:t>Уставом</w:t>
        </w:r>
      </w:hyperlink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городского округа «город Махачкала»</w:t>
      </w:r>
      <w: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Собрание депутатов городского округа «город Махачкала»</w:t>
      </w:r>
    </w:p>
    <w:p w14:paraId="6C96DE59" w14:textId="77777777" w:rsidR="00E81A22" w:rsidRDefault="00E81A22" w:rsidP="00E81A22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Theme="minorHAnsi" w:hAnsi="Times New Roman"/>
          <w:b/>
          <w:sz w:val="16"/>
          <w:szCs w:val="16"/>
          <w:lang w:eastAsia="en-US"/>
        </w:rPr>
      </w:pPr>
    </w:p>
    <w:p w14:paraId="72DCF869" w14:textId="77777777" w:rsidR="00E81A22" w:rsidRDefault="00E81A22" w:rsidP="00E81A22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РЕШАЕТ:</w:t>
      </w:r>
    </w:p>
    <w:p w14:paraId="2232CC8E" w14:textId="77777777" w:rsidR="00E81A22" w:rsidRDefault="00E81A22" w:rsidP="00E81A22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/>
          <w:sz w:val="16"/>
          <w:szCs w:val="16"/>
          <w:lang w:eastAsia="en-US"/>
        </w:rPr>
      </w:pPr>
    </w:p>
    <w:p w14:paraId="11DE3988" w14:textId="77777777" w:rsidR="00E81A22" w:rsidRDefault="00E81A22" w:rsidP="00E81A2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1. Внести в Решение Собрания депутатов городского округа с внутригородским делением «город Махачкала» от 23.04.2020 г. № 41-3 «Об утверждении Положения </w:t>
      </w:r>
      <w:r>
        <w:rPr>
          <w:rFonts w:ascii="Times New Roman" w:eastAsiaTheme="minorHAnsi" w:hAnsi="Times New Roman"/>
          <w:sz w:val="28"/>
          <w:szCs w:val="28"/>
          <w:lang w:eastAsia="en-US"/>
        </w:rPr>
        <w:br/>
        <w:t>о порядке организации и проведения общественных обсуждений по вопросам градостроительной деятельности в городском округе с внутригородским делением «город Махачкала» (далее – Решение) («Махачкалинские известия», № 18, 01.05.2020 г., № 14, 08.04.2022 г.), следующие изменения:</w:t>
      </w:r>
    </w:p>
    <w:p w14:paraId="1551D6FF" w14:textId="77777777" w:rsidR="00E81A22" w:rsidRDefault="00E81A22" w:rsidP="00E81A2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1.1. Наименование Решения изложить в новой редакции: «Об утверждении Положения о порядке организации и проведения общественных обсуждений </w:t>
      </w:r>
      <w:r>
        <w:rPr>
          <w:rFonts w:ascii="Times New Roman" w:eastAsiaTheme="minorHAnsi" w:hAnsi="Times New Roman"/>
          <w:sz w:val="28"/>
          <w:szCs w:val="28"/>
          <w:lang w:eastAsia="en-US"/>
        </w:rPr>
        <w:br/>
        <w:t>по вопросам градостроительной деятельности в городском округе «город Махачкала»;</w:t>
      </w:r>
    </w:p>
    <w:p w14:paraId="7FB1BE23" w14:textId="77777777" w:rsidR="00E81A22" w:rsidRDefault="00E81A22" w:rsidP="00E81A2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1.2. В преамбуле Решения исключить слова «с внутригородским делением»;</w:t>
      </w:r>
    </w:p>
    <w:p w14:paraId="60D84C2F" w14:textId="77777777" w:rsidR="00E81A22" w:rsidRDefault="00E81A22" w:rsidP="00E81A2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1.3. В пункте 1 Решения исключить слова «с внутригородским делением».</w:t>
      </w:r>
    </w:p>
    <w:p w14:paraId="64EF907F" w14:textId="77777777" w:rsidR="00E81A22" w:rsidRDefault="00E81A22" w:rsidP="00E81A2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2. Внести в </w:t>
      </w:r>
      <w:hyperlink r:id="rId6" w:history="1">
        <w:r w:rsidRPr="00E81A22">
          <w:rPr>
            <w:rStyle w:val="a3"/>
            <w:rFonts w:ascii="Times New Roman" w:eastAsiaTheme="minorHAnsi" w:hAnsi="Times New Roman"/>
            <w:color w:val="auto"/>
            <w:sz w:val="28"/>
            <w:szCs w:val="28"/>
            <w:u w:val="none"/>
            <w:lang w:eastAsia="en-US"/>
          </w:rPr>
          <w:t>Положение</w:t>
        </w:r>
      </w:hyperlink>
      <w:r w:rsidRPr="00E81A22">
        <w:rPr>
          <w:rFonts w:ascii="Times New Roman" w:eastAsiaTheme="minorHAnsi" w:hAnsi="Times New Roman"/>
          <w:sz w:val="28"/>
          <w:szCs w:val="28"/>
          <w:lang w:eastAsia="en-US"/>
        </w:rPr>
        <w:t xml:space="preserve"> о порядке организации и проведения общественных обсуждений по вопросам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градостроительной деятельности в городском округе </w:t>
      </w:r>
      <w:r>
        <w:rPr>
          <w:rFonts w:ascii="Times New Roman" w:eastAsiaTheme="minorHAnsi" w:hAnsi="Times New Roman"/>
          <w:sz w:val="28"/>
          <w:szCs w:val="28"/>
          <w:lang w:eastAsia="en-US"/>
        </w:rPr>
        <w:br/>
        <w:t xml:space="preserve">с внутригородским делением «город Махачкала», утвержденное Решением </w:t>
      </w: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Собрания депутатов городского округа с внутригородским делением «город Махачкала» от 23.04.2020 г. № 41-3 (далее – Положение), следующие изменения:</w:t>
      </w:r>
    </w:p>
    <w:p w14:paraId="558747C7" w14:textId="77777777" w:rsidR="00E81A22" w:rsidRDefault="00E81A22" w:rsidP="00E81A2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2.1. В наименовании Положения и далее по тексту Положения исключить слова «с внутригородским делением»;</w:t>
      </w:r>
    </w:p>
    <w:p w14:paraId="41D98FDC" w14:textId="77777777" w:rsidR="00E81A22" w:rsidRDefault="00E81A22" w:rsidP="00E81A2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2.2. В части 8 статьи 1 слова «для реализации решения о комплексном развитии территории» заменить словами «в целях комплексного развития территории»;</w:t>
      </w:r>
    </w:p>
    <w:p w14:paraId="5270BA58" w14:textId="77777777" w:rsidR="00E81A22" w:rsidRDefault="00E81A22" w:rsidP="00E81A2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2.3. В части 7 статьи 6 Положения нумерацию </w:t>
      </w:r>
      <w:proofErr w:type="spellStart"/>
      <w:r>
        <w:rPr>
          <w:rFonts w:ascii="Times New Roman" w:eastAsiaTheme="minorHAnsi" w:hAnsi="Times New Roman"/>
          <w:sz w:val="28"/>
          <w:szCs w:val="28"/>
          <w:lang w:eastAsia="en-US"/>
        </w:rPr>
        <w:t>дублирующегося</w:t>
      </w:r>
      <w:proofErr w:type="spell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пункта </w:t>
      </w:r>
      <w:r>
        <w:rPr>
          <w:rFonts w:ascii="Times New Roman" w:eastAsiaTheme="minorHAnsi" w:hAnsi="Times New Roman"/>
          <w:sz w:val="28"/>
          <w:szCs w:val="28"/>
          <w:lang w:eastAsia="en-US"/>
        </w:rPr>
        <w:br/>
        <w:t>3 изменить на 4;</w:t>
      </w:r>
    </w:p>
    <w:p w14:paraId="49A9B07D" w14:textId="77777777" w:rsidR="00E81A22" w:rsidRDefault="00E81A22" w:rsidP="00E81A2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2.4. В части 1 статьи 9 Положения слова «не менее одного месяца и не более трех месяцев» заменить словами «не более одного месяца»;</w:t>
      </w:r>
    </w:p>
    <w:p w14:paraId="0DE4822E" w14:textId="77777777" w:rsidR="00E81A22" w:rsidRDefault="00E81A22" w:rsidP="00E81A2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2.5. В абзаце первом части 2 статьи 9 Положения слова «не менее одного месяца и не более трех месяцев» заменить словами «не более одного месяца»;</w:t>
      </w:r>
    </w:p>
    <w:p w14:paraId="1262DF3A" w14:textId="13142843" w:rsidR="00E81A22" w:rsidRDefault="00E81A22" w:rsidP="00E81A2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2.6. В части 3 статьи 9 Положения слова «не менее одного месяца и не более трех месяцев» заменить словами «не менее четырнадцати дней и </w:t>
      </w:r>
      <w:r w:rsidR="001303E4">
        <w:rPr>
          <w:rFonts w:ascii="Times New Roman" w:eastAsiaTheme="minorHAnsi" w:hAnsi="Times New Roman"/>
          <w:sz w:val="28"/>
          <w:szCs w:val="28"/>
          <w:lang w:eastAsia="en-US"/>
        </w:rPr>
        <w:t xml:space="preserve">не </w:t>
      </w:r>
      <w:bookmarkStart w:id="0" w:name="_GoBack"/>
      <w:bookmarkEnd w:id="0"/>
      <w:r>
        <w:rPr>
          <w:rFonts w:ascii="Times New Roman" w:eastAsiaTheme="minorHAnsi" w:hAnsi="Times New Roman"/>
          <w:sz w:val="28"/>
          <w:szCs w:val="28"/>
          <w:lang w:eastAsia="en-US"/>
        </w:rPr>
        <w:t>более тридцати дней».</w:t>
      </w:r>
    </w:p>
    <w:p w14:paraId="761A769B" w14:textId="77777777" w:rsidR="00E81A22" w:rsidRDefault="00E81A22" w:rsidP="00E81A2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spacing w:val="2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3. Настоящее решение вступает в силу со дня его официального опубликования.</w:t>
      </w:r>
    </w:p>
    <w:tbl>
      <w:tblPr>
        <w:tblW w:w="10064" w:type="dxa"/>
        <w:tblInd w:w="142" w:type="dxa"/>
        <w:tblLook w:val="04A0" w:firstRow="1" w:lastRow="0" w:firstColumn="1" w:lastColumn="0" w:noHBand="0" w:noVBand="1"/>
      </w:tblPr>
      <w:tblGrid>
        <w:gridCol w:w="4961"/>
        <w:gridCol w:w="5103"/>
      </w:tblGrid>
      <w:tr w:rsidR="00E81A22" w14:paraId="4E3B95A0" w14:textId="77777777" w:rsidTr="00E81A22">
        <w:tc>
          <w:tcPr>
            <w:tcW w:w="4961" w:type="dxa"/>
          </w:tcPr>
          <w:p w14:paraId="7044FD89" w14:textId="77777777" w:rsidR="00E81A22" w:rsidRDefault="00E81A22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14:paraId="21BF59E5" w14:textId="77777777" w:rsidR="00E81A22" w:rsidRDefault="00E81A22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14:paraId="44E87A09" w14:textId="77777777" w:rsidR="00E81A22" w:rsidRDefault="00E81A22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Председатель Собрания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ab/>
            </w:r>
          </w:p>
          <w:p w14:paraId="259E8EED" w14:textId="77777777" w:rsidR="00E81A22" w:rsidRDefault="00E81A22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14:paraId="4EDDE3E7" w14:textId="77777777" w:rsidR="00E81A22" w:rsidRDefault="00E81A22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____________Х. Алиев </w:t>
            </w:r>
          </w:p>
          <w:p w14:paraId="317CEB89" w14:textId="77777777" w:rsidR="00E81A22" w:rsidRDefault="00E81A22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14:paraId="2064BFB6" w14:textId="77777777" w:rsidR="00E81A22" w:rsidRDefault="00E81A22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    </w:t>
            </w:r>
          </w:p>
          <w:p w14:paraId="541B73E5" w14:textId="77777777" w:rsidR="00E81A22" w:rsidRDefault="00E81A22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14:paraId="3C39FCAC" w14:textId="77777777" w:rsidR="00E81A22" w:rsidRDefault="00E81A22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Глава города Махачкалы</w:t>
            </w:r>
          </w:p>
          <w:p w14:paraId="179F1C37" w14:textId="77777777" w:rsidR="00E81A22" w:rsidRDefault="00E81A22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</w:p>
          <w:p w14:paraId="4E0A39A1" w14:textId="77777777" w:rsidR="00E81A22" w:rsidRDefault="00E81A22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 ____________ Д.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Салавов</w:t>
            </w:r>
            <w:proofErr w:type="spellEnd"/>
          </w:p>
          <w:p w14:paraId="7951B28C" w14:textId="77777777" w:rsidR="00E81A22" w:rsidRDefault="00E81A22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</w:tbl>
    <w:p w14:paraId="5EE80333" w14:textId="77777777" w:rsidR="00541000" w:rsidRDefault="00541000"/>
    <w:sectPr w:rsidR="00541000" w:rsidSect="00E81A22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A22"/>
    <w:rsid w:val="001303E4"/>
    <w:rsid w:val="00541000"/>
    <w:rsid w:val="00E8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28576"/>
  <w15:chartTrackingRefBased/>
  <w15:docId w15:val="{F393E514-A75D-409F-A502-20EBD55E3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2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1A22"/>
    <w:rPr>
      <w:color w:val="0563C1" w:themeColor="hyperlink"/>
      <w:u w:val="single"/>
    </w:rPr>
  </w:style>
  <w:style w:type="character" w:customStyle="1" w:styleId="ConsPlusNormal">
    <w:name w:val="ConsPlusNormal Знак"/>
    <w:link w:val="ConsPlusNormal0"/>
    <w:locked/>
    <w:rsid w:val="00E81A22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E81A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1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42456&amp;dst=100010" TargetMode="External"/><Relationship Id="rId5" Type="http://schemas.openxmlformats.org/officeDocument/2006/relationships/hyperlink" Target="consultantplus://offline/ref=70AC6D6E4FF20C61A003471323680D88F6F271DA4C7F8863290C8DCE52D541AD29B9519F77F3DAC8517B85AAl2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478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2026-01-30T09:02:00Z</dcterms:created>
  <dcterms:modified xsi:type="dcterms:W3CDTF">2026-02-02T07:29:00Z</dcterms:modified>
</cp:coreProperties>
</file>