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7887E" w14:textId="77777777" w:rsidR="00552C7D" w:rsidRPr="00552C7D" w:rsidRDefault="00552C7D" w:rsidP="00552C7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2C7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8B95E25" wp14:editId="0A5D9BB1">
            <wp:extent cx="1000125" cy="762000"/>
            <wp:effectExtent l="0" t="0" r="9525" b="0"/>
            <wp:docPr id="2" name="Рисунок 2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06C4" w14:textId="77777777" w:rsidR="00552C7D" w:rsidRPr="00552C7D" w:rsidRDefault="00552C7D" w:rsidP="00552C7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EC617F" w14:textId="77777777" w:rsidR="00552C7D" w:rsidRPr="00552C7D" w:rsidRDefault="00552C7D" w:rsidP="00552C7D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52C7D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3652C3D" w14:textId="77777777" w:rsidR="00552C7D" w:rsidRPr="00552C7D" w:rsidRDefault="00552C7D" w:rsidP="00552C7D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52C7D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1B5EF79B" w14:textId="77777777" w:rsidR="00552C7D" w:rsidRPr="00552C7D" w:rsidRDefault="00552C7D" w:rsidP="00552C7D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52C7D" w:rsidRPr="00552C7D" w14:paraId="2F2B9A60" w14:textId="77777777" w:rsidTr="00552C7D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54DA7D0" w14:textId="77777777" w:rsidR="00552C7D" w:rsidRPr="00552C7D" w:rsidRDefault="00552C7D" w:rsidP="00552C7D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52C7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552C7D">
              <w:rPr>
                <w:rFonts w:ascii="Arial" w:eastAsia="Times New Roman" w:hAnsi="Arial" w:cs="Arial"/>
                <w:bCs/>
                <w:sz w:val="18"/>
                <w:szCs w:val="18"/>
              </w:rPr>
              <w:t>: mgsobr@mail.ru</w:t>
            </w:r>
          </w:p>
        </w:tc>
      </w:tr>
    </w:tbl>
    <w:p w14:paraId="36CE171D" w14:textId="77777777" w:rsidR="00552C7D" w:rsidRPr="00552C7D" w:rsidRDefault="00552C7D" w:rsidP="00552C7D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B597CE4" w14:textId="77777777" w:rsidR="00552C7D" w:rsidRPr="00552C7D" w:rsidRDefault="00552C7D" w:rsidP="00552C7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531909FF" w14:textId="77777777" w:rsidR="00552C7D" w:rsidRPr="00552C7D" w:rsidRDefault="00552C7D" w:rsidP="00552C7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02A16D4F" w14:textId="77777777" w:rsidR="00552C7D" w:rsidRPr="00552C7D" w:rsidRDefault="00552C7D" w:rsidP="00552C7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552C7D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05EB11DF" w14:textId="77777777" w:rsidR="00552C7D" w:rsidRPr="00552C7D" w:rsidRDefault="00552C7D" w:rsidP="00552C7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261944E6" w14:textId="77777777" w:rsidR="00552C7D" w:rsidRPr="00552C7D" w:rsidRDefault="00552C7D" w:rsidP="00552C7D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552C7D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от «29» января 2026 г.  № 7-3</w:t>
      </w:r>
    </w:p>
    <w:p w14:paraId="3274EE75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2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депутатов городского округа </w:t>
      </w:r>
      <w:r w:rsidRPr="00552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 внутригородским делением «город Махачкала» от 24.12.2015 г. № 4-7а</w:t>
      </w:r>
    </w:p>
    <w:p w14:paraId="4AECD0F6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Положения об Управлении архитектуры </w:t>
      </w:r>
      <w:r w:rsidRPr="00552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 градостроительства Администрации городского округа </w:t>
      </w:r>
      <w:r w:rsidRPr="00552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 внутригородским делением «город Махачкала»</w:t>
      </w:r>
    </w:p>
    <w:p w14:paraId="7A195660" w14:textId="77777777" w:rsidR="00552C7D" w:rsidRPr="00552C7D" w:rsidRDefault="00552C7D" w:rsidP="00552C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3A3B3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20.03.2025 г. № 33-ФЗ «Об общих принципах организации местного самоуправления в единой системе публичной власти», </w:t>
      </w:r>
      <w:hyperlink r:id="rId5" w:history="1">
        <w:r w:rsidRPr="00552C7D">
          <w:rPr>
            <w:rFonts w:ascii="Times New Roman" w:eastAsia="Calibri" w:hAnsi="Times New Roman" w:cs="Times New Roman"/>
            <w:sz w:val="28"/>
            <w:szCs w:val="28"/>
          </w:rPr>
          <w:t>Уставом</w:t>
        </w:r>
      </w:hyperlink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«город Махачкала»</w:t>
      </w:r>
      <w:r w:rsidRPr="00552C7D">
        <w:rPr>
          <w:rFonts w:ascii="Calibri" w:eastAsia="Times New Roman" w:hAnsi="Calibri" w:cs="Times New Roman"/>
          <w:lang w:eastAsia="ru-RU"/>
        </w:rPr>
        <w:t xml:space="preserve"> </w:t>
      </w:r>
      <w:r w:rsidRPr="00552C7D">
        <w:rPr>
          <w:rFonts w:ascii="Times New Roman" w:eastAsia="Calibri" w:hAnsi="Times New Roman" w:cs="Times New Roman"/>
          <w:sz w:val="28"/>
          <w:szCs w:val="28"/>
        </w:rPr>
        <w:t>Собрание депутатов городского округа «город Махачкала»</w:t>
      </w:r>
    </w:p>
    <w:p w14:paraId="417BE990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BC037E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2C7D">
        <w:rPr>
          <w:rFonts w:ascii="Times New Roman" w:eastAsia="Calibri" w:hAnsi="Times New Roman" w:cs="Times New Roman"/>
          <w:b/>
          <w:sz w:val="28"/>
          <w:szCs w:val="28"/>
        </w:rPr>
        <w:t>РЕШАЕТ:</w:t>
      </w:r>
    </w:p>
    <w:p w14:paraId="4CDECBDE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3FEE59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1. Внести в Решение Собрания депутатов городского округа с внутригородским делением «город Махачкала» от 24.12.2015 г. № 4-7а «Об утверждении Положения об Управлении архитектуры и градостроительства Администрации городского округа с внутригородским делением «город Махачкала» (далее – Решение) («Махачкалинские известия» № 1-2, 15.01.2016 г., № 10, 10.03.2017 г., № 39, 29.09.2017 г., № 32, 10.08.2018 г., № 52, 28.12.2018 г., № 39, 01.10.2021 г., № 14, 08.04.2022 г., № 15, 15.04.2022 г., № 16, 25.04.2023 г.), следующие изменения:</w:t>
      </w:r>
    </w:p>
    <w:p w14:paraId="21A798FC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1.1. Наименование Решения изложить в следующей редакции: «Об утверждении Положения о Муниципальном казенном учреждении «Управление архитектуры и градостроительства» Администрации городского округа «город Махачкала»;</w:t>
      </w:r>
    </w:p>
    <w:p w14:paraId="35A4CE6B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1.2. Пункт 1 Решения изложить в следующей редакции: «Утвердить прилагаемое </w:t>
      </w:r>
      <w:hyperlink r:id="rId6" w:history="1">
        <w:r w:rsidRPr="00552C7D">
          <w:rPr>
            <w:rFonts w:ascii="Times New Roman" w:eastAsia="Calibri" w:hAnsi="Times New Roman" w:cs="Times New Roman"/>
            <w:sz w:val="28"/>
            <w:szCs w:val="28"/>
          </w:rPr>
          <w:t>Положение</w:t>
        </w:r>
      </w:hyperlink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 о Муниципальном казенном учреждении «Управление архитектуры и градостроительства» Администрации городского округа «город Махачкала».</w:t>
      </w:r>
    </w:p>
    <w:p w14:paraId="0E8FB4AB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2. Внести в Положение об Управлении архитектуры и градостроительства Администрации городского округа с внутригородским делением «город Махачкала», утвержденное Решением Собрания депутатов городского округа с внутригородским делением «город Махачкала» от 24.12.2015 г. № 4-7а (далее – Положение) следующие изменения:</w:t>
      </w:r>
    </w:p>
    <w:p w14:paraId="3A12B6C6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lastRenderedPageBreak/>
        <w:t>2.1. Абзац первый пункта 1 изложить в следующей редакции: «Муниципальное казенное учреждение «Управление архитектуры и градостроительства» Администрации городского округа «город Махачкала» (далее - Управление) является структурным подразделением, отраслевым (функциональным) органом Администрации городского округа «город Махачкала» (далее - Администрации).»;</w:t>
      </w:r>
    </w:p>
    <w:p w14:paraId="7AFA9BAC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2.2. Абзац второй пункта 2 изложить в следующей редакции: «Управление </w:t>
      </w:r>
      <w:r w:rsidRPr="00552C7D">
        <w:rPr>
          <w:rFonts w:ascii="Times New Roman" w:eastAsia="Calibri" w:hAnsi="Times New Roman" w:cs="Times New Roman"/>
          <w:sz w:val="28"/>
          <w:szCs w:val="28"/>
        </w:rPr>
        <w:br/>
        <w:t>в своей работе вза</w:t>
      </w:r>
      <w:bookmarkStart w:id="0" w:name="_GoBack"/>
      <w:bookmarkEnd w:id="0"/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имодействует с органом исполнительной власти Республики Дагестан, реализующим государственную политику в области архитектуры </w:t>
      </w:r>
      <w:r w:rsidRPr="00552C7D">
        <w:rPr>
          <w:rFonts w:ascii="Times New Roman" w:eastAsia="Calibri" w:hAnsi="Times New Roman" w:cs="Times New Roman"/>
          <w:sz w:val="28"/>
          <w:szCs w:val="28"/>
        </w:rPr>
        <w:br/>
        <w:t>и градостроительства, иными исполнительными органами государственной власти Республики Дагестан, территориальной организацией Союза архитекторов.»;</w:t>
      </w:r>
    </w:p>
    <w:p w14:paraId="7B331C34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2.3. Пункт 4 изложить в следующей редакции: «Управление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законами Республики Дагестан, иными нормативными правовыми актами Российской Федерации и Республики Дагестан, Уставом города Махачкалы, решениями Собрания депутатов городского округа «город Махачкала», иными муниципальными правовыми актами, а также настоящим Положением.»;</w:t>
      </w:r>
    </w:p>
    <w:p w14:paraId="72CDE781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2.4. Пункт 6 изложить в следующей редакции: «Полное официальное наименование Управления: Муниципальное казенное учреждение «Управление архитектуры </w:t>
      </w:r>
      <w:r w:rsidRPr="00123ED2">
        <w:rPr>
          <w:rFonts w:ascii="Times New Roman" w:eastAsia="Calibri" w:hAnsi="Times New Roman" w:cs="Times New Roman"/>
          <w:sz w:val="28"/>
          <w:szCs w:val="28"/>
        </w:rPr>
        <w:t>и градостроительства»</w:t>
      </w:r>
      <w:r w:rsidRPr="00552C7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52C7D">
        <w:rPr>
          <w:rFonts w:ascii="Times New Roman" w:eastAsia="Calibri" w:hAnsi="Times New Roman" w:cs="Times New Roman"/>
          <w:sz w:val="28"/>
          <w:szCs w:val="28"/>
        </w:rPr>
        <w:t>Администрации городского округа «город Махачкала».</w:t>
      </w:r>
    </w:p>
    <w:p w14:paraId="6037405D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Сокращенное официальное наименование Управления: МКУ «</w:t>
      </w:r>
      <w:proofErr w:type="spellStart"/>
      <w:r w:rsidRPr="00552C7D">
        <w:rPr>
          <w:rFonts w:ascii="Times New Roman" w:eastAsia="Calibri" w:hAnsi="Times New Roman" w:cs="Times New Roman"/>
          <w:sz w:val="28"/>
          <w:szCs w:val="28"/>
        </w:rPr>
        <w:t>УАиГ</w:t>
      </w:r>
      <w:proofErr w:type="spellEnd"/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 Администрации г. Махачкалы»;</w:t>
      </w:r>
    </w:p>
    <w:p w14:paraId="42AD1D68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2.5. В подпункте 11 пункта 9, подпункте 50 пункта 9, подпункте 59 пункта 11, подпункте 2 пункта 13, пункте 20.1 исключить слова «с внутригородским делением».</w:t>
      </w:r>
    </w:p>
    <w:p w14:paraId="064DEEA9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 xml:space="preserve">3. Муниципальному казенному учреждению «Управление архитектуры </w:t>
      </w:r>
      <w:r w:rsidRPr="00552C7D">
        <w:rPr>
          <w:rFonts w:ascii="Times New Roman" w:eastAsia="Calibri" w:hAnsi="Times New Roman" w:cs="Times New Roman"/>
          <w:sz w:val="28"/>
          <w:szCs w:val="28"/>
        </w:rPr>
        <w:br/>
        <w:t xml:space="preserve">и градостроительства» Администрации городского округа «город Махачкала» представить настоящее решение в орган, осуществляющий государственную регистрацию юридических лиц, для внесения соответствующих изменений </w:t>
      </w:r>
      <w:r w:rsidRPr="00552C7D">
        <w:rPr>
          <w:rFonts w:ascii="Times New Roman" w:eastAsia="Calibri" w:hAnsi="Times New Roman" w:cs="Times New Roman"/>
          <w:sz w:val="28"/>
          <w:szCs w:val="28"/>
        </w:rPr>
        <w:br/>
        <w:t>в сведения Единого государственного реестра юридических лиц.</w:t>
      </w:r>
    </w:p>
    <w:p w14:paraId="76C96EA2" w14:textId="77777777" w:rsidR="00552C7D" w:rsidRPr="00552C7D" w:rsidRDefault="00552C7D" w:rsidP="00552C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52C7D"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552C7D" w:rsidRPr="00552C7D" w14:paraId="42C44253" w14:textId="77777777" w:rsidTr="00552C7D">
        <w:tc>
          <w:tcPr>
            <w:tcW w:w="4961" w:type="dxa"/>
          </w:tcPr>
          <w:p w14:paraId="28A62142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856A3BE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Собрания</w:t>
            </w: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14:paraId="7ED45D6D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41121A6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____________Х. Алиев </w:t>
            </w:r>
          </w:p>
          <w:p w14:paraId="1044AB4F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6CAC8C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25244F34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Глава города Махачкалы</w:t>
            </w:r>
          </w:p>
          <w:p w14:paraId="7CFF3748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5F8CA9A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____________ Д. </w:t>
            </w:r>
            <w:proofErr w:type="spellStart"/>
            <w:r w:rsidRPr="00552C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1481631E" w14:textId="77777777" w:rsidR="00552C7D" w:rsidRPr="00552C7D" w:rsidRDefault="00552C7D" w:rsidP="00552C7D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E314E7A" w14:textId="77777777" w:rsidR="00552C7D" w:rsidRPr="00552C7D" w:rsidRDefault="00552C7D" w:rsidP="00552C7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2C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49CA6D7" w14:textId="77777777" w:rsidR="0067116B" w:rsidRDefault="0067116B"/>
    <w:sectPr w:rsidR="0067116B" w:rsidSect="00552C7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7D"/>
    <w:rsid w:val="00123ED2"/>
    <w:rsid w:val="00552C7D"/>
    <w:rsid w:val="0067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A676"/>
  <w15:chartTrackingRefBased/>
  <w15:docId w15:val="{BB5AD236-F292-4B84-A70D-55D6B44F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1665&amp;dst=100016" TargetMode="External"/><Relationship Id="rId5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2026-01-30T08:52:00Z</dcterms:created>
  <dcterms:modified xsi:type="dcterms:W3CDTF">2026-02-02T07:25:00Z</dcterms:modified>
</cp:coreProperties>
</file>